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45E44A" w:rsidR="009D130E" w:rsidRDefault="00F6551F">
      <w:pPr>
        <w:pStyle w:val="Heading1"/>
        <w:jc w:val="center"/>
      </w:pPr>
      <w:r>
        <w:t xml:space="preserve">Early Learning Answers </w:t>
      </w:r>
      <w:proofErr w:type="gramStart"/>
      <w:r>
        <w:t>On</w:t>
      </w:r>
      <w:proofErr w:type="gramEnd"/>
      <w:r>
        <w:t xml:space="preserve"> </w:t>
      </w:r>
      <w:r w:rsidR="00C26B6C">
        <w:t>the Go</w:t>
      </w:r>
      <w:r w:rsidR="00E40C71">
        <w:t xml:space="preserve"> – </w:t>
      </w:r>
      <w:r w:rsidR="00F33920">
        <w:t>Spanish</w:t>
      </w:r>
      <w:r>
        <w:t xml:space="preserve"> Version</w:t>
      </w:r>
    </w:p>
    <w:p w14:paraId="7C0025FC" w14:textId="77777777" w:rsidR="00E55681" w:rsidRPr="00E55681" w:rsidRDefault="00E55681" w:rsidP="00E55681"/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25"/>
      </w:tblGrid>
      <w:tr w:rsidR="00A003A2" w:rsidRPr="00C26B6C" w14:paraId="26D13C85" w14:textId="77777777" w:rsidTr="00685BDA">
        <w:trPr>
          <w:trHeight w:val="782"/>
        </w:trPr>
        <w:tc>
          <w:tcPr>
            <w:tcW w:w="9625" w:type="dxa"/>
          </w:tcPr>
          <w:p w14:paraId="38AC50C8" w14:textId="30905386" w:rsidR="00A003A2" w:rsidRPr="00FB18A6" w:rsidRDefault="00A003A2" w:rsidP="00E40C71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440C62">
              <w:rPr>
                <w:rFonts w:asciiTheme="minorHAnsi" w:hAnsiTheme="minorHAnsi" w:cstheme="minorHAnsi"/>
                <w:lang w:val="es-ES"/>
              </w:rPr>
              <w:br/>
            </w:r>
            <w:r w:rsidRPr="00FB18A6">
              <w:rPr>
                <w:rFonts w:asciiTheme="minorHAnsi" w:hAnsiTheme="minorHAnsi" w:cstheme="minorHAnsi"/>
                <w:b/>
                <w:lang w:val="es-ES"/>
              </w:rPr>
              <w:t xml:space="preserve">¿Por qué es importante que mi familia participe en el programa de aprendizaje temprano al que 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asiste </w:t>
            </w:r>
            <w:r w:rsidRPr="00FB18A6">
              <w:rPr>
                <w:rFonts w:asciiTheme="minorHAnsi" w:hAnsiTheme="minorHAnsi" w:cstheme="minorHAnsi"/>
                <w:b/>
                <w:lang w:val="es-ES"/>
              </w:rPr>
              <w:t xml:space="preserve">mi hijo? </w:t>
            </w:r>
          </w:p>
          <w:p w14:paraId="00000002" w14:textId="6004F15C" w:rsidR="00A003A2" w:rsidRPr="00FB18A6" w:rsidRDefault="00A003A2" w:rsidP="00E40C71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A003A2" w:rsidRPr="00C26B6C" w14:paraId="34BD79F3" w14:textId="77777777" w:rsidTr="00685BDA">
        <w:trPr>
          <w:trHeight w:val="7145"/>
        </w:trPr>
        <w:tc>
          <w:tcPr>
            <w:tcW w:w="9625" w:type="dxa"/>
          </w:tcPr>
          <w:p w14:paraId="731559A5" w14:textId="3FB79DF9" w:rsidR="00A003A2" w:rsidRPr="002A4D20" w:rsidRDefault="00A003A2" w:rsidP="000E13EB">
            <w:pPr>
              <w:pStyle w:val="ListParagraph"/>
              <w:ind w:left="0"/>
              <w:rPr>
                <w:rFonts w:asciiTheme="minorHAnsi" w:hAnsiTheme="minorHAnsi" w:cstheme="minorHAnsi"/>
                <w:lang w:val="es-ES"/>
              </w:rPr>
            </w:pPr>
            <w:r w:rsidRPr="00A9149A">
              <w:rPr>
                <w:rFonts w:asciiTheme="minorHAnsi" w:hAnsiTheme="minorHAnsi" w:cstheme="minorHAnsi"/>
                <w:lang w:val="es-ES"/>
              </w:rPr>
              <w:br/>
              <w:t>Los niños aprenden en cualquier momento y lugar, no s</w:t>
            </w:r>
            <w:r>
              <w:rPr>
                <w:rFonts w:asciiTheme="minorHAnsi" w:hAnsiTheme="minorHAnsi" w:cstheme="minorHAnsi"/>
                <w:lang w:val="es-ES"/>
              </w:rPr>
              <w:t>o</w:t>
            </w:r>
            <w:r w:rsidRPr="00A9149A">
              <w:rPr>
                <w:rFonts w:asciiTheme="minorHAnsi" w:hAnsiTheme="minorHAnsi" w:cstheme="minorHAnsi"/>
                <w:lang w:val="es-ES"/>
              </w:rPr>
              <w:t>lo en el entorno escolar. Las familias que fomentan el aprendizaje fuera de la escuela</w:t>
            </w:r>
            <w:r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09716E">
              <w:rPr>
                <w:rFonts w:asciiTheme="minorHAnsi" w:hAnsiTheme="minorHAnsi" w:cstheme="minorHAnsi"/>
                <w:lang w:val="es-ES"/>
              </w:rPr>
              <w:t>--</w:t>
            </w:r>
            <w:r w:rsidRPr="00A9149A">
              <w:rPr>
                <w:rFonts w:asciiTheme="minorHAnsi" w:hAnsiTheme="minorHAnsi" w:cstheme="minorHAnsi"/>
                <w:lang w:val="es-ES"/>
              </w:rPr>
              <w:t xml:space="preserve"> así como durante la escuela </w:t>
            </w:r>
            <w:r w:rsidRPr="0009716E">
              <w:rPr>
                <w:rFonts w:asciiTheme="minorHAnsi" w:hAnsiTheme="minorHAnsi" w:cstheme="minorHAnsi"/>
                <w:lang w:val="es-ES"/>
              </w:rPr>
              <w:t xml:space="preserve">-- </w:t>
            </w:r>
            <w:r w:rsidRPr="00A9149A">
              <w:rPr>
                <w:rFonts w:asciiTheme="minorHAnsi" w:hAnsiTheme="minorHAnsi" w:cstheme="minorHAnsi"/>
                <w:lang w:val="es-ES"/>
              </w:rPr>
              <w:t xml:space="preserve">tienen hijos que tienen más éxito en la escuela y en la vida. Cuando las familias participan en programas de aprendizaje temprano, todos se benefician. </w:t>
            </w:r>
            <w:r w:rsidRPr="00A9149A">
              <w:rPr>
                <w:rFonts w:asciiTheme="minorHAnsi" w:hAnsiTheme="minorHAnsi" w:cstheme="minorHAnsi"/>
                <w:lang w:val="es-ES"/>
              </w:rPr>
              <w:br/>
            </w:r>
            <w:r w:rsidRPr="00A9149A">
              <w:rPr>
                <w:rFonts w:asciiTheme="minorHAnsi" w:hAnsiTheme="minorHAnsi" w:cstheme="minorHAnsi"/>
                <w:lang w:val="es-ES"/>
              </w:rPr>
              <w:br/>
            </w:r>
            <w:r w:rsidRPr="002A4D20">
              <w:rPr>
                <w:rFonts w:asciiTheme="minorHAnsi" w:hAnsiTheme="minorHAnsi" w:cstheme="minorHAnsi"/>
                <w:iCs/>
                <w:lang w:val="es-ES"/>
              </w:rPr>
              <w:t xml:space="preserve">Las </w:t>
            </w:r>
            <w:r w:rsidRPr="002831FC">
              <w:rPr>
                <w:rFonts w:asciiTheme="minorHAnsi" w:hAnsiTheme="minorHAnsi" w:cstheme="minorHAnsi"/>
                <w:i/>
                <w:lang w:val="es-ES"/>
              </w:rPr>
              <w:t xml:space="preserve">familias 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 xml:space="preserve">se benefician al desarrollar una relación de confianza con los </w:t>
            </w:r>
            <w:r>
              <w:rPr>
                <w:rFonts w:asciiTheme="minorHAnsi" w:hAnsiTheme="minorHAnsi" w:cstheme="minorHAnsi"/>
                <w:iCs/>
                <w:lang w:val="es-ES"/>
              </w:rPr>
              <w:t>profesores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>, obtener una comprensión más profunda de las expectativas de</w:t>
            </w:r>
            <w:r>
              <w:rPr>
                <w:rFonts w:asciiTheme="minorHAnsi" w:hAnsiTheme="minorHAnsi" w:cstheme="minorHAnsi"/>
                <w:iCs/>
                <w:lang w:val="es-ES"/>
              </w:rPr>
              <w:t>l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 xml:space="preserve"> desarrollo y tener fácil acceso a recursos y </w:t>
            </w:r>
            <w:r>
              <w:rPr>
                <w:rFonts w:asciiTheme="minorHAnsi" w:hAnsiTheme="minorHAnsi" w:cstheme="minorHAnsi"/>
                <w:iCs/>
                <w:lang w:val="es-ES"/>
              </w:rPr>
              <w:t>ayuda c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>uando sea necesario.</w:t>
            </w:r>
            <w:r w:rsidRPr="002831F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2831FC">
              <w:rPr>
                <w:rFonts w:asciiTheme="minorHAnsi" w:hAnsiTheme="minorHAnsi" w:cstheme="minorHAnsi"/>
                <w:lang w:val="es-ES"/>
              </w:rPr>
              <w:br/>
            </w:r>
            <w:r w:rsidRPr="002831FC">
              <w:rPr>
                <w:rFonts w:asciiTheme="minorHAnsi" w:hAnsiTheme="minorHAnsi" w:cstheme="minorHAnsi"/>
                <w:lang w:val="es-ES"/>
              </w:rPr>
              <w:br/>
            </w:r>
            <w:r w:rsidRPr="002A4D20">
              <w:rPr>
                <w:rFonts w:asciiTheme="minorHAnsi" w:hAnsiTheme="minorHAnsi" w:cstheme="minorHAnsi"/>
                <w:iCs/>
                <w:lang w:val="es-ES"/>
              </w:rPr>
              <w:t>Los</w:t>
            </w:r>
            <w:r w:rsidRPr="002831FC">
              <w:rPr>
                <w:rFonts w:asciiTheme="minorHAnsi" w:hAnsiTheme="minorHAnsi" w:cstheme="minorHAnsi"/>
                <w:i/>
                <w:lang w:val="es-ES"/>
              </w:rPr>
              <w:t xml:space="preserve"> programas de aprendizaje temprano 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>se benefician al aprender más sobre el niño, comprender mejor sus necesidades, colaborar para resolver problemas a</w:t>
            </w:r>
            <w:r>
              <w:rPr>
                <w:rFonts w:asciiTheme="minorHAnsi" w:hAnsiTheme="minorHAnsi" w:cstheme="minorHAnsi"/>
                <w:iCs/>
                <w:lang w:val="es-ES"/>
              </w:rPr>
              <w:t>l pasar por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lang w:val="es-ES"/>
              </w:rPr>
              <w:t>asuntos</w:t>
            </w:r>
            <w:r w:rsidRPr="002831FC">
              <w:rPr>
                <w:rFonts w:asciiTheme="minorHAnsi" w:hAnsiTheme="minorHAnsi" w:cstheme="minorHAnsi"/>
                <w:iCs/>
                <w:lang w:val="es-ES"/>
              </w:rPr>
              <w:t xml:space="preserve"> desafiantes y utilizar a las familias como recurso a través de sus ideas, habilidades, voluntariado y relaciones comunitarias.</w:t>
            </w:r>
            <w:r w:rsidRPr="002831F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2831FC">
              <w:rPr>
                <w:rFonts w:asciiTheme="minorHAnsi" w:hAnsiTheme="minorHAnsi" w:cstheme="minorHAnsi"/>
                <w:lang w:val="es-ES"/>
              </w:rPr>
              <w:br/>
            </w:r>
            <w:r w:rsidRPr="002831FC">
              <w:rPr>
                <w:rFonts w:asciiTheme="minorHAnsi" w:hAnsiTheme="minorHAnsi" w:cstheme="minorHAnsi"/>
                <w:lang w:val="es-ES"/>
              </w:rPr>
              <w:br/>
            </w:r>
            <w:r w:rsidRPr="002A4D20">
              <w:rPr>
                <w:rFonts w:asciiTheme="minorHAnsi" w:hAnsiTheme="minorHAnsi" w:cstheme="minorHAnsi"/>
                <w:lang w:val="es-ES"/>
              </w:rPr>
              <w:t xml:space="preserve">Lo más importante es que los </w:t>
            </w:r>
            <w:r w:rsidRPr="0009716E">
              <w:rPr>
                <w:rFonts w:asciiTheme="minorHAnsi" w:hAnsiTheme="minorHAnsi" w:cstheme="minorHAnsi"/>
                <w:i/>
                <w:iCs/>
                <w:lang w:val="es-ES"/>
              </w:rPr>
              <w:t>niños</w:t>
            </w:r>
            <w:r w:rsidRPr="002A4D20">
              <w:rPr>
                <w:rFonts w:asciiTheme="minorHAnsi" w:hAnsiTheme="minorHAnsi" w:cstheme="minorHAnsi"/>
                <w:lang w:val="es-ES"/>
              </w:rPr>
              <w:t xml:space="preserve"> se benefician de la participación familiar. Cuando todos </w:t>
            </w:r>
            <w:r>
              <w:rPr>
                <w:rFonts w:asciiTheme="minorHAnsi" w:hAnsiTheme="minorHAnsi" w:cstheme="minorHAnsi"/>
                <w:lang w:val="es-ES"/>
              </w:rPr>
              <w:t xml:space="preserve">trabajan juntos en alianza para </w:t>
            </w:r>
            <w:r w:rsidRPr="002A4D20">
              <w:rPr>
                <w:rFonts w:asciiTheme="minorHAnsi" w:hAnsiTheme="minorHAnsi" w:cstheme="minorHAnsi"/>
                <w:lang w:val="es-ES"/>
              </w:rPr>
              <w:t>contribu</w:t>
            </w:r>
            <w:r>
              <w:rPr>
                <w:rFonts w:asciiTheme="minorHAnsi" w:hAnsiTheme="minorHAnsi" w:cstheme="minorHAnsi"/>
                <w:lang w:val="es-ES"/>
              </w:rPr>
              <w:t>ir</w:t>
            </w:r>
            <w:r w:rsidRPr="002A4D20">
              <w:rPr>
                <w:rFonts w:asciiTheme="minorHAnsi" w:hAnsiTheme="minorHAnsi" w:cstheme="minorHAnsi"/>
                <w:lang w:val="es-ES"/>
              </w:rPr>
              <w:t xml:space="preserve"> al aprendizaje de un niño, se promueve </w:t>
            </w:r>
            <w:r>
              <w:rPr>
                <w:rFonts w:asciiTheme="minorHAnsi" w:hAnsiTheme="minorHAnsi" w:cstheme="minorHAnsi"/>
                <w:lang w:val="es-ES"/>
              </w:rPr>
              <w:t>el</w:t>
            </w:r>
            <w:r w:rsidRPr="002A4D20">
              <w:rPr>
                <w:rFonts w:asciiTheme="minorHAnsi" w:hAnsiTheme="minorHAnsi" w:cstheme="minorHAnsi"/>
                <w:lang w:val="es-ES"/>
              </w:rPr>
              <w:t xml:space="preserve"> desarrollo saludable y </w:t>
            </w:r>
            <w:r>
              <w:rPr>
                <w:rFonts w:asciiTheme="minorHAnsi" w:hAnsiTheme="minorHAnsi" w:cstheme="minorHAnsi"/>
                <w:lang w:val="es-ES"/>
              </w:rPr>
              <w:t>el</w:t>
            </w:r>
            <w:r w:rsidRPr="002A4D20">
              <w:rPr>
                <w:rFonts w:asciiTheme="minorHAnsi" w:hAnsiTheme="minorHAnsi" w:cstheme="minorHAnsi"/>
                <w:lang w:val="es-ES"/>
              </w:rPr>
              <w:t xml:space="preserve"> bienestar. </w:t>
            </w:r>
          </w:p>
          <w:p w14:paraId="38A2EABF" w14:textId="4B9CED8A" w:rsidR="00A003A2" w:rsidRPr="002A4D20" w:rsidRDefault="00A003A2" w:rsidP="000E13EB">
            <w:pPr>
              <w:pStyle w:val="ListParagraph"/>
              <w:ind w:left="0"/>
              <w:rPr>
                <w:rFonts w:asciiTheme="minorHAnsi" w:hAnsiTheme="minorHAnsi" w:cstheme="minorHAnsi"/>
                <w:lang w:val="es-ES"/>
              </w:rPr>
            </w:pPr>
            <w:r w:rsidRPr="002831FC">
              <w:rPr>
                <w:rFonts w:asciiTheme="minorHAnsi" w:hAnsiTheme="minorHAnsi" w:cstheme="minorHAnsi"/>
                <w:lang w:val="es-ES"/>
              </w:rPr>
              <w:br/>
            </w:r>
            <w:r w:rsidRPr="002A4D20">
              <w:rPr>
                <w:rFonts w:asciiTheme="minorHAnsi" w:hAnsiTheme="minorHAnsi" w:cstheme="minorHAnsi"/>
                <w:lang w:val="es-ES"/>
              </w:rPr>
              <w:t>Para obtener más información sobre la participación familiar, llame al número gratuito de la División al uno-ocho-seis-seis, tres-cinco-siete, tres-dos-tres-nueve.</w:t>
            </w:r>
          </w:p>
          <w:p w14:paraId="219EC428" w14:textId="77777777" w:rsidR="00A003A2" w:rsidRPr="00A9149A" w:rsidRDefault="00A003A2" w:rsidP="00C8751E">
            <w:pPr>
              <w:pStyle w:val="ListParagraph"/>
              <w:ind w:left="0"/>
              <w:rPr>
                <w:rFonts w:asciiTheme="minorHAnsi" w:hAnsiTheme="minorHAnsi" w:cstheme="minorHAnsi"/>
                <w:lang w:val="es-ES"/>
              </w:rPr>
            </w:pPr>
          </w:p>
          <w:p w14:paraId="5D147B39" w14:textId="77777777" w:rsidR="00A003A2" w:rsidRPr="00C26B6C" w:rsidRDefault="00A003A2" w:rsidP="00C8751E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color w:val="FF0000"/>
              </w:rPr>
            </w:pPr>
            <w:r w:rsidRPr="00EE3F74">
              <w:rPr>
                <w:rFonts w:asciiTheme="minorHAnsi" w:eastAsia="Times New Roman" w:hAnsiTheme="minorHAnsi" w:cstheme="minorHAnsi"/>
                <w:color w:val="C00000"/>
              </w:rPr>
              <w:t>Show DEL’s toll-free number onscreen: 1 (866) 357-3239.</w:t>
            </w:r>
          </w:p>
          <w:p w14:paraId="5CF0770C" w14:textId="77777777" w:rsidR="00A003A2" w:rsidRPr="00C26B6C" w:rsidRDefault="00A003A2" w:rsidP="00C96DC9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000006" w14:textId="77777777" w:rsidR="00A003A2" w:rsidRPr="00C26B6C" w:rsidRDefault="00A003A2" w:rsidP="000B213E">
            <w:pPr>
              <w:rPr>
                <w:rFonts w:asciiTheme="minorHAnsi" w:hAnsiTheme="minorHAnsi" w:cstheme="minorHAnsi"/>
              </w:rPr>
            </w:pPr>
          </w:p>
        </w:tc>
      </w:tr>
    </w:tbl>
    <w:p w14:paraId="00000015" w14:textId="34671340" w:rsidR="009D130E" w:rsidRDefault="009D130E" w:rsidP="00C26B6C"/>
    <w:p w14:paraId="715A4056" w14:textId="77777777" w:rsidR="00AF7605" w:rsidRDefault="00AF7605" w:rsidP="00C26B6C"/>
    <w:sectPr w:rsidR="00AF760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5086" w14:textId="77777777" w:rsidR="00924DF7" w:rsidRDefault="00924DF7" w:rsidP="00E40C71">
      <w:r>
        <w:separator/>
      </w:r>
    </w:p>
  </w:endnote>
  <w:endnote w:type="continuationSeparator" w:id="0">
    <w:p w14:paraId="53201ED1" w14:textId="77777777" w:rsidR="00924DF7" w:rsidRDefault="00924DF7" w:rsidP="00E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DE8" w14:textId="03C0409A" w:rsidR="00E40C71" w:rsidRDefault="00E40C71" w:rsidP="00E40C71">
    <w:r>
      <w:t>Script Word Count: 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1398" w14:textId="77777777" w:rsidR="00924DF7" w:rsidRDefault="00924DF7" w:rsidP="00E40C71">
      <w:r>
        <w:separator/>
      </w:r>
    </w:p>
  </w:footnote>
  <w:footnote w:type="continuationSeparator" w:id="0">
    <w:p w14:paraId="03506A96" w14:textId="77777777" w:rsidR="00924DF7" w:rsidRDefault="00924DF7" w:rsidP="00E4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3012871C"/>
    <w:lvl w:ilvl="0" w:tplc="AA309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27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0E"/>
    <w:rsid w:val="00017B55"/>
    <w:rsid w:val="000415D2"/>
    <w:rsid w:val="000575A7"/>
    <w:rsid w:val="00094389"/>
    <w:rsid w:val="00094D6B"/>
    <w:rsid w:val="0009716E"/>
    <w:rsid w:val="000B213E"/>
    <w:rsid w:val="000D34A4"/>
    <w:rsid w:val="000E13EB"/>
    <w:rsid w:val="00106B52"/>
    <w:rsid w:val="001327EA"/>
    <w:rsid w:val="00173D4D"/>
    <w:rsid w:val="001B33AC"/>
    <w:rsid w:val="001C2451"/>
    <w:rsid w:val="001D5C99"/>
    <w:rsid w:val="002004AE"/>
    <w:rsid w:val="0022183B"/>
    <w:rsid w:val="0027211C"/>
    <w:rsid w:val="002831FC"/>
    <w:rsid w:val="002A4D20"/>
    <w:rsid w:val="002C5714"/>
    <w:rsid w:val="00335D3E"/>
    <w:rsid w:val="00342B3F"/>
    <w:rsid w:val="00394153"/>
    <w:rsid w:val="003B3DE7"/>
    <w:rsid w:val="00412B12"/>
    <w:rsid w:val="00432EDE"/>
    <w:rsid w:val="00440C62"/>
    <w:rsid w:val="00445044"/>
    <w:rsid w:val="004E1F5D"/>
    <w:rsid w:val="005409EB"/>
    <w:rsid w:val="005D6387"/>
    <w:rsid w:val="005D7CB3"/>
    <w:rsid w:val="00627737"/>
    <w:rsid w:val="00685BDA"/>
    <w:rsid w:val="006B0EE2"/>
    <w:rsid w:val="007C1FF2"/>
    <w:rsid w:val="007C6A6B"/>
    <w:rsid w:val="007D6477"/>
    <w:rsid w:val="007F7F13"/>
    <w:rsid w:val="00842D42"/>
    <w:rsid w:val="00910686"/>
    <w:rsid w:val="00924DF7"/>
    <w:rsid w:val="00935B66"/>
    <w:rsid w:val="00945CB9"/>
    <w:rsid w:val="009D130E"/>
    <w:rsid w:val="00A003A2"/>
    <w:rsid w:val="00A12FDD"/>
    <w:rsid w:val="00A6706A"/>
    <w:rsid w:val="00A71CC0"/>
    <w:rsid w:val="00A9149A"/>
    <w:rsid w:val="00AA6061"/>
    <w:rsid w:val="00AD1CCA"/>
    <w:rsid w:val="00AF7605"/>
    <w:rsid w:val="00B21BAD"/>
    <w:rsid w:val="00B93DDD"/>
    <w:rsid w:val="00BA5684"/>
    <w:rsid w:val="00C26B6C"/>
    <w:rsid w:val="00C8751E"/>
    <w:rsid w:val="00C96DC9"/>
    <w:rsid w:val="00CD45B4"/>
    <w:rsid w:val="00CE3350"/>
    <w:rsid w:val="00DE1E4B"/>
    <w:rsid w:val="00DE435B"/>
    <w:rsid w:val="00E40C71"/>
    <w:rsid w:val="00E4473E"/>
    <w:rsid w:val="00E55681"/>
    <w:rsid w:val="00E922C1"/>
    <w:rsid w:val="00EB066B"/>
    <w:rsid w:val="00EB416A"/>
    <w:rsid w:val="00EE22FC"/>
    <w:rsid w:val="00EE3F74"/>
    <w:rsid w:val="00EE6152"/>
    <w:rsid w:val="00F07015"/>
    <w:rsid w:val="00F33920"/>
    <w:rsid w:val="00F419C7"/>
    <w:rsid w:val="00F6551F"/>
    <w:rsid w:val="00FA39F4"/>
    <w:rsid w:val="00FB18A6"/>
    <w:rsid w:val="00FE6A6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C9E89"/>
  <w15:docId w15:val="{F21D241B-D5DD-478A-8E4E-0415B63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54CA"/>
    <w:pPr>
      <w:ind w:left="720"/>
      <w:contextualSpacing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9854CA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170FF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C96DC9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13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0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71"/>
  </w:style>
  <w:style w:type="paragraph" w:styleId="Footer">
    <w:name w:val="footer"/>
    <w:basedOn w:val="Normal"/>
    <w:link w:val="FooterChar"/>
    <w:uiPriority w:val="99"/>
    <w:unhideWhenUsed/>
    <w:rsid w:val="00E40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7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e2dwQmsuYn3ePvZbcyGGjSNYg==">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17</cp:revision>
  <cp:lastPrinted>2023-02-07T17:57:00Z</cp:lastPrinted>
  <dcterms:created xsi:type="dcterms:W3CDTF">2024-06-21T18:42:00Z</dcterms:created>
  <dcterms:modified xsi:type="dcterms:W3CDTF">2024-12-10T14:44:00Z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fc3a69938a3949cefd2e0b3ce4b78298a8f40fce2056dafa2b78c15cf88918a8</vt:lpwstr>
  </property>
</Properties>
</file>