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A7" w:rsidRDefault="003A046D" w:rsidP="00182510">
      <w:pPr>
        <w:spacing w:before="360" w:after="240"/>
        <w:jc w:val="center"/>
        <w:rPr>
          <w:b/>
          <w:sz w:val="24"/>
        </w:rPr>
      </w:pPr>
      <w:r w:rsidRPr="00182510">
        <w:rPr>
          <w:rFonts w:ascii="Calibri" w:eastAsia="Calibri" w:hAnsi="Calibri" w:cs="Times New Roman"/>
          <w:b/>
          <w:sz w:val="24"/>
        </w:rPr>
        <w:t>Activity</w:t>
      </w:r>
      <w:r>
        <w:rPr>
          <w:b/>
          <w:sz w:val="24"/>
          <w:szCs w:val="24"/>
        </w:rPr>
        <w:t xml:space="preserve"> </w:t>
      </w:r>
      <w:r w:rsidR="00354092" w:rsidRPr="00354092">
        <w:rPr>
          <w:b/>
          <w:sz w:val="24"/>
          <w:szCs w:val="24"/>
        </w:rPr>
        <w:t>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6835"/>
      </w:tblGrid>
      <w:tr w:rsidR="00182510" w:rsidRPr="00F615E6" w:rsidTr="00182510">
        <w:tc>
          <w:tcPr>
            <w:tcW w:w="6835" w:type="dxa"/>
            <w:shd w:val="clear" w:color="auto" w:fill="auto"/>
          </w:tcPr>
          <w:p w:rsidR="00182510" w:rsidRPr="00F615E6" w:rsidRDefault="00182510" w:rsidP="009826F4">
            <w:pPr>
              <w:spacing w:before="160" w:after="160"/>
              <w:rPr>
                <w:b/>
              </w:rPr>
            </w:pPr>
            <w:r w:rsidRPr="00F615E6">
              <w:rPr>
                <w:b/>
              </w:rPr>
              <w:t xml:space="preserve">Agency Name: </w:t>
            </w:r>
            <w:r>
              <w:rPr>
                <w:b/>
              </w:rPr>
              <w:t xml:space="preserve"> </w:t>
            </w:r>
          </w:p>
        </w:tc>
        <w:tc>
          <w:tcPr>
            <w:tcW w:w="6835" w:type="dxa"/>
            <w:shd w:val="clear" w:color="auto" w:fill="auto"/>
          </w:tcPr>
          <w:p w:rsidR="00182510" w:rsidRPr="00F615E6" w:rsidRDefault="00182510" w:rsidP="00182510">
            <w:pPr>
              <w:spacing w:before="160" w:after="160"/>
              <w:rPr>
                <w:b/>
              </w:rPr>
            </w:pPr>
            <w:r w:rsidRPr="00F615E6">
              <w:rPr>
                <w:b/>
              </w:rPr>
              <w:t>Project N</w:t>
            </w:r>
            <w:r>
              <w:rPr>
                <w:b/>
              </w:rPr>
              <w:t>o:</w:t>
            </w:r>
            <w:r w:rsidRPr="00F615E6">
              <w:rPr>
                <w:b/>
              </w:rPr>
              <w:t xml:space="preserve"> </w:t>
            </w:r>
            <w:r>
              <w:rPr>
                <w:b/>
              </w:rPr>
              <w:t xml:space="preserve"> </w:t>
            </w:r>
          </w:p>
        </w:tc>
      </w:tr>
    </w:tbl>
    <w:p w:rsidR="00182510" w:rsidRDefault="00182510" w:rsidP="00182510">
      <w:pPr>
        <w:spacing w:before="240"/>
        <w:rPr>
          <w:b/>
          <w:sz w:val="24"/>
          <w:szCs w:val="24"/>
        </w:rPr>
      </w:pPr>
    </w:p>
    <w:tbl>
      <w:tblPr>
        <w:tblStyle w:val="TableGrid"/>
        <w:tblW w:w="5000" w:type="pct"/>
        <w:tblLook w:val="04A0" w:firstRow="1" w:lastRow="0" w:firstColumn="1" w:lastColumn="0" w:noHBand="0" w:noVBand="1"/>
      </w:tblPr>
      <w:tblGrid>
        <w:gridCol w:w="4784"/>
        <w:gridCol w:w="8886"/>
      </w:tblGrid>
      <w:tr w:rsidR="00182510" w:rsidTr="0003687F">
        <w:tc>
          <w:tcPr>
            <w:tcW w:w="6840" w:type="dxa"/>
            <w:shd w:val="clear" w:color="auto" w:fill="C9FFD6"/>
          </w:tcPr>
          <w:p w:rsidR="00182510" w:rsidRDefault="00182510" w:rsidP="00D241E9">
            <w:pPr>
              <w:spacing w:before="60" w:after="60"/>
              <w:rPr>
                <w:b/>
                <w:sz w:val="24"/>
                <w:szCs w:val="24"/>
              </w:rPr>
            </w:pPr>
            <w:r>
              <w:rPr>
                <w:b/>
                <w:sz w:val="20"/>
                <w:szCs w:val="20"/>
              </w:rPr>
              <w:t>ESSA Approved Program Activity</w:t>
            </w:r>
          </w:p>
        </w:tc>
        <w:sdt>
          <w:sdtPr>
            <w:rPr>
              <w:sz w:val="20"/>
              <w:szCs w:val="20"/>
            </w:rPr>
            <w:alias w:val="Approved Program Activities"/>
            <w:tag w:val="Approved Program Activities"/>
            <w:id w:val="-74597515"/>
            <w:placeholder>
              <w:docPart w:val="A3B5D706CE774AA69EA57AAD409F3DF2"/>
            </w:placeholder>
            <w:showingPlcHdr/>
            <w15:color w:val="99CC00"/>
            <w:dropDownList>
              <w:listItem w:value="Choose an item."/>
              <w:listItem w:displayText="(1) academic enrichment learning programs, mentoring programs, remedial education activities, and tutoring services" w:value="(1) academic enrichment learning programs, mentoring programs, remedial education activities, and tutoring services"/>
              <w:listItem w:displayText="(2) well-rounded education activities, including such activities that enable students to be eligible for credit recovery and attainment" w:value="(2) well-rounded education activities, including such activities that enable students to be eligible for credit recovery and attainment"/>
              <w:listItem w:displayText="(3) literacy education programs, including financial literacy programs and environmental literacy programs" w:value="(3) literacy education programs, including financial literacy programs and environmental literacy programs"/>
              <w:listItem w:displayText="(4) programs that support a healthy and active lifestyle, including nutritional education and regular, structured physical activity programs" w:value="(4) programs that support a healthy and active lifestyle, including nutritional education and regular, structured physical activity programs"/>
              <w:listItem w:displayText="(5) services for individuals with disabilities" w:value="(5) services for individuals with disabilities"/>
              <w:listItem w:displayText="(6) programs that provide after-school activities for students who are English learners that emphasize language skills and academic achievement" w:value="(6) programs that provide after-school activities for students who are English learners that emphasize language skills and academic achievement"/>
              <w:listItem w:displayText="(7) cultural programs" w:value="(7) cultural programs"/>
              <w:listItem w:displayText="(8) telecommunications and technology education programs" w:value="(8) telecommunications and technology education programs"/>
              <w:listItem w:displayText="(9) expanded library service hours" w:value="(9) expanded library service hours"/>
              <w:listItem w:displayText="(10) parenting skills programs that promote parental involvement and family literacy" w:value="(10) parenting skills programs that promote parental involvement and family literacy"/>
              <w:listItem w:displayText="(11) programs that provide assistance to students who have been truant, suspended, or expelled to allow the students to improve their academic achievement" w:value="(11) programs that provide assistance to students who have been truant, suspended, or expelled to allow the students to improve their academic achievement"/>
              <w:listItem w:displayText="(12) drug and violence prevention programs and counseling programs" w:value="(12) drug and violence prevention programs and counseling programs"/>
              <w:listItem w:displayText="(13) programs that build skills in science, technology, engineering, and mathematics (STEM), including computer science, and that foster innovation in learning by supporting nontraditional STEM education teaching methods" w:value="(13) programs that build skills in science, technology, engineering, and mathematics (STEM), including computer science, and that foster innovation in learning by supporting nontraditional STEM education teaching methods"/>
              <w:listItem w:displayText="(14) programs that partner with in-demand fields of the local workforce or build career competencies and career readiness and ensure that local workforce and career readiness skills are aligned with the Perkins CTE Act and the Workforce" w:value="(14) programs that partner with in-demand fields of the local workforce or build career competencies and career readiness and ensure that local workforce and career readiness skills are aligned with the Perkins CTE Act and the Workforce"/>
            </w:dropDownList>
          </w:sdtPr>
          <w:sdtEndPr/>
          <w:sdtContent>
            <w:tc>
              <w:tcPr>
                <w:tcW w:w="3250" w:type="pct"/>
              </w:tcPr>
              <w:p w:rsidR="00182510" w:rsidRDefault="00182510" w:rsidP="00D241E9">
                <w:pPr>
                  <w:spacing w:before="60" w:after="60"/>
                  <w:rPr>
                    <w:b/>
                    <w:sz w:val="24"/>
                    <w:szCs w:val="24"/>
                  </w:rPr>
                </w:pPr>
                <w:r w:rsidRPr="00456C36">
                  <w:rPr>
                    <w:rStyle w:val="PlaceholderText"/>
                  </w:rPr>
                  <w:t>Choose an item.</w:t>
                </w:r>
              </w:p>
            </w:tc>
          </w:sdtContent>
        </w:sdt>
      </w:tr>
      <w:tr w:rsidR="00182510" w:rsidTr="0003687F">
        <w:tc>
          <w:tcPr>
            <w:tcW w:w="6840" w:type="dxa"/>
            <w:shd w:val="clear" w:color="auto" w:fill="C9FFD6"/>
          </w:tcPr>
          <w:p w:rsidR="00182510" w:rsidRDefault="00182510" w:rsidP="00D241E9">
            <w:pPr>
              <w:spacing w:before="60" w:after="60"/>
              <w:rPr>
                <w:b/>
                <w:sz w:val="24"/>
                <w:szCs w:val="24"/>
              </w:rPr>
            </w:pPr>
            <w:r>
              <w:rPr>
                <w:b/>
                <w:sz w:val="20"/>
                <w:szCs w:val="20"/>
              </w:rPr>
              <w:t>Needs Assessment Result</w:t>
            </w:r>
          </w:p>
        </w:tc>
        <w:tc>
          <w:tcPr>
            <w:tcW w:w="3250" w:type="pct"/>
          </w:tcPr>
          <w:p w:rsidR="00182510" w:rsidRDefault="00182510" w:rsidP="00D241E9">
            <w:pPr>
              <w:spacing w:before="60" w:after="60"/>
              <w:rPr>
                <w:b/>
                <w:sz w:val="24"/>
                <w:szCs w:val="24"/>
              </w:rPr>
            </w:pPr>
          </w:p>
        </w:tc>
      </w:tr>
      <w:tr w:rsidR="00182510" w:rsidTr="0003687F">
        <w:tc>
          <w:tcPr>
            <w:tcW w:w="6840" w:type="dxa"/>
            <w:shd w:val="clear" w:color="auto" w:fill="C9FFD6"/>
          </w:tcPr>
          <w:p w:rsidR="00182510" w:rsidRDefault="00182510" w:rsidP="00D241E9">
            <w:pPr>
              <w:spacing w:before="60" w:after="60"/>
              <w:rPr>
                <w:b/>
                <w:sz w:val="24"/>
                <w:szCs w:val="24"/>
              </w:rPr>
            </w:pPr>
            <w:r>
              <w:rPr>
                <w:b/>
                <w:sz w:val="20"/>
                <w:szCs w:val="20"/>
              </w:rPr>
              <w:t>Generated Objective</w:t>
            </w:r>
          </w:p>
        </w:tc>
        <w:tc>
          <w:tcPr>
            <w:tcW w:w="3250" w:type="pct"/>
          </w:tcPr>
          <w:p w:rsidR="00182510" w:rsidRDefault="00182510" w:rsidP="00D241E9">
            <w:pPr>
              <w:spacing w:before="60" w:after="60"/>
              <w:rPr>
                <w:b/>
                <w:sz w:val="24"/>
                <w:szCs w:val="24"/>
              </w:rPr>
            </w:pPr>
          </w:p>
        </w:tc>
      </w:tr>
      <w:tr w:rsidR="00182510" w:rsidTr="0003687F">
        <w:tc>
          <w:tcPr>
            <w:tcW w:w="6840" w:type="dxa"/>
            <w:shd w:val="clear" w:color="auto" w:fill="C9FFD6"/>
          </w:tcPr>
          <w:p w:rsidR="00182510" w:rsidRDefault="00182510" w:rsidP="00D241E9">
            <w:pPr>
              <w:spacing w:before="60" w:after="60"/>
              <w:rPr>
                <w:b/>
                <w:sz w:val="24"/>
                <w:szCs w:val="24"/>
              </w:rPr>
            </w:pPr>
            <w:r>
              <w:rPr>
                <w:b/>
                <w:sz w:val="20"/>
                <w:szCs w:val="20"/>
              </w:rPr>
              <w:t>Time and Frequency of Activity</w:t>
            </w:r>
          </w:p>
        </w:tc>
        <w:tc>
          <w:tcPr>
            <w:tcW w:w="3250" w:type="pct"/>
          </w:tcPr>
          <w:p w:rsidR="00182510" w:rsidRDefault="00182510" w:rsidP="00D241E9">
            <w:pPr>
              <w:spacing w:before="60" w:after="60"/>
              <w:rPr>
                <w:b/>
                <w:sz w:val="24"/>
                <w:szCs w:val="24"/>
              </w:rPr>
            </w:pPr>
          </w:p>
        </w:tc>
      </w:tr>
      <w:tr w:rsidR="00182510" w:rsidTr="0003687F">
        <w:tc>
          <w:tcPr>
            <w:tcW w:w="6840" w:type="dxa"/>
            <w:shd w:val="clear" w:color="auto" w:fill="C9FFD6"/>
          </w:tcPr>
          <w:p w:rsidR="00182510" w:rsidRDefault="00182510" w:rsidP="00D241E9">
            <w:pPr>
              <w:spacing w:before="60" w:after="60"/>
              <w:rPr>
                <w:b/>
                <w:sz w:val="24"/>
                <w:szCs w:val="24"/>
              </w:rPr>
            </w:pPr>
            <w:r>
              <w:rPr>
                <w:b/>
                <w:sz w:val="20"/>
                <w:szCs w:val="20"/>
              </w:rPr>
              <w:t>Grade Level(s)</w:t>
            </w:r>
          </w:p>
        </w:tc>
        <w:tc>
          <w:tcPr>
            <w:tcW w:w="3250" w:type="pct"/>
          </w:tcPr>
          <w:p w:rsidR="00182510" w:rsidRDefault="00182510" w:rsidP="00D241E9">
            <w:pPr>
              <w:spacing w:before="60" w:after="60"/>
              <w:rPr>
                <w:b/>
                <w:sz w:val="24"/>
                <w:szCs w:val="24"/>
              </w:rPr>
            </w:pPr>
          </w:p>
        </w:tc>
      </w:tr>
      <w:tr w:rsidR="00182510" w:rsidTr="0003687F">
        <w:tc>
          <w:tcPr>
            <w:tcW w:w="6840" w:type="dxa"/>
            <w:shd w:val="clear" w:color="auto" w:fill="C9FFD6"/>
          </w:tcPr>
          <w:p w:rsidR="00182510" w:rsidRDefault="00182510" w:rsidP="00D241E9">
            <w:pPr>
              <w:spacing w:before="60" w:after="60"/>
              <w:rPr>
                <w:b/>
                <w:sz w:val="24"/>
                <w:szCs w:val="24"/>
              </w:rPr>
            </w:pPr>
            <w:r w:rsidRPr="00936DBA">
              <w:rPr>
                <w:b/>
                <w:sz w:val="20"/>
                <w:szCs w:val="20"/>
              </w:rPr>
              <w:t xml:space="preserve">Number of </w:t>
            </w:r>
            <w:r>
              <w:rPr>
                <w:b/>
                <w:sz w:val="20"/>
                <w:szCs w:val="20"/>
              </w:rPr>
              <w:t>Students</w:t>
            </w:r>
          </w:p>
        </w:tc>
        <w:tc>
          <w:tcPr>
            <w:tcW w:w="3250" w:type="pct"/>
          </w:tcPr>
          <w:p w:rsidR="00182510" w:rsidRDefault="00182510" w:rsidP="00D241E9">
            <w:pPr>
              <w:spacing w:before="60" w:after="60"/>
              <w:rPr>
                <w:b/>
                <w:sz w:val="24"/>
                <w:szCs w:val="24"/>
              </w:rPr>
            </w:pPr>
          </w:p>
        </w:tc>
      </w:tr>
      <w:tr w:rsidR="00182510" w:rsidTr="0003687F">
        <w:tc>
          <w:tcPr>
            <w:tcW w:w="6840" w:type="dxa"/>
            <w:shd w:val="clear" w:color="auto" w:fill="C9FFD6"/>
          </w:tcPr>
          <w:p w:rsidR="00182510" w:rsidRDefault="00182510" w:rsidP="00D241E9">
            <w:pPr>
              <w:spacing w:before="60" w:after="60"/>
              <w:rPr>
                <w:b/>
                <w:sz w:val="24"/>
                <w:szCs w:val="24"/>
              </w:rPr>
            </w:pPr>
            <w:r>
              <w:rPr>
                <w:b/>
                <w:sz w:val="20"/>
                <w:szCs w:val="20"/>
              </w:rPr>
              <w:t>Number of Staff</w:t>
            </w:r>
          </w:p>
        </w:tc>
        <w:tc>
          <w:tcPr>
            <w:tcW w:w="3250" w:type="pct"/>
          </w:tcPr>
          <w:p w:rsidR="00182510" w:rsidRDefault="00182510" w:rsidP="00D241E9">
            <w:pPr>
              <w:spacing w:before="60" w:after="60"/>
              <w:rPr>
                <w:b/>
                <w:sz w:val="24"/>
                <w:szCs w:val="24"/>
              </w:rPr>
            </w:pPr>
          </w:p>
        </w:tc>
      </w:tr>
      <w:tr w:rsidR="00182510" w:rsidTr="0003687F">
        <w:tc>
          <w:tcPr>
            <w:tcW w:w="6840" w:type="dxa"/>
            <w:shd w:val="clear" w:color="auto" w:fill="C9FFD6"/>
          </w:tcPr>
          <w:p w:rsidR="00182510" w:rsidRDefault="00182510" w:rsidP="00D241E9">
            <w:pPr>
              <w:spacing w:before="60" w:after="60"/>
              <w:rPr>
                <w:b/>
                <w:sz w:val="24"/>
                <w:szCs w:val="24"/>
              </w:rPr>
            </w:pPr>
            <w:r>
              <w:rPr>
                <w:b/>
                <w:sz w:val="20"/>
                <w:szCs w:val="20"/>
              </w:rPr>
              <w:t>Sample of Related Florida Standard(s)</w:t>
            </w:r>
          </w:p>
        </w:tc>
        <w:tc>
          <w:tcPr>
            <w:tcW w:w="3250" w:type="pct"/>
          </w:tcPr>
          <w:p w:rsidR="00182510" w:rsidRDefault="00182510" w:rsidP="00D241E9">
            <w:pPr>
              <w:spacing w:before="60" w:after="60"/>
              <w:rPr>
                <w:b/>
                <w:sz w:val="24"/>
                <w:szCs w:val="24"/>
              </w:rPr>
            </w:pPr>
          </w:p>
        </w:tc>
      </w:tr>
      <w:tr w:rsidR="00182510" w:rsidTr="0003687F">
        <w:tc>
          <w:tcPr>
            <w:tcW w:w="6840" w:type="dxa"/>
            <w:shd w:val="clear" w:color="auto" w:fill="C9FFD6"/>
          </w:tcPr>
          <w:p w:rsidR="00182510" w:rsidRDefault="00182510" w:rsidP="00D241E9">
            <w:pPr>
              <w:spacing w:before="60" w:after="60"/>
              <w:rPr>
                <w:b/>
                <w:sz w:val="20"/>
                <w:szCs w:val="20"/>
              </w:rPr>
            </w:pPr>
            <w:r>
              <w:rPr>
                <w:b/>
                <w:sz w:val="20"/>
                <w:szCs w:val="20"/>
              </w:rPr>
              <w:t xml:space="preserve">Sample </w:t>
            </w:r>
            <w:r w:rsidRPr="00936DBA">
              <w:rPr>
                <w:b/>
                <w:sz w:val="20"/>
                <w:szCs w:val="20"/>
              </w:rPr>
              <w:t>Description of Activities</w:t>
            </w:r>
          </w:p>
        </w:tc>
        <w:tc>
          <w:tcPr>
            <w:tcW w:w="3250" w:type="pct"/>
          </w:tcPr>
          <w:p w:rsidR="00182510" w:rsidRDefault="00182510" w:rsidP="00D241E9">
            <w:pPr>
              <w:spacing w:before="60" w:after="60"/>
              <w:rPr>
                <w:b/>
                <w:sz w:val="24"/>
                <w:szCs w:val="24"/>
              </w:rPr>
            </w:pPr>
          </w:p>
        </w:tc>
      </w:tr>
      <w:tr w:rsidR="00182510" w:rsidTr="0003687F">
        <w:tc>
          <w:tcPr>
            <w:tcW w:w="6840" w:type="dxa"/>
            <w:shd w:val="clear" w:color="auto" w:fill="C9FFD6"/>
          </w:tcPr>
          <w:p w:rsidR="00182510" w:rsidRDefault="00182510" w:rsidP="00D241E9">
            <w:pPr>
              <w:spacing w:before="60" w:after="60"/>
              <w:rPr>
                <w:b/>
                <w:sz w:val="20"/>
                <w:szCs w:val="20"/>
              </w:rPr>
            </w:pPr>
            <w:r w:rsidRPr="00936DBA">
              <w:rPr>
                <w:b/>
                <w:sz w:val="20"/>
                <w:szCs w:val="20"/>
              </w:rPr>
              <w:t>Materials and Resources</w:t>
            </w:r>
          </w:p>
        </w:tc>
        <w:tc>
          <w:tcPr>
            <w:tcW w:w="3250" w:type="pct"/>
          </w:tcPr>
          <w:p w:rsidR="00182510" w:rsidRDefault="00182510" w:rsidP="00D241E9">
            <w:pPr>
              <w:spacing w:before="60" w:after="60"/>
              <w:rPr>
                <w:b/>
                <w:sz w:val="24"/>
                <w:szCs w:val="24"/>
              </w:rPr>
            </w:pPr>
          </w:p>
        </w:tc>
      </w:tr>
      <w:tr w:rsidR="00182510" w:rsidTr="0003687F">
        <w:tc>
          <w:tcPr>
            <w:tcW w:w="6840" w:type="dxa"/>
            <w:shd w:val="clear" w:color="auto" w:fill="C9FFD6"/>
          </w:tcPr>
          <w:p w:rsidR="00182510" w:rsidRPr="00936DBA" w:rsidRDefault="00182510" w:rsidP="00D241E9">
            <w:pPr>
              <w:spacing w:before="60" w:after="60"/>
              <w:rPr>
                <w:b/>
                <w:sz w:val="20"/>
                <w:szCs w:val="20"/>
              </w:rPr>
            </w:pPr>
            <w:r w:rsidRPr="00936DBA">
              <w:rPr>
                <w:b/>
                <w:sz w:val="20"/>
                <w:szCs w:val="20"/>
              </w:rPr>
              <w:t>Expected Outcome</w:t>
            </w:r>
          </w:p>
        </w:tc>
        <w:tc>
          <w:tcPr>
            <w:tcW w:w="3250" w:type="pct"/>
          </w:tcPr>
          <w:p w:rsidR="00182510" w:rsidRDefault="00182510" w:rsidP="00D241E9">
            <w:pPr>
              <w:spacing w:before="60" w:after="60"/>
              <w:rPr>
                <w:b/>
                <w:sz w:val="24"/>
                <w:szCs w:val="24"/>
              </w:rPr>
            </w:pPr>
          </w:p>
        </w:tc>
      </w:tr>
    </w:tbl>
    <w:p w:rsidR="00E10FA7" w:rsidRPr="004143A9" w:rsidRDefault="00E10FA7" w:rsidP="00182510">
      <w:pPr>
        <w:spacing w:before="240"/>
        <w:rPr>
          <w:sz w:val="32"/>
          <w:szCs w:val="32"/>
        </w:rPr>
      </w:pPr>
    </w:p>
    <w:sectPr w:rsidR="00E10FA7" w:rsidRPr="004143A9" w:rsidSect="00465781">
      <w:headerReference w:type="default" r:id="rId8"/>
      <w:footerReference w:type="default" r:id="rId9"/>
      <w:headerReference w:type="first" r:id="rId10"/>
      <w:footerReference w:type="first" r:id="rId11"/>
      <w:pgSz w:w="15840" w:h="12240" w:orient="landscape"/>
      <w:pgMar w:top="864" w:right="108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FA0" w:rsidRDefault="00517FA0" w:rsidP="00E10FA7">
      <w:r>
        <w:separator/>
      </w:r>
    </w:p>
  </w:endnote>
  <w:endnote w:type="continuationSeparator" w:id="0">
    <w:p w:rsidR="00517FA0" w:rsidRDefault="00517FA0" w:rsidP="00E1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902384"/>
      <w:docPartObj>
        <w:docPartGallery w:val="Page Numbers (Bottom of Page)"/>
        <w:docPartUnique/>
      </w:docPartObj>
    </w:sdtPr>
    <w:sdtEndPr/>
    <w:sdtContent>
      <w:sdt>
        <w:sdtPr>
          <w:id w:val="1762324448"/>
          <w:docPartObj>
            <w:docPartGallery w:val="Page Numbers (Top of Page)"/>
            <w:docPartUnique/>
          </w:docPartObj>
        </w:sdtPr>
        <w:sdtEndPr/>
        <w:sdtContent>
          <w:p w:rsidR="00137616" w:rsidRDefault="00137616">
            <w:pPr>
              <w:pStyle w:val="Footer"/>
              <w:jc w:val="center"/>
            </w:pPr>
            <w:r w:rsidRPr="007466E2">
              <w:rPr>
                <w:sz w:val="18"/>
                <w:szCs w:val="18"/>
              </w:rPr>
              <w:t xml:space="preserve">Page </w:t>
            </w:r>
            <w:r w:rsidR="00462012" w:rsidRPr="007466E2">
              <w:rPr>
                <w:b/>
                <w:bCs/>
                <w:sz w:val="18"/>
                <w:szCs w:val="18"/>
              </w:rPr>
              <w:fldChar w:fldCharType="begin"/>
            </w:r>
            <w:r w:rsidRPr="007466E2">
              <w:rPr>
                <w:b/>
                <w:bCs/>
                <w:sz w:val="18"/>
                <w:szCs w:val="18"/>
              </w:rPr>
              <w:instrText xml:space="preserve"> PAGE </w:instrText>
            </w:r>
            <w:r w:rsidR="00462012" w:rsidRPr="007466E2">
              <w:rPr>
                <w:b/>
                <w:bCs/>
                <w:sz w:val="18"/>
                <w:szCs w:val="18"/>
              </w:rPr>
              <w:fldChar w:fldCharType="separate"/>
            </w:r>
            <w:r w:rsidR="00182510">
              <w:rPr>
                <w:b/>
                <w:bCs/>
                <w:noProof/>
                <w:sz w:val="18"/>
                <w:szCs w:val="18"/>
              </w:rPr>
              <w:t>2</w:t>
            </w:r>
            <w:r w:rsidR="00462012" w:rsidRPr="007466E2">
              <w:rPr>
                <w:b/>
                <w:bCs/>
                <w:sz w:val="18"/>
                <w:szCs w:val="18"/>
              </w:rPr>
              <w:fldChar w:fldCharType="end"/>
            </w:r>
            <w:r w:rsidRPr="007466E2">
              <w:rPr>
                <w:sz w:val="18"/>
                <w:szCs w:val="18"/>
              </w:rPr>
              <w:t xml:space="preserve"> of </w:t>
            </w:r>
            <w:r w:rsidR="00462012" w:rsidRPr="007466E2">
              <w:rPr>
                <w:b/>
                <w:bCs/>
                <w:sz w:val="18"/>
                <w:szCs w:val="18"/>
              </w:rPr>
              <w:fldChar w:fldCharType="begin"/>
            </w:r>
            <w:r w:rsidRPr="007466E2">
              <w:rPr>
                <w:b/>
                <w:bCs/>
                <w:sz w:val="18"/>
                <w:szCs w:val="18"/>
              </w:rPr>
              <w:instrText xml:space="preserve"> NUMPAGES  </w:instrText>
            </w:r>
            <w:r w:rsidR="00462012" w:rsidRPr="007466E2">
              <w:rPr>
                <w:b/>
                <w:bCs/>
                <w:sz w:val="18"/>
                <w:szCs w:val="18"/>
              </w:rPr>
              <w:fldChar w:fldCharType="separate"/>
            </w:r>
            <w:r w:rsidR="00465781">
              <w:rPr>
                <w:b/>
                <w:bCs/>
                <w:noProof/>
                <w:sz w:val="18"/>
                <w:szCs w:val="18"/>
              </w:rPr>
              <w:t>1</w:t>
            </w:r>
            <w:r w:rsidR="00462012" w:rsidRPr="007466E2">
              <w:rPr>
                <w:b/>
                <w:bCs/>
                <w:sz w:val="18"/>
                <w:szCs w:val="18"/>
              </w:rPr>
              <w:fldChar w:fldCharType="end"/>
            </w:r>
          </w:p>
        </w:sdtContent>
      </w:sdt>
    </w:sdtContent>
  </w:sdt>
  <w:p w:rsidR="00137616" w:rsidRDefault="001376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543430"/>
      <w:docPartObj>
        <w:docPartGallery w:val="Page Numbers (Bottom of Page)"/>
        <w:docPartUnique/>
      </w:docPartObj>
    </w:sdtPr>
    <w:sdtEndPr/>
    <w:sdtContent>
      <w:sdt>
        <w:sdtPr>
          <w:id w:val="-823504634"/>
          <w:docPartObj>
            <w:docPartGallery w:val="Page Numbers (Top of Page)"/>
            <w:docPartUnique/>
          </w:docPartObj>
        </w:sdtPr>
        <w:sdtEndPr/>
        <w:sdtContent>
          <w:p w:rsidR="00137616" w:rsidRDefault="00137616" w:rsidP="00182510">
            <w:pPr>
              <w:pStyle w:val="Footer"/>
              <w:jc w:val="center"/>
            </w:pPr>
            <w:r w:rsidRPr="007466E2">
              <w:rPr>
                <w:sz w:val="18"/>
              </w:rPr>
              <w:t xml:space="preserve">Page </w:t>
            </w:r>
            <w:r w:rsidR="00462012" w:rsidRPr="007466E2">
              <w:rPr>
                <w:b/>
                <w:bCs/>
                <w:sz w:val="20"/>
                <w:szCs w:val="24"/>
              </w:rPr>
              <w:fldChar w:fldCharType="begin"/>
            </w:r>
            <w:r w:rsidRPr="007466E2">
              <w:rPr>
                <w:b/>
                <w:bCs/>
                <w:sz w:val="18"/>
              </w:rPr>
              <w:instrText xml:space="preserve"> PAGE </w:instrText>
            </w:r>
            <w:r w:rsidR="00462012" w:rsidRPr="007466E2">
              <w:rPr>
                <w:b/>
                <w:bCs/>
                <w:sz w:val="20"/>
                <w:szCs w:val="24"/>
              </w:rPr>
              <w:fldChar w:fldCharType="separate"/>
            </w:r>
            <w:r w:rsidR="0065368A">
              <w:rPr>
                <w:b/>
                <w:bCs/>
                <w:noProof/>
                <w:sz w:val="18"/>
              </w:rPr>
              <w:t>1</w:t>
            </w:r>
            <w:r w:rsidR="00462012" w:rsidRPr="007466E2">
              <w:rPr>
                <w:b/>
                <w:bCs/>
                <w:sz w:val="20"/>
                <w:szCs w:val="24"/>
              </w:rPr>
              <w:fldChar w:fldCharType="end"/>
            </w:r>
            <w:r w:rsidRPr="007466E2">
              <w:rPr>
                <w:sz w:val="18"/>
              </w:rPr>
              <w:t xml:space="preserve"> of </w:t>
            </w:r>
            <w:r w:rsidR="004143A9" w:rsidRPr="004143A9">
              <w:rPr>
                <w:b/>
                <w:bCs/>
                <w:sz w:val="18"/>
                <w:szCs w:val="18"/>
              </w:rPr>
              <w:t>1</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FA0" w:rsidRDefault="00517FA0" w:rsidP="00E10FA7">
      <w:r>
        <w:separator/>
      </w:r>
    </w:p>
  </w:footnote>
  <w:footnote w:type="continuationSeparator" w:id="0">
    <w:p w:rsidR="00517FA0" w:rsidRDefault="00517FA0" w:rsidP="00E10F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16" w:rsidRPr="007466E2" w:rsidRDefault="00137616" w:rsidP="007466E2">
    <w:pPr>
      <w:pStyle w:val="Header"/>
      <w:tabs>
        <w:tab w:val="clear" w:pos="4680"/>
        <w:tab w:val="clear" w:pos="9360"/>
      </w:tabs>
      <w:rPr>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16" w:rsidRPr="00182510" w:rsidRDefault="00182510" w:rsidP="00182510">
    <w:pPr>
      <w:pStyle w:val="Header"/>
      <w:tabs>
        <w:tab w:val="clear" w:pos="4680"/>
        <w:tab w:val="clear" w:pos="9360"/>
      </w:tabs>
      <w:spacing w:after="240"/>
      <w:jc w:val="center"/>
      <w:rPr>
        <w:sz w:val="32"/>
        <w:szCs w:val="32"/>
      </w:rPr>
    </w:pPr>
    <w:r>
      <w:rPr>
        <w:noProof/>
      </w:rPr>
      <w:drawing>
        <wp:anchor distT="0" distB="0" distL="114300" distR="114300" simplePos="0" relativeHeight="251660288" behindDoc="0" locked="0" layoutInCell="1" allowOverlap="1" wp14:anchorId="48E341C7" wp14:editId="515F574B">
          <wp:simplePos x="0" y="0"/>
          <wp:positionH relativeFrom="column">
            <wp:posOffset>-6985</wp:posOffset>
          </wp:positionH>
          <wp:positionV relativeFrom="paragraph">
            <wp:posOffset>-143510</wp:posOffset>
          </wp:positionV>
          <wp:extent cx="1530350" cy="554990"/>
          <wp:effectExtent l="0" t="0" r="0" b="0"/>
          <wp:wrapNone/>
          <wp:docPr id="3" name="Picture 3" descr="FLORIDA DEPARTMENT OF EDUCATION&#10;www.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A4B694" wp14:editId="36FD3FE8">
          <wp:simplePos x="0" y="0"/>
          <wp:positionH relativeFrom="column">
            <wp:posOffset>8031480</wp:posOffset>
          </wp:positionH>
          <wp:positionV relativeFrom="paragraph">
            <wp:posOffset>-163830</wp:posOffset>
          </wp:positionV>
          <wp:extent cx="621665" cy="621665"/>
          <wp:effectExtent l="0" t="0" r="6985" b="6985"/>
          <wp:wrapNone/>
          <wp:docPr id="4" name="Picture 4" descr="Florida's 21st CCLC&#10;Soaring Beyond Expec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489">
      <w:rPr>
        <w:b/>
        <w:sz w:val="36"/>
        <w:szCs w:val="32"/>
      </w:rPr>
      <w:t>21</w:t>
    </w:r>
    <w:r w:rsidRPr="00A16489">
      <w:rPr>
        <w:b/>
        <w:sz w:val="36"/>
        <w:szCs w:val="32"/>
        <w:vertAlign w:val="superscript"/>
      </w:rPr>
      <w:t>st</w:t>
    </w:r>
    <w:r w:rsidRPr="00A16489">
      <w:rPr>
        <w:b/>
        <w:sz w:val="36"/>
        <w:szCs w:val="32"/>
      </w:rPr>
      <w:t xml:space="preserve"> Century Community Learning Centers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5280"/>
    <w:multiLevelType w:val="multilevel"/>
    <w:tmpl w:val="5EB010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F0930"/>
    <w:multiLevelType w:val="hybridMultilevel"/>
    <w:tmpl w:val="5134A7EE"/>
    <w:lvl w:ilvl="0" w:tplc="F2C06722">
      <w:start w:val="1"/>
      <w:numFmt w:val="bullet"/>
      <w:lvlText w:val="•"/>
      <w:lvlJc w:val="left"/>
      <w:pPr>
        <w:tabs>
          <w:tab w:val="num" w:pos="720"/>
        </w:tabs>
        <w:ind w:left="720" w:hanging="360"/>
      </w:pPr>
      <w:rPr>
        <w:rFonts w:ascii="Arial" w:hAnsi="Arial" w:hint="default"/>
      </w:rPr>
    </w:lvl>
    <w:lvl w:ilvl="1" w:tplc="19FE9874" w:tentative="1">
      <w:start w:val="1"/>
      <w:numFmt w:val="bullet"/>
      <w:lvlText w:val="•"/>
      <w:lvlJc w:val="left"/>
      <w:pPr>
        <w:tabs>
          <w:tab w:val="num" w:pos="1440"/>
        </w:tabs>
        <w:ind w:left="1440" w:hanging="360"/>
      </w:pPr>
      <w:rPr>
        <w:rFonts w:ascii="Arial" w:hAnsi="Arial" w:hint="default"/>
      </w:rPr>
    </w:lvl>
    <w:lvl w:ilvl="2" w:tplc="25C2DE9A" w:tentative="1">
      <w:start w:val="1"/>
      <w:numFmt w:val="bullet"/>
      <w:lvlText w:val="•"/>
      <w:lvlJc w:val="left"/>
      <w:pPr>
        <w:tabs>
          <w:tab w:val="num" w:pos="2160"/>
        </w:tabs>
        <w:ind w:left="2160" w:hanging="360"/>
      </w:pPr>
      <w:rPr>
        <w:rFonts w:ascii="Arial" w:hAnsi="Arial" w:hint="default"/>
      </w:rPr>
    </w:lvl>
    <w:lvl w:ilvl="3" w:tplc="78FE4AF4" w:tentative="1">
      <w:start w:val="1"/>
      <w:numFmt w:val="bullet"/>
      <w:lvlText w:val="•"/>
      <w:lvlJc w:val="left"/>
      <w:pPr>
        <w:tabs>
          <w:tab w:val="num" w:pos="2880"/>
        </w:tabs>
        <w:ind w:left="2880" w:hanging="360"/>
      </w:pPr>
      <w:rPr>
        <w:rFonts w:ascii="Arial" w:hAnsi="Arial" w:hint="default"/>
      </w:rPr>
    </w:lvl>
    <w:lvl w:ilvl="4" w:tplc="DE563448" w:tentative="1">
      <w:start w:val="1"/>
      <w:numFmt w:val="bullet"/>
      <w:lvlText w:val="•"/>
      <w:lvlJc w:val="left"/>
      <w:pPr>
        <w:tabs>
          <w:tab w:val="num" w:pos="3600"/>
        </w:tabs>
        <w:ind w:left="3600" w:hanging="360"/>
      </w:pPr>
      <w:rPr>
        <w:rFonts w:ascii="Arial" w:hAnsi="Arial" w:hint="default"/>
      </w:rPr>
    </w:lvl>
    <w:lvl w:ilvl="5" w:tplc="F9B065CE" w:tentative="1">
      <w:start w:val="1"/>
      <w:numFmt w:val="bullet"/>
      <w:lvlText w:val="•"/>
      <w:lvlJc w:val="left"/>
      <w:pPr>
        <w:tabs>
          <w:tab w:val="num" w:pos="4320"/>
        </w:tabs>
        <w:ind w:left="4320" w:hanging="360"/>
      </w:pPr>
      <w:rPr>
        <w:rFonts w:ascii="Arial" w:hAnsi="Arial" w:hint="default"/>
      </w:rPr>
    </w:lvl>
    <w:lvl w:ilvl="6" w:tplc="E5D6D192" w:tentative="1">
      <w:start w:val="1"/>
      <w:numFmt w:val="bullet"/>
      <w:lvlText w:val="•"/>
      <w:lvlJc w:val="left"/>
      <w:pPr>
        <w:tabs>
          <w:tab w:val="num" w:pos="5040"/>
        </w:tabs>
        <w:ind w:left="5040" w:hanging="360"/>
      </w:pPr>
      <w:rPr>
        <w:rFonts w:ascii="Arial" w:hAnsi="Arial" w:hint="default"/>
      </w:rPr>
    </w:lvl>
    <w:lvl w:ilvl="7" w:tplc="6DDAB26A" w:tentative="1">
      <w:start w:val="1"/>
      <w:numFmt w:val="bullet"/>
      <w:lvlText w:val="•"/>
      <w:lvlJc w:val="left"/>
      <w:pPr>
        <w:tabs>
          <w:tab w:val="num" w:pos="5760"/>
        </w:tabs>
        <w:ind w:left="5760" w:hanging="360"/>
      </w:pPr>
      <w:rPr>
        <w:rFonts w:ascii="Arial" w:hAnsi="Arial" w:hint="default"/>
      </w:rPr>
    </w:lvl>
    <w:lvl w:ilvl="8" w:tplc="2E9C71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B7643CD"/>
    <w:multiLevelType w:val="hybridMultilevel"/>
    <w:tmpl w:val="AC10519A"/>
    <w:lvl w:ilvl="0" w:tplc="E43C8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B7C11"/>
    <w:multiLevelType w:val="hybridMultilevel"/>
    <w:tmpl w:val="E5825948"/>
    <w:lvl w:ilvl="0" w:tplc="E43C8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5323E"/>
    <w:multiLevelType w:val="hybridMultilevel"/>
    <w:tmpl w:val="489CF770"/>
    <w:lvl w:ilvl="0" w:tplc="0EA2D11A">
      <w:start w:val="1"/>
      <w:numFmt w:val="bullet"/>
      <w:lvlText w:val="•"/>
      <w:lvlJc w:val="left"/>
      <w:pPr>
        <w:tabs>
          <w:tab w:val="num" w:pos="720"/>
        </w:tabs>
        <w:ind w:left="720" w:hanging="360"/>
      </w:pPr>
      <w:rPr>
        <w:rFonts w:ascii="Arial" w:hAnsi="Arial" w:hint="default"/>
      </w:rPr>
    </w:lvl>
    <w:lvl w:ilvl="1" w:tplc="6ACA2C4A" w:tentative="1">
      <w:start w:val="1"/>
      <w:numFmt w:val="bullet"/>
      <w:lvlText w:val="•"/>
      <w:lvlJc w:val="left"/>
      <w:pPr>
        <w:tabs>
          <w:tab w:val="num" w:pos="1440"/>
        </w:tabs>
        <w:ind w:left="1440" w:hanging="360"/>
      </w:pPr>
      <w:rPr>
        <w:rFonts w:ascii="Arial" w:hAnsi="Arial" w:hint="default"/>
      </w:rPr>
    </w:lvl>
    <w:lvl w:ilvl="2" w:tplc="5F861432" w:tentative="1">
      <w:start w:val="1"/>
      <w:numFmt w:val="bullet"/>
      <w:lvlText w:val="•"/>
      <w:lvlJc w:val="left"/>
      <w:pPr>
        <w:tabs>
          <w:tab w:val="num" w:pos="2160"/>
        </w:tabs>
        <w:ind w:left="2160" w:hanging="360"/>
      </w:pPr>
      <w:rPr>
        <w:rFonts w:ascii="Arial" w:hAnsi="Arial" w:hint="default"/>
      </w:rPr>
    </w:lvl>
    <w:lvl w:ilvl="3" w:tplc="1784807C" w:tentative="1">
      <w:start w:val="1"/>
      <w:numFmt w:val="bullet"/>
      <w:lvlText w:val="•"/>
      <w:lvlJc w:val="left"/>
      <w:pPr>
        <w:tabs>
          <w:tab w:val="num" w:pos="2880"/>
        </w:tabs>
        <w:ind w:left="2880" w:hanging="360"/>
      </w:pPr>
      <w:rPr>
        <w:rFonts w:ascii="Arial" w:hAnsi="Arial" w:hint="default"/>
      </w:rPr>
    </w:lvl>
    <w:lvl w:ilvl="4" w:tplc="B436F6D6" w:tentative="1">
      <w:start w:val="1"/>
      <w:numFmt w:val="bullet"/>
      <w:lvlText w:val="•"/>
      <w:lvlJc w:val="left"/>
      <w:pPr>
        <w:tabs>
          <w:tab w:val="num" w:pos="3600"/>
        </w:tabs>
        <w:ind w:left="3600" w:hanging="360"/>
      </w:pPr>
      <w:rPr>
        <w:rFonts w:ascii="Arial" w:hAnsi="Arial" w:hint="default"/>
      </w:rPr>
    </w:lvl>
    <w:lvl w:ilvl="5" w:tplc="0596879E" w:tentative="1">
      <w:start w:val="1"/>
      <w:numFmt w:val="bullet"/>
      <w:lvlText w:val="•"/>
      <w:lvlJc w:val="left"/>
      <w:pPr>
        <w:tabs>
          <w:tab w:val="num" w:pos="4320"/>
        </w:tabs>
        <w:ind w:left="4320" w:hanging="360"/>
      </w:pPr>
      <w:rPr>
        <w:rFonts w:ascii="Arial" w:hAnsi="Arial" w:hint="default"/>
      </w:rPr>
    </w:lvl>
    <w:lvl w:ilvl="6" w:tplc="172EBF18" w:tentative="1">
      <w:start w:val="1"/>
      <w:numFmt w:val="bullet"/>
      <w:lvlText w:val="•"/>
      <w:lvlJc w:val="left"/>
      <w:pPr>
        <w:tabs>
          <w:tab w:val="num" w:pos="5040"/>
        </w:tabs>
        <w:ind w:left="5040" w:hanging="360"/>
      </w:pPr>
      <w:rPr>
        <w:rFonts w:ascii="Arial" w:hAnsi="Arial" w:hint="default"/>
      </w:rPr>
    </w:lvl>
    <w:lvl w:ilvl="7" w:tplc="9EE06310" w:tentative="1">
      <w:start w:val="1"/>
      <w:numFmt w:val="bullet"/>
      <w:lvlText w:val="•"/>
      <w:lvlJc w:val="left"/>
      <w:pPr>
        <w:tabs>
          <w:tab w:val="num" w:pos="5760"/>
        </w:tabs>
        <w:ind w:left="5760" w:hanging="360"/>
      </w:pPr>
      <w:rPr>
        <w:rFonts w:ascii="Arial" w:hAnsi="Arial" w:hint="default"/>
      </w:rPr>
    </w:lvl>
    <w:lvl w:ilvl="8" w:tplc="CB96B1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AEF236F"/>
    <w:multiLevelType w:val="hybridMultilevel"/>
    <w:tmpl w:val="0762A4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2F0906"/>
    <w:multiLevelType w:val="hybridMultilevel"/>
    <w:tmpl w:val="9B92AD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A7"/>
    <w:rsid w:val="00014321"/>
    <w:rsid w:val="000261B2"/>
    <w:rsid w:val="0003687F"/>
    <w:rsid w:val="00137616"/>
    <w:rsid w:val="00172C5D"/>
    <w:rsid w:val="00182510"/>
    <w:rsid w:val="001B36C0"/>
    <w:rsid w:val="002C5CD7"/>
    <w:rsid w:val="00313F29"/>
    <w:rsid w:val="00354092"/>
    <w:rsid w:val="003A046D"/>
    <w:rsid w:val="003B34D1"/>
    <w:rsid w:val="003D5BEE"/>
    <w:rsid w:val="003E609D"/>
    <w:rsid w:val="003F0147"/>
    <w:rsid w:val="003F2CFB"/>
    <w:rsid w:val="004143A9"/>
    <w:rsid w:val="00462012"/>
    <w:rsid w:val="00465781"/>
    <w:rsid w:val="004A796F"/>
    <w:rsid w:val="00517FA0"/>
    <w:rsid w:val="0052144D"/>
    <w:rsid w:val="005738D2"/>
    <w:rsid w:val="00605EA1"/>
    <w:rsid w:val="006369F8"/>
    <w:rsid w:val="0065368A"/>
    <w:rsid w:val="006A28CD"/>
    <w:rsid w:val="007466E2"/>
    <w:rsid w:val="00767BCE"/>
    <w:rsid w:val="007742BD"/>
    <w:rsid w:val="007C4338"/>
    <w:rsid w:val="0083783C"/>
    <w:rsid w:val="00841615"/>
    <w:rsid w:val="00880BBD"/>
    <w:rsid w:val="00880D8B"/>
    <w:rsid w:val="00936DBA"/>
    <w:rsid w:val="00970D16"/>
    <w:rsid w:val="009737D4"/>
    <w:rsid w:val="00A213DD"/>
    <w:rsid w:val="00A250CC"/>
    <w:rsid w:val="00A268DD"/>
    <w:rsid w:val="00A322B7"/>
    <w:rsid w:val="00AC0397"/>
    <w:rsid w:val="00AF5E1D"/>
    <w:rsid w:val="00B53300"/>
    <w:rsid w:val="00B86088"/>
    <w:rsid w:val="00C031CA"/>
    <w:rsid w:val="00C15C3D"/>
    <w:rsid w:val="00C5058B"/>
    <w:rsid w:val="00C61DDF"/>
    <w:rsid w:val="00D241E9"/>
    <w:rsid w:val="00D52C84"/>
    <w:rsid w:val="00DA6902"/>
    <w:rsid w:val="00E10FA7"/>
    <w:rsid w:val="00E57023"/>
    <w:rsid w:val="00E75E65"/>
    <w:rsid w:val="00E8238A"/>
    <w:rsid w:val="00F43500"/>
    <w:rsid w:val="00F624DB"/>
    <w:rsid w:val="00F9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F2CA2D-BBF1-4B62-BA2B-E892A546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FA7"/>
    <w:pPr>
      <w:tabs>
        <w:tab w:val="center" w:pos="4680"/>
        <w:tab w:val="right" w:pos="9360"/>
      </w:tabs>
    </w:pPr>
  </w:style>
  <w:style w:type="character" w:customStyle="1" w:styleId="HeaderChar">
    <w:name w:val="Header Char"/>
    <w:basedOn w:val="DefaultParagraphFont"/>
    <w:link w:val="Header"/>
    <w:uiPriority w:val="99"/>
    <w:rsid w:val="00E10FA7"/>
  </w:style>
  <w:style w:type="paragraph" w:styleId="Footer">
    <w:name w:val="footer"/>
    <w:basedOn w:val="Normal"/>
    <w:link w:val="FooterChar"/>
    <w:uiPriority w:val="99"/>
    <w:unhideWhenUsed/>
    <w:rsid w:val="00E10FA7"/>
    <w:pPr>
      <w:tabs>
        <w:tab w:val="center" w:pos="4680"/>
        <w:tab w:val="right" w:pos="9360"/>
      </w:tabs>
    </w:pPr>
  </w:style>
  <w:style w:type="character" w:customStyle="1" w:styleId="FooterChar">
    <w:name w:val="Footer Char"/>
    <w:basedOn w:val="DefaultParagraphFont"/>
    <w:link w:val="Footer"/>
    <w:uiPriority w:val="99"/>
    <w:rsid w:val="00E10FA7"/>
  </w:style>
  <w:style w:type="paragraph" w:styleId="BalloonText">
    <w:name w:val="Balloon Text"/>
    <w:basedOn w:val="Normal"/>
    <w:link w:val="BalloonTextChar"/>
    <w:uiPriority w:val="99"/>
    <w:semiHidden/>
    <w:unhideWhenUsed/>
    <w:rsid w:val="00E10FA7"/>
    <w:rPr>
      <w:rFonts w:ascii="Tahoma" w:hAnsi="Tahoma" w:cs="Tahoma"/>
      <w:sz w:val="16"/>
      <w:szCs w:val="16"/>
    </w:rPr>
  </w:style>
  <w:style w:type="character" w:customStyle="1" w:styleId="BalloonTextChar">
    <w:name w:val="Balloon Text Char"/>
    <w:basedOn w:val="DefaultParagraphFont"/>
    <w:link w:val="BalloonText"/>
    <w:uiPriority w:val="99"/>
    <w:semiHidden/>
    <w:rsid w:val="00E10FA7"/>
    <w:rPr>
      <w:rFonts w:ascii="Tahoma" w:hAnsi="Tahoma" w:cs="Tahoma"/>
      <w:sz w:val="16"/>
      <w:szCs w:val="16"/>
    </w:rPr>
  </w:style>
  <w:style w:type="table" w:styleId="TableGrid">
    <w:name w:val="Table Grid"/>
    <w:basedOn w:val="TableNormal"/>
    <w:uiPriority w:val="39"/>
    <w:rsid w:val="00E10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FA7"/>
    <w:pPr>
      <w:ind w:left="720"/>
      <w:contextualSpacing/>
    </w:pPr>
  </w:style>
  <w:style w:type="character" w:customStyle="1" w:styleId="apple-converted-space">
    <w:name w:val="apple-converted-space"/>
    <w:basedOn w:val="DefaultParagraphFont"/>
    <w:rsid w:val="00137616"/>
  </w:style>
  <w:style w:type="character" w:customStyle="1" w:styleId="criteria">
    <w:name w:val="criteria"/>
    <w:basedOn w:val="DefaultParagraphFont"/>
    <w:rsid w:val="00137616"/>
  </w:style>
  <w:style w:type="character" w:customStyle="1" w:styleId="cfontsizedescription">
    <w:name w:val="cfontsizedescription"/>
    <w:basedOn w:val="DefaultParagraphFont"/>
    <w:rsid w:val="00354092"/>
  </w:style>
  <w:style w:type="character" w:styleId="Hyperlink">
    <w:name w:val="Hyperlink"/>
    <w:basedOn w:val="DefaultParagraphFont"/>
    <w:uiPriority w:val="99"/>
    <w:unhideWhenUsed/>
    <w:rsid w:val="00354092"/>
    <w:rPr>
      <w:color w:val="0000FF" w:themeColor="hyperlink"/>
      <w:u w:val="single"/>
    </w:rPr>
  </w:style>
  <w:style w:type="character" w:customStyle="1" w:styleId="NormalVariable">
    <w:name w:val="Normal Variable"/>
    <w:uiPriority w:val="1"/>
    <w:qFormat/>
    <w:rsid w:val="00313F29"/>
    <w:rPr>
      <w:rFonts w:ascii="Calibri" w:eastAsia="Times New Roman" w:hAnsi="Calibri"/>
      <w:i/>
      <w:color w:val="000000"/>
      <w:sz w:val="18"/>
      <w:szCs w:val="18"/>
    </w:rPr>
  </w:style>
  <w:style w:type="character" w:styleId="PlaceholderText">
    <w:name w:val="Placeholder Text"/>
    <w:basedOn w:val="DefaultParagraphFont"/>
    <w:uiPriority w:val="99"/>
    <w:semiHidden/>
    <w:rsid w:val="003D5B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5843">
      <w:bodyDiv w:val="1"/>
      <w:marLeft w:val="0"/>
      <w:marRight w:val="0"/>
      <w:marTop w:val="0"/>
      <w:marBottom w:val="0"/>
      <w:divBdr>
        <w:top w:val="none" w:sz="0" w:space="0" w:color="auto"/>
        <w:left w:val="none" w:sz="0" w:space="0" w:color="auto"/>
        <w:bottom w:val="none" w:sz="0" w:space="0" w:color="auto"/>
        <w:right w:val="none" w:sz="0" w:space="0" w:color="auto"/>
      </w:divBdr>
      <w:divsChild>
        <w:div w:id="2124642024">
          <w:marLeft w:val="360"/>
          <w:marRight w:val="0"/>
          <w:marTop w:val="200"/>
          <w:marBottom w:val="0"/>
          <w:divBdr>
            <w:top w:val="none" w:sz="0" w:space="0" w:color="auto"/>
            <w:left w:val="none" w:sz="0" w:space="0" w:color="auto"/>
            <w:bottom w:val="none" w:sz="0" w:space="0" w:color="auto"/>
            <w:right w:val="none" w:sz="0" w:space="0" w:color="auto"/>
          </w:divBdr>
        </w:div>
        <w:div w:id="1172060920">
          <w:marLeft w:val="360"/>
          <w:marRight w:val="0"/>
          <w:marTop w:val="200"/>
          <w:marBottom w:val="0"/>
          <w:divBdr>
            <w:top w:val="none" w:sz="0" w:space="0" w:color="auto"/>
            <w:left w:val="none" w:sz="0" w:space="0" w:color="auto"/>
            <w:bottom w:val="none" w:sz="0" w:space="0" w:color="auto"/>
            <w:right w:val="none" w:sz="0" w:space="0" w:color="auto"/>
          </w:divBdr>
        </w:div>
        <w:div w:id="1610506095">
          <w:marLeft w:val="360"/>
          <w:marRight w:val="0"/>
          <w:marTop w:val="200"/>
          <w:marBottom w:val="0"/>
          <w:divBdr>
            <w:top w:val="none" w:sz="0" w:space="0" w:color="auto"/>
            <w:left w:val="none" w:sz="0" w:space="0" w:color="auto"/>
            <w:bottom w:val="none" w:sz="0" w:space="0" w:color="auto"/>
            <w:right w:val="none" w:sz="0" w:space="0" w:color="auto"/>
          </w:divBdr>
        </w:div>
        <w:div w:id="1497647170">
          <w:marLeft w:val="360"/>
          <w:marRight w:val="0"/>
          <w:marTop w:val="200"/>
          <w:marBottom w:val="0"/>
          <w:divBdr>
            <w:top w:val="none" w:sz="0" w:space="0" w:color="auto"/>
            <w:left w:val="none" w:sz="0" w:space="0" w:color="auto"/>
            <w:bottom w:val="none" w:sz="0" w:space="0" w:color="auto"/>
            <w:right w:val="none" w:sz="0" w:space="0" w:color="auto"/>
          </w:divBdr>
        </w:div>
        <w:div w:id="763111680">
          <w:marLeft w:val="360"/>
          <w:marRight w:val="0"/>
          <w:marTop w:val="200"/>
          <w:marBottom w:val="0"/>
          <w:divBdr>
            <w:top w:val="none" w:sz="0" w:space="0" w:color="auto"/>
            <w:left w:val="none" w:sz="0" w:space="0" w:color="auto"/>
            <w:bottom w:val="none" w:sz="0" w:space="0" w:color="auto"/>
            <w:right w:val="none" w:sz="0" w:space="0" w:color="auto"/>
          </w:divBdr>
        </w:div>
        <w:div w:id="150366803">
          <w:marLeft w:val="360"/>
          <w:marRight w:val="0"/>
          <w:marTop w:val="200"/>
          <w:marBottom w:val="0"/>
          <w:divBdr>
            <w:top w:val="none" w:sz="0" w:space="0" w:color="auto"/>
            <w:left w:val="none" w:sz="0" w:space="0" w:color="auto"/>
            <w:bottom w:val="none" w:sz="0" w:space="0" w:color="auto"/>
            <w:right w:val="none" w:sz="0" w:space="0" w:color="auto"/>
          </w:divBdr>
        </w:div>
      </w:divsChild>
    </w:div>
    <w:div w:id="272056394">
      <w:bodyDiv w:val="1"/>
      <w:marLeft w:val="0"/>
      <w:marRight w:val="0"/>
      <w:marTop w:val="0"/>
      <w:marBottom w:val="0"/>
      <w:divBdr>
        <w:top w:val="none" w:sz="0" w:space="0" w:color="auto"/>
        <w:left w:val="none" w:sz="0" w:space="0" w:color="auto"/>
        <w:bottom w:val="none" w:sz="0" w:space="0" w:color="auto"/>
        <w:right w:val="none" w:sz="0" w:space="0" w:color="auto"/>
      </w:divBdr>
    </w:div>
    <w:div w:id="649602425">
      <w:bodyDiv w:val="1"/>
      <w:marLeft w:val="0"/>
      <w:marRight w:val="0"/>
      <w:marTop w:val="0"/>
      <w:marBottom w:val="0"/>
      <w:divBdr>
        <w:top w:val="none" w:sz="0" w:space="0" w:color="auto"/>
        <w:left w:val="none" w:sz="0" w:space="0" w:color="auto"/>
        <w:bottom w:val="none" w:sz="0" w:space="0" w:color="auto"/>
        <w:right w:val="none" w:sz="0" w:space="0" w:color="auto"/>
      </w:divBdr>
      <w:divsChild>
        <w:div w:id="1481774296">
          <w:marLeft w:val="360"/>
          <w:marRight w:val="0"/>
          <w:marTop w:val="200"/>
          <w:marBottom w:val="0"/>
          <w:divBdr>
            <w:top w:val="none" w:sz="0" w:space="0" w:color="auto"/>
            <w:left w:val="none" w:sz="0" w:space="0" w:color="auto"/>
            <w:bottom w:val="none" w:sz="0" w:space="0" w:color="auto"/>
            <w:right w:val="none" w:sz="0" w:space="0" w:color="auto"/>
          </w:divBdr>
        </w:div>
        <w:div w:id="970014984">
          <w:marLeft w:val="360"/>
          <w:marRight w:val="0"/>
          <w:marTop w:val="200"/>
          <w:marBottom w:val="0"/>
          <w:divBdr>
            <w:top w:val="none" w:sz="0" w:space="0" w:color="auto"/>
            <w:left w:val="none" w:sz="0" w:space="0" w:color="auto"/>
            <w:bottom w:val="none" w:sz="0" w:space="0" w:color="auto"/>
            <w:right w:val="none" w:sz="0" w:space="0" w:color="auto"/>
          </w:divBdr>
        </w:div>
        <w:div w:id="1929070391">
          <w:marLeft w:val="360"/>
          <w:marRight w:val="0"/>
          <w:marTop w:val="200"/>
          <w:marBottom w:val="0"/>
          <w:divBdr>
            <w:top w:val="none" w:sz="0" w:space="0" w:color="auto"/>
            <w:left w:val="none" w:sz="0" w:space="0" w:color="auto"/>
            <w:bottom w:val="none" w:sz="0" w:space="0" w:color="auto"/>
            <w:right w:val="none" w:sz="0" w:space="0" w:color="auto"/>
          </w:divBdr>
        </w:div>
        <w:div w:id="768358420">
          <w:marLeft w:val="360"/>
          <w:marRight w:val="0"/>
          <w:marTop w:val="200"/>
          <w:marBottom w:val="0"/>
          <w:divBdr>
            <w:top w:val="none" w:sz="0" w:space="0" w:color="auto"/>
            <w:left w:val="none" w:sz="0" w:space="0" w:color="auto"/>
            <w:bottom w:val="none" w:sz="0" w:space="0" w:color="auto"/>
            <w:right w:val="none" w:sz="0" w:space="0" w:color="auto"/>
          </w:divBdr>
        </w:div>
        <w:div w:id="141877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B5D706CE774AA69EA57AAD409F3DF2"/>
        <w:category>
          <w:name w:val="General"/>
          <w:gallery w:val="placeholder"/>
        </w:category>
        <w:types>
          <w:type w:val="bbPlcHdr"/>
        </w:types>
        <w:behaviors>
          <w:behavior w:val="content"/>
        </w:behaviors>
        <w:guid w:val="{51F30948-59B7-451F-BB08-966CD1D7F4C7}"/>
      </w:docPartPr>
      <w:docPartBody>
        <w:p w:rsidR="00FA0974" w:rsidRDefault="00281A22" w:rsidP="00281A22">
          <w:pPr>
            <w:pStyle w:val="A3B5D706CE774AA69EA57AAD409F3DF2"/>
          </w:pPr>
          <w:r w:rsidRPr="00456C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17"/>
    <w:rsid w:val="00281A22"/>
    <w:rsid w:val="003341C7"/>
    <w:rsid w:val="00BF7F17"/>
    <w:rsid w:val="00C10046"/>
    <w:rsid w:val="00FA0974"/>
    <w:rsid w:val="00FA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A22"/>
    <w:rPr>
      <w:color w:val="808080"/>
    </w:rPr>
  </w:style>
  <w:style w:type="paragraph" w:customStyle="1" w:styleId="E0F1BF1B6A1740659BBF248D04F3614A">
    <w:name w:val="E0F1BF1B6A1740659BBF248D04F3614A"/>
    <w:rsid w:val="00281A22"/>
  </w:style>
  <w:style w:type="paragraph" w:customStyle="1" w:styleId="E5F171216264407A8A68F90BCBE85C7F">
    <w:name w:val="E5F171216264407A8A68F90BCBE85C7F"/>
    <w:rsid w:val="00281A22"/>
  </w:style>
  <w:style w:type="paragraph" w:customStyle="1" w:styleId="A3B5D706CE774AA69EA57AAD409F3DF2">
    <w:name w:val="A3B5D706CE774AA69EA57AAD409F3DF2"/>
    <w:rsid w:val="00281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5F29F76-F3DD-4B8B-8BDD-7AF36403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Activity Plan</vt:lpstr>
    </vt:vector>
  </TitlesOfParts>
  <Company>Florida Department of Education</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Plan</dc:title>
  <dc:creator>Florida Department of Education</dc:creator>
  <cp:lastModifiedBy>Chandler, Tiffany</cp:lastModifiedBy>
  <cp:revision>2</cp:revision>
  <cp:lastPrinted>2017-02-02T16:42:00Z</cp:lastPrinted>
  <dcterms:created xsi:type="dcterms:W3CDTF">2019-06-17T13:04:00Z</dcterms:created>
  <dcterms:modified xsi:type="dcterms:W3CDTF">2019-06-17T13:04:00Z</dcterms:modified>
</cp:coreProperties>
</file>