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FC7AF" w14:textId="0BA225F5" w:rsidR="0D33FDB1" w:rsidRDefault="0D33FDB1" w:rsidP="0D33FDB1">
      <w:pPr>
        <w:jc w:val="center"/>
      </w:pPr>
    </w:p>
    <w:p w14:paraId="672A6659" w14:textId="77777777" w:rsidR="00F432CC" w:rsidRPr="005A382E" w:rsidRDefault="5B8DA9F2" w:rsidP="009C47BB">
      <w:pPr>
        <w:tabs>
          <w:tab w:val="left" w:pos="900"/>
        </w:tabs>
        <w:jc w:val="center"/>
        <w:rPr>
          <w:rFonts w:ascii="Arial" w:hAnsi="Arial" w:cs="Arial"/>
          <w:snapToGrid w:val="0"/>
          <w:color w:val="000000"/>
          <w:szCs w:val="24"/>
        </w:rPr>
      </w:pPr>
      <w:r>
        <w:rPr>
          <w:noProof/>
        </w:rPr>
        <w:drawing>
          <wp:inline distT="0" distB="0" distL="0" distR="0" wp14:anchorId="0C71033F" wp14:editId="7E044B42">
            <wp:extent cx="3057525" cy="1028700"/>
            <wp:effectExtent l="0" t="0" r="9525" b="0"/>
            <wp:docPr id="2007982692"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34DD7B5C" w14:textId="77777777" w:rsidR="00615BE9" w:rsidRPr="009801CF" w:rsidRDefault="00615BE9" w:rsidP="006808B2">
      <w:pPr>
        <w:pStyle w:val="Heading1"/>
        <w:tabs>
          <w:tab w:val="left" w:pos="-120"/>
        </w:tabs>
        <w:jc w:val="center"/>
        <w:rPr>
          <w:i w:val="0"/>
          <w:color w:val="000000"/>
          <w:sz w:val="28"/>
          <w:szCs w:val="24"/>
        </w:rPr>
      </w:pPr>
      <w:r w:rsidRPr="009801CF">
        <w:rPr>
          <w:i w:val="0"/>
          <w:color w:val="000000"/>
          <w:sz w:val="28"/>
          <w:szCs w:val="24"/>
        </w:rPr>
        <w:t>FLORIDA DEPARTMENT OF EDUCATION</w:t>
      </w:r>
    </w:p>
    <w:p w14:paraId="02F81CD8" w14:textId="77777777" w:rsidR="007A162C" w:rsidRPr="009801CF" w:rsidRDefault="007A162C" w:rsidP="007A162C">
      <w:pPr>
        <w:jc w:val="center"/>
        <w:rPr>
          <w:b/>
          <w:sz w:val="28"/>
        </w:rPr>
      </w:pPr>
      <w:r w:rsidRPr="009801CF">
        <w:rPr>
          <w:rStyle w:val="Emphasis"/>
          <w:b/>
          <w:i w:val="0"/>
          <w:sz w:val="28"/>
          <w:szCs w:val="24"/>
        </w:rPr>
        <w:t>Integrated English Literacy and Civics Education (IELCE)</w:t>
      </w:r>
    </w:p>
    <w:p w14:paraId="1B7F2D33" w14:textId="232277DF" w:rsidR="00615BE9" w:rsidRDefault="009801CF" w:rsidP="00852DF4">
      <w:pPr>
        <w:pStyle w:val="Title"/>
        <w:spacing w:before="0"/>
        <w:rPr>
          <w:bCs w:val="0"/>
          <w:kern w:val="0"/>
          <w:szCs w:val="24"/>
        </w:rPr>
      </w:pPr>
      <w:r w:rsidRPr="009801CF">
        <w:rPr>
          <w:bCs w:val="0"/>
          <w:kern w:val="0"/>
          <w:szCs w:val="24"/>
        </w:rPr>
        <w:t>2020</w:t>
      </w:r>
      <w:r w:rsidR="006808B2" w:rsidRPr="009801CF">
        <w:rPr>
          <w:bCs w:val="0"/>
          <w:kern w:val="0"/>
          <w:szCs w:val="24"/>
        </w:rPr>
        <w:t>-</w:t>
      </w:r>
      <w:r w:rsidRPr="009801CF">
        <w:rPr>
          <w:bCs w:val="0"/>
          <w:kern w:val="0"/>
          <w:szCs w:val="24"/>
        </w:rPr>
        <w:t>2021</w:t>
      </w:r>
      <w:r w:rsidR="006808B2" w:rsidRPr="009801CF">
        <w:rPr>
          <w:bCs w:val="0"/>
          <w:kern w:val="0"/>
          <w:szCs w:val="24"/>
        </w:rPr>
        <w:t xml:space="preserve"> Request for </w:t>
      </w:r>
      <w:r w:rsidR="00852DF4" w:rsidRPr="009801CF">
        <w:rPr>
          <w:bCs w:val="0"/>
          <w:kern w:val="0"/>
          <w:szCs w:val="24"/>
        </w:rPr>
        <w:t>Application</w:t>
      </w:r>
      <w:r w:rsidR="006808B2" w:rsidRPr="009801CF">
        <w:rPr>
          <w:bCs w:val="0"/>
          <w:kern w:val="0"/>
          <w:szCs w:val="24"/>
        </w:rPr>
        <w:t xml:space="preserve"> (RF</w:t>
      </w:r>
      <w:r w:rsidR="00852DF4" w:rsidRPr="009801CF">
        <w:rPr>
          <w:bCs w:val="0"/>
          <w:kern w:val="0"/>
          <w:szCs w:val="24"/>
        </w:rPr>
        <w:t>A</w:t>
      </w:r>
      <w:r w:rsidR="006808B2" w:rsidRPr="009801CF">
        <w:rPr>
          <w:bCs w:val="0"/>
          <w:kern w:val="0"/>
          <w:szCs w:val="24"/>
        </w:rPr>
        <w:t xml:space="preserve"> Discretionary</w:t>
      </w:r>
      <w:r w:rsidR="00852DF4" w:rsidRPr="009801CF">
        <w:rPr>
          <w:bCs w:val="0"/>
          <w:kern w:val="0"/>
          <w:szCs w:val="24"/>
        </w:rPr>
        <w:t>)</w:t>
      </w:r>
      <w:r w:rsidR="0021309D" w:rsidRPr="009801CF">
        <w:rPr>
          <w:bCs w:val="0"/>
          <w:kern w:val="0"/>
          <w:szCs w:val="24"/>
        </w:rPr>
        <w:t>, Continuation</w:t>
      </w:r>
    </w:p>
    <w:p w14:paraId="7C5D779B" w14:textId="0962F9AE" w:rsidR="0007189E" w:rsidRPr="0007189E" w:rsidRDefault="0007189E" w:rsidP="0007189E">
      <w:pPr>
        <w:jc w:val="center"/>
        <w:rPr>
          <w:b/>
          <w:sz w:val="28"/>
          <w:szCs w:val="24"/>
        </w:rPr>
      </w:pPr>
      <w:r w:rsidRPr="0007189E">
        <w:rPr>
          <w:b/>
          <w:sz w:val="28"/>
          <w:szCs w:val="24"/>
        </w:rPr>
        <w:t>TAPS#21B023</w:t>
      </w:r>
    </w:p>
    <w:p w14:paraId="0A37501D" w14:textId="77777777" w:rsidR="00852DF4" w:rsidRPr="00CD27C6" w:rsidRDefault="00852DF4" w:rsidP="00852DF4"/>
    <w:p w14:paraId="12192229" w14:textId="77777777" w:rsidR="00E03D6D" w:rsidRPr="00CD27C6" w:rsidRDefault="00E03D6D" w:rsidP="00102867">
      <w:pPr>
        <w:pStyle w:val="Heading1"/>
        <w:numPr>
          <w:ilvl w:val="0"/>
          <w:numId w:val="3"/>
        </w:numPr>
        <w:rPr>
          <w:i w:val="0"/>
          <w:szCs w:val="24"/>
        </w:rPr>
      </w:pPr>
      <w:r w:rsidRPr="00CD27C6">
        <w:rPr>
          <w:i w:val="0"/>
          <w:szCs w:val="24"/>
        </w:rPr>
        <w:t>GENERAL GRANT INFORMATION</w:t>
      </w:r>
    </w:p>
    <w:p w14:paraId="7F31EA9F" w14:textId="77777777" w:rsidR="000832F5" w:rsidRPr="00CD27C6" w:rsidRDefault="000832F5" w:rsidP="00EF6480">
      <w:pPr>
        <w:pStyle w:val="Subtitle"/>
      </w:pPr>
      <w:r w:rsidRPr="00CD27C6">
        <w:t>Bureau / Office</w:t>
      </w:r>
    </w:p>
    <w:p w14:paraId="2DE6BD72" w14:textId="77777777" w:rsidR="00AC4AF5" w:rsidRPr="00CD27C6" w:rsidRDefault="00AC4AF5" w:rsidP="00AC4AF5">
      <w:pPr>
        <w:rPr>
          <w:b/>
          <w:i/>
          <w:color w:val="000000"/>
          <w:szCs w:val="24"/>
          <w:u w:val="single"/>
        </w:rPr>
      </w:pPr>
      <w:r w:rsidRPr="00CD27C6">
        <w:rPr>
          <w:rStyle w:val="Emphasis"/>
          <w:i w:val="0"/>
          <w:szCs w:val="24"/>
        </w:rPr>
        <w:t>Division of Career and Adult Education</w:t>
      </w:r>
    </w:p>
    <w:p w14:paraId="02EB378F" w14:textId="77777777" w:rsidR="007829D5" w:rsidRPr="00CD27C6" w:rsidRDefault="007829D5" w:rsidP="0021309D">
      <w:pPr>
        <w:tabs>
          <w:tab w:val="left" w:pos="0"/>
        </w:tabs>
        <w:ind w:left="720" w:hanging="720"/>
        <w:jc w:val="center"/>
        <w:rPr>
          <w:color w:val="000000"/>
          <w:szCs w:val="24"/>
          <w:u w:val="single"/>
        </w:rPr>
      </w:pPr>
    </w:p>
    <w:p w14:paraId="2AE04019" w14:textId="77777777" w:rsidR="000832F5" w:rsidRPr="00CD27C6" w:rsidRDefault="000832F5" w:rsidP="00EF6480">
      <w:pPr>
        <w:pStyle w:val="Subtitle"/>
      </w:pPr>
      <w:r w:rsidRPr="00CD27C6">
        <w:t>Program Name</w:t>
      </w:r>
    </w:p>
    <w:p w14:paraId="146043FF" w14:textId="77777777" w:rsidR="007829D5" w:rsidRPr="00CD27C6" w:rsidRDefault="004838DA" w:rsidP="00CF5BE7">
      <w:pPr>
        <w:tabs>
          <w:tab w:val="left" w:pos="0"/>
        </w:tabs>
        <w:ind w:left="720" w:hanging="720"/>
        <w:rPr>
          <w:rStyle w:val="Emphasis"/>
          <w:i w:val="0"/>
          <w:szCs w:val="24"/>
        </w:rPr>
      </w:pPr>
      <w:r w:rsidRPr="00CD27C6">
        <w:rPr>
          <w:rStyle w:val="Emphasis"/>
          <w:i w:val="0"/>
          <w:szCs w:val="24"/>
        </w:rPr>
        <w:t>Adult Education and Family Literacy – Integrated English Literacy and Civics Education</w:t>
      </w:r>
    </w:p>
    <w:p w14:paraId="6A05A809" w14:textId="77777777" w:rsidR="004838DA" w:rsidRPr="00CD27C6" w:rsidRDefault="004838DA" w:rsidP="00CF5BE7">
      <w:pPr>
        <w:tabs>
          <w:tab w:val="left" w:pos="0"/>
        </w:tabs>
        <w:ind w:left="720" w:hanging="720"/>
        <w:rPr>
          <w:color w:val="000000"/>
          <w:szCs w:val="24"/>
          <w:u w:val="single"/>
        </w:rPr>
      </w:pPr>
    </w:p>
    <w:p w14:paraId="70F79930" w14:textId="77777777" w:rsidR="000832F5" w:rsidRPr="00CD27C6" w:rsidRDefault="00E406D1" w:rsidP="00EF6480">
      <w:pPr>
        <w:pStyle w:val="Subtitle"/>
      </w:pPr>
      <w:r w:rsidRPr="00CD27C6">
        <w:t xml:space="preserve">Specific Funding </w:t>
      </w:r>
      <w:r w:rsidR="0031488C" w:rsidRPr="00CD27C6">
        <w:t>Authority(</w:t>
      </w:r>
      <w:r w:rsidR="000832F5" w:rsidRPr="00CD27C6">
        <w:t>ies)</w:t>
      </w:r>
    </w:p>
    <w:p w14:paraId="5188BAD9" w14:textId="77777777" w:rsidR="00AC4AF5" w:rsidRPr="00CD27C6" w:rsidRDefault="00AC4AF5" w:rsidP="00AC4AF5">
      <w:pPr>
        <w:rPr>
          <w:szCs w:val="24"/>
        </w:rPr>
      </w:pPr>
      <w:r w:rsidRPr="00CD27C6">
        <w:rPr>
          <w:szCs w:val="24"/>
        </w:rPr>
        <w:t>Adult Education and Family Literacy Act (AEFLA)</w:t>
      </w:r>
    </w:p>
    <w:p w14:paraId="66BD0C86" w14:textId="77777777" w:rsidR="00AC4AF5" w:rsidRPr="00CD27C6" w:rsidRDefault="003D505E" w:rsidP="005B61C2">
      <w:pPr>
        <w:ind w:right="-90"/>
        <w:rPr>
          <w:szCs w:val="24"/>
        </w:rPr>
      </w:pPr>
      <w:r w:rsidRPr="00CD27C6">
        <w:rPr>
          <w:szCs w:val="24"/>
        </w:rPr>
        <w:t>Federal</w:t>
      </w:r>
      <w:r w:rsidR="00087E67" w:rsidRPr="00CD27C6">
        <w:rPr>
          <w:szCs w:val="24"/>
        </w:rPr>
        <w:t xml:space="preserve"> Grant Programs Title II, </w:t>
      </w:r>
      <w:r w:rsidR="00AC4AF5" w:rsidRPr="00CD27C6">
        <w:rPr>
          <w:szCs w:val="24"/>
        </w:rPr>
        <w:t>Workforce Innovation and Opportunity Act (WIOA)</w:t>
      </w:r>
      <w:r w:rsidR="004838DA" w:rsidRPr="00CD27C6">
        <w:rPr>
          <w:szCs w:val="24"/>
        </w:rPr>
        <w:t xml:space="preserve">, </w:t>
      </w:r>
      <w:r w:rsidR="001A5382" w:rsidRPr="00CD27C6">
        <w:rPr>
          <w:b/>
          <w:szCs w:val="24"/>
        </w:rPr>
        <w:t>CFDA</w:t>
      </w:r>
      <w:r w:rsidR="00AC4AF5" w:rsidRPr="00CD27C6">
        <w:rPr>
          <w:b/>
          <w:szCs w:val="24"/>
        </w:rPr>
        <w:t>#</w:t>
      </w:r>
      <w:r w:rsidR="001A5382" w:rsidRPr="00CD27C6">
        <w:rPr>
          <w:b/>
          <w:szCs w:val="24"/>
        </w:rPr>
        <w:t xml:space="preserve"> </w:t>
      </w:r>
      <w:r w:rsidR="00AC4AF5" w:rsidRPr="00CD27C6">
        <w:rPr>
          <w:b/>
          <w:szCs w:val="24"/>
        </w:rPr>
        <w:t>84.002</w:t>
      </w:r>
      <w:r w:rsidR="004838DA" w:rsidRPr="00CD27C6">
        <w:rPr>
          <w:b/>
          <w:szCs w:val="24"/>
        </w:rPr>
        <w:t xml:space="preserve">, </w:t>
      </w:r>
      <w:r w:rsidR="004838DA" w:rsidRPr="00CD27C6">
        <w:rPr>
          <w:szCs w:val="24"/>
        </w:rPr>
        <w:t xml:space="preserve">website: </w:t>
      </w:r>
      <w:hyperlink r:id="rId11" w:history="1">
        <w:r w:rsidR="004838DA" w:rsidRPr="00CD27C6">
          <w:rPr>
            <w:rStyle w:val="Hyperlink"/>
            <w:szCs w:val="24"/>
          </w:rPr>
          <w:t>https://www.cfda.gov/</w:t>
        </w:r>
      </w:hyperlink>
    </w:p>
    <w:p w14:paraId="5A39BBE3" w14:textId="77777777" w:rsidR="007829D5" w:rsidRDefault="007829D5" w:rsidP="00EF6480">
      <w:pPr>
        <w:pStyle w:val="Subtitle"/>
        <w:rPr>
          <w:b w:val="0"/>
        </w:rPr>
      </w:pPr>
    </w:p>
    <w:p w14:paraId="5A2B6072" w14:textId="77777777" w:rsidR="009801CF" w:rsidRPr="009801CF" w:rsidRDefault="009801CF" w:rsidP="009801CF">
      <w:pPr>
        <w:rPr>
          <w:b/>
          <w:color w:val="000000"/>
          <w:szCs w:val="24"/>
        </w:rPr>
      </w:pPr>
      <w:r w:rsidRPr="009801CF">
        <w:rPr>
          <w:rStyle w:val="Hyperlink"/>
          <w:color w:val="000000"/>
          <w:szCs w:val="24"/>
          <w:u w:val="none"/>
        </w:rPr>
        <w:t xml:space="preserve">The U.S. Department of Education has authorized AEFLA States eligible agency the opportunity to modify its plans for competition involving Fiscal Year (FY) 2020 AEFLA funds.   Therefore, Florida has elected to extend current eligible providers’ grants and contracts for a one-year period. </w:t>
      </w:r>
    </w:p>
    <w:p w14:paraId="41C8F396" w14:textId="77777777" w:rsidR="009801CF" w:rsidRPr="009801CF" w:rsidRDefault="009801CF" w:rsidP="009801CF">
      <w:pPr>
        <w:rPr>
          <w:rStyle w:val="Hyperlink"/>
          <w:color w:val="000000"/>
          <w:szCs w:val="24"/>
          <w:u w:val="none"/>
        </w:rPr>
      </w:pPr>
    </w:p>
    <w:p w14:paraId="11B2D3D2" w14:textId="77777777" w:rsidR="009801CF" w:rsidRPr="009801CF" w:rsidRDefault="009801CF" w:rsidP="009801CF">
      <w:pPr>
        <w:rPr>
          <w:rStyle w:val="Hyperlink"/>
          <w:color w:val="000000"/>
          <w:szCs w:val="24"/>
          <w:u w:val="none"/>
        </w:rPr>
      </w:pPr>
      <w:r w:rsidRPr="009801CF">
        <w:rPr>
          <w:rStyle w:val="Hyperlink"/>
          <w:color w:val="000000"/>
          <w:szCs w:val="24"/>
          <w:u w:val="none"/>
        </w:rPr>
        <w:t>This one-year extension period is in response to the difficult and unique circumstances related to COVID-19 and the potential for broad impact on both State administrations of AEFLA programs and services delivery by local eligible providers.</w:t>
      </w:r>
    </w:p>
    <w:p w14:paraId="72A3D3EC" w14:textId="77777777" w:rsidR="009801CF" w:rsidRPr="009801CF" w:rsidRDefault="009801CF" w:rsidP="009801CF"/>
    <w:p w14:paraId="226BB80C" w14:textId="77777777" w:rsidR="000832F5" w:rsidRPr="009801CF" w:rsidRDefault="000832F5" w:rsidP="00D72C0D">
      <w:pPr>
        <w:pStyle w:val="Subtitle"/>
        <w:spacing w:after="0"/>
        <w:jc w:val="both"/>
      </w:pPr>
      <w:r w:rsidRPr="009801CF">
        <w:t>Funding Purpose</w:t>
      </w:r>
      <w:r w:rsidR="00AE19EB" w:rsidRPr="009801CF">
        <w:t xml:space="preserve"> / </w:t>
      </w:r>
      <w:r w:rsidRPr="009801CF">
        <w:t>Priorities</w:t>
      </w:r>
    </w:p>
    <w:p w14:paraId="0D4DB6D6" w14:textId="77777777" w:rsidR="004838DA" w:rsidRPr="009801CF" w:rsidRDefault="004838DA" w:rsidP="00D72C0D">
      <w:pPr>
        <w:jc w:val="both"/>
        <w:rPr>
          <w:iCs/>
          <w:szCs w:val="24"/>
        </w:rPr>
      </w:pPr>
      <w:r w:rsidRPr="009801CF">
        <w:rPr>
          <w:iCs/>
          <w:szCs w:val="24"/>
        </w:rPr>
        <w:t>Pursuant to AEFLA, Section 243(c</w:t>
      </w:r>
      <w:r w:rsidR="00AC4AF5" w:rsidRPr="009801CF">
        <w:rPr>
          <w:iCs/>
          <w:szCs w:val="24"/>
        </w:rPr>
        <w:t>)</w:t>
      </w:r>
      <w:r w:rsidR="00262E99" w:rsidRPr="009801CF">
        <w:rPr>
          <w:iCs/>
          <w:szCs w:val="24"/>
        </w:rPr>
        <w:t>, e</w:t>
      </w:r>
      <w:r w:rsidRPr="009801CF">
        <w:rPr>
          <w:iCs/>
          <w:szCs w:val="24"/>
        </w:rPr>
        <w:t>ach program that receives funding under thi</w:t>
      </w:r>
      <w:r w:rsidR="00E85F74" w:rsidRPr="009801CF">
        <w:rPr>
          <w:iCs/>
          <w:szCs w:val="24"/>
        </w:rPr>
        <w:t xml:space="preserve">s section shall be designed to </w:t>
      </w:r>
    </w:p>
    <w:p w14:paraId="0D0B940D" w14:textId="77777777" w:rsidR="00E85F74" w:rsidRPr="009801CF" w:rsidRDefault="00E85F74" w:rsidP="00D72C0D">
      <w:pPr>
        <w:jc w:val="both"/>
        <w:rPr>
          <w:iCs/>
          <w:szCs w:val="24"/>
        </w:rPr>
      </w:pPr>
    </w:p>
    <w:p w14:paraId="7D17F7CE" w14:textId="77777777" w:rsidR="004838DA" w:rsidRPr="009801CF" w:rsidRDefault="004838DA" w:rsidP="00102867">
      <w:pPr>
        <w:numPr>
          <w:ilvl w:val="0"/>
          <w:numId w:val="30"/>
        </w:numPr>
        <w:jc w:val="both"/>
        <w:rPr>
          <w:iCs/>
          <w:szCs w:val="24"/>
        </w:rPr>
      </w:pPr>
      <w:r w:rsidRPr="009801CF">
        <w:rPr>
          <w:iCs/>
          <w:szCs w:val="24"/>
        </w:rPr>
        <w:t>Prepare adults who are</w:t>
      </w:r>
      <w:r w:rsidR="00903C9C" w:rsidRPr="009801CF">
        <w:rPr>
          <w:iCs/>
          <w:szCs w:val="24"/>
        </w:rPr>
        <w:t xml:space="preserve"> English Language Learners (ELL) </w:t>
      </w:r>
      <w:r w:rsidRPr="009801CF">
        <w:rPr>
          <w:iCs/>
          <w:szCs w:val="24"/>
        </w:rPr>
        <w:t>for</w:t>
      </w:r>
      <w:r w:rsidR="00F63C3C" w:rsidRPr="009801CF">
        <w:rPr>
          <w:iCs/>
          <w:szCs w:val="24"/>
        </w:rPr>
        <w:t>,</w:t>
      </w:r>
      <w:r w:rsidRPr="009801CF">
        <w:rPr>
          <w:iCs/>
          <w:szCs w:val="24"/>
        </w:rPr>
        <w:t xml:space="preserve"> and place such adults in, unsubsidized employment in in-demand industries and occupations that lead to economic self-sufficiency; and</w:t>
      </w:r>
    </w:p>
    <w:p w14:paraId="046B45EA" w14:textId="77777777" w:rsidR="00996420" w:rsidRPr="009801CF" w:rsidRDefault="004838DA" w:rsidP="00102867">
      <w:pPr>
        <w:numPr>
          <w:ilvl w:val="0"/>
          <w:numId w:val="30"/>
        </w:numPr>
        <w:jc w:val="both"/>
        <w:rPr>
          <w:iCs/>
          <w:szCs w:val="24"/>
        </w:rPr>
      </w:pPr>
      <w:r w:rsidRPr="009801CF">
        <w:rPr>
          <w:iCs/>
          <w:szCs w:val="24"/>
        </w:rPr>
        <w:t>Integrate with the local workforce development system and its functions to carry out the activities of the program.</w:t>
      </w:r>
    </w:p>
    <w:p w14:paraId="0E27B00A" w14:textId="77777777" w:rsidR="00996420" w:rsidRPr="009801CF" w:rsidRDefault="00996420" w:rsidP="00D72C0D">
      <w:pPr>
        <w:jc w:val="both"/>
        <w:rPr>
          <w:iCs/>
          <w:szCs w:val="24"/>
        </w:rPr>
      </w:pPr>
    </w:p>
    <w:p w14:paraId="4035759E" w14:textId="77777777" w:rsidR="00996420" w:rsidRPr="009801CF" w:rsidRDefault="00996420" w:rsidP="00F13C69">
      <w:pPr>
        <w:rPr>
          <w:iCs/>
          <w:szCs w:val="24"/>
        </w:rPr>
      </w:pPr>
      <w:r w:rsidRPr="009801CF">
        <w:rPr>
          <w:szCs w:val="24"/>
        </w:rPr>
        <w:t xml:space="preserve">In accordance with the </w:t>
      </w:r>
      <w:r w:rsidRPr="009801CF">
        <w:rPr>
          <w:i/>
          <w:iCs/>
          <w:szCs w:val="24"/>
        </w:rPr>
        <w:t xml:space="preserve">Adult Education and Family Literacy Act </w:t>
      </w:r>
      <w:r w:rsidRPr="009801CF">
        <w:rPr>
          <w:szCs w:val="24"/>
        </w:rPr>
        <w:t>(AEFLA</w:t>
      </w:r>
      <w:r w:rsidRPr="009801CF">
        <w:rPr>
          <w:i/>
          <w:szCs w:val="24"/>
        </w:rPr>
        <w:t>)</w:t>
      </w:r>
      <w:r w:rsidRPr="009801CF">
        <w:rPr>
          <w:i/>
          <w:iCs/>
          <w:szCs w:val="24"/>
        </w:rPr>
        <w:t xml:space="preserve">, </w:t>
      </w:r>
      <w:r w:rsidRPr="009801CF">
        <w:rPr>
          <w:i/>
          <w:szCs w:val="24"/>
        </w:rPr>
        <w:t>Title II of the</w:t>
      </w:r>
      <w:r w:rsidRPr="009801CF">
        <w:rPr>
          <w:szCs w:val="24"/>
        </w:rPr>
        <w:t xml:space="preserve"> </w:t>
      </w:r>
      <w:r w:rsidRPr="009801CF">
        <w:rPr>
          <w:i/>
          <w:iCs/>
          <w:szCs w:val="24"/>
        </w:rPr>
        <w:t xml:space="preserve">Workforce Innovation and Opportunity Act of 2014, </w:t>
      </w:r>
      <w:r w:rsidRPr="009801CF">
        <w:rPr>
          <w:szCs w:val="24"/>
        </w:rPr>
        <w:t xml:space="preserve">the Integrated English Literacy and Civics Education (IELCE) program funded through Section 243 includes education services provided to English language learners who are adults, including professionals with degrees and credentials earned in their native countries, that enables such adults to achieve competency in the English language and acquire the basic and more advanced skills needed to function effectively as parents, workers and citizens in the United States. </w:t>
      </w:r>
      <w:r w:rsidR="00220C5A" w:rsidRPr="009801CF">
        <w:rPr>
          <w:szCs w:val="24"/>
        </w:rPr>
        <w:t>(Sec. 203[12])</w:t>
      </w:r>
      <w:r w:rsidRPr="009801CF">
        <w:rPr>
          <w:szCs w:val="24"/>
        </w:rPr>
        <w:br/>
      </w:r>
    </w:p>
    <w:p w14:paraId="2F77DA67" w14:textId="77777777" w:rsidR="00996420" w:rsidRPr="009801CF" w:rsidRDefault="00996420" w:rsidP="00F13C69">
      <w:pPr>
        <w:autoSpaceDE w:val="0"/>
        <w:autoSpaceDN w:val="0"/>
        <w:adjustRightInd w:val="0"/>
        <w:rPr>
          <w:szCs w:val="24"/>
        </w:rPr>
      </w:pPr>
      <w:r w:rsidRPr="009801CF">
        <w:rPr>
          <w:szCs w:val="24"/>
        </w:rPr>
        <w:t xml:space="preserve">Eligible recipients may select the option of providing Integrated English Literacy and Civics Education as </w:t>
      </w:r>
      <w:r w:rsidR="00066C8F" w:rsidRPr="009801CF">
        <w:rPr>
          <w:szCs w:val="24"/>
        </w:rPr>
        <w:t>an activity</w:t>
      </w:r>
      <w:r w:rsidRPr="009801CF">
        <w:rPr>
          <w:szCs w:val="24"/>
        </w:rPr>
        <w:t xml:space="preserve"> or as a program. Program requirements differ depending on th</w:t>
      </w:r>
      <w:r w:rsidR="00CD27C6" w:rsidRPr="009801CF">
        <w:rPr>
          <w:szCs w:val="24"/>
        </w:rPr>
        <w:t>e source of AEFLA funding used.</w:t>
      </w:r>
    </w:p>
    <w:p w14:paraId="0DF9A0FB" w14:textId="77777777" w:rsidR="004A2C6F" w:rsidRPr="009801CF" w:rsidRDefault="004A2C6F" w:rsidP="00D72C0D">
      <w:pPr>
        <w:autoSpaceDE w:val="0"/>
        <w:autoSpaceDN w:val="0"/>
        <w:adjustRightInd w:val="0"/>
        <w:jc w:val="both"/>
        <w:rPr>
          <w:color w:val="000000"/>
          <w:szCs w:val="24"/>
        </w:rPr>
      </w:pPr>
      <w:r w:rsidRPr="009801CF">
        <w:rPr>
          <w:b/>
          <w:bCs/>
          <w:color w:val="000000"/>
          <w:szCs w:val="24"/>
          <w:u w:val="single"/>
        </w:rPr>
        <w:lastRenderedPageBreak/>
        <w:t>Integrated English Literacy and Civics Education Activities (Section 231):</w:t>
      </w:r>
    </w:p>
    <w:p w14:paraId="5A38991E" w14:textId="77777777" w:rsidR="004A2C6F" w:rsidRPr="009801CF" w:rsidRDefault="004A2C6F" w:rsidP="00102867">
      <w:pPr>
        <w:numPr>
          <w:ilvl w:val="0"/>
          <w:numId w:val="32"/>
        </w:numPr>
        <w:autoSpaceDE w:val="0"/>
        <w:autoSpaceDN w:val="0"/>
        <w:adjustRightInd w:val="0"/>
        <w:jc w:val="both"/>
        <w:rPr>
          <w:color w:val="000000"/>
          <w:szCs w:val="24"/>
        </w:rPr>
      </w:pPr>
      <w:r w:rsidRPr="009801CF">
        <w:rPr>
          <w:color w:val="000000"/>
          <w:szCs w:val="24"/>
        </w:rPr>
        <w:t>May be provided by an eligible provider as a required local activity under WIOA Section 231(b).</w:t>
      </w:r>
    </w:p>
    <w:p w14:paraId="41671BE0" w14:textId="77777777" w:rsidR="004A2C6F" w:rsidRPr="009801CF" w:rsidRDefault="004A2C6F" w:rsidP="00102867">
      <w:pPr>
        <w:numPr>
          <w:ilvl w:val="0"/>
          <w:numId w:val="32"/>
        </w:numPr>
        <w:autoSpaceDE w:val="0"/>
        <w:autoSpaceDN w:val="0"/>
        <w:adjustRightInd w:val="0"/>
        <w:jc w:val="both"/>
        <w:rPr>
          <w:color w:val="000000"/>
          <w:szCs w:val="24"/>
        </w:rPr>
      </w:pPr>
      <w:r w:rsidRPr="009801CF">
        <w:rPr>
          <w:color w:val="000000"/>
          <w:szCs w:val="24"/>
        </w:rPr>
        <w:t xml:space="preserve">The education services provided to ELLs enable adults to achieve competency in the English language and acquire the basic and more advanced skills needed to function </w:t>
      </w:r>
      <w:r w:rsidR="00220C5A" w:rsidRPr="009801CF">
        <w:rPr>
          <w:color w:val="000000"/>
          <w:szCs w:val="24"/>
        </w:rPr>
        <w:t>effectively as parents, workers</w:t>
      </w:r>
      <w:r w:rsidRPr="009801CF">
        <w:rPr>
          <w:color w:val="000000"/>
          <w:szCs w:val="24"/>
        </w:rPr>
        <w:t xml:space="preserve"> and citizens.</w:t>
      </w:r>
    </w:p>
    <w:p w14:paraId="3DB3C767" w14:textId="77777777" w:rsidR="004A2C6F" w:rsidRPr="009801CF" w:rsidRDefault="004A2C6F" w:rsidP="00102867">
      <w:pPr>
        <w:numPr>
          <w:ilvl w:val="0"/>
          <w:numId w:val="32"/>
        </w:numPr>
        <w:autoSpaceDE w:val="0"/>
        <w:autoSpaceDN w:val="0"/>
        <w:adjustRightInd w:val="0"/>
        <w:jc w:val="both"/>
        <w:rPr>
          <w:color w:val="000000"/>
          <w:szCs w:val="24"/>
        </w:rPr>
      </w:pPr>
      <w:r w:rsidRPr="009801CF">
        <w:rPr>
          <w:color w:val="000000"/>
          <w:szCs w:val="24"/>
        </w:rPr>
        <w:t>Services must include instruction in literacy and English language acquisition and instruction on the rights and responsibilities of citizenship and civic participation.</w:t>
      </w:r>
    </w:p>
    <w:p w14:paraId="0D69A633" w14:textId="77777777" w:rsidR="004A2C6F" w:rsidRPr="009801CF" w:rsidRDefault="004A2C6F" w:rsidP="2DB6E4FD">
      <w:pPr>
        <w:numPr>
          <w:ilvl w:val="0"/>
          <w:numId w:val="32"/>
        </w:numPr>
        <w:autoSpaceDE w:val="0"/>
        <w:autoSpaceDN w:val="0"/>
        <w:adjustRightInd w:val="0"/>
        <w:jc w:val="both"/>
        <w:rPr>
          <w:color w:val="000000"/>
        </w:rPr>
      </w:pPr>
      <w:r w:rsidRPr="2DB6E4FD">
        <w:rPr>
          <w:color w:val="000000" w:themeColor="text1"/>
        </w:rPr>
        <w:t xml:space="preserve">The services </w:t>
      </w:r>
      <w:r w:rsidRPr="2DB6E4FD">
        <w:rPr>
          <w:b/>
          <w:bCs/>
          <w:color w:val="000000" w:themeColor="text1"/>
          <w:u w:val="single"/>
        </w:rPr>
        <w:t xml:space="preserve">may </w:t>
      </w:r>
      <w:r w:rsidRPr="2DB6E4FD">
        <w:rPr>
          <w:color w:val="000000" w:themeColor="text1"/>
        </w:rPr>
        <w:t>include workforce training.</w:t>
      </w:r>
    </w:p>
    <w:p w14:paraId="56D21FE1" w14:textId="6E526633" w:rsidR="2DB6E4FD" w:rsidRDefault="2DB6E4FD" w:rsidP="2DB6E4FD">
      <w:pPr>
        <w:ind w:left="360"/>
        <w:jc w:val="both"/>
        <w:rPr>
          <w:color w:val="000000" w:themeColor="text1"/>
        </w:rPr>
      </w:pPr>
    </w:p>
    <w:p w14:paraId="6534CE43" w14:textId="77777777" w:rsidR="004A2C6F" w:rsidRPr="009801CF" w:rsidRDefault="004A2C6F" w:rsidP="00D72C0D">
      <w:pPr>
        <w:autoSpaceDE w:val="0"/>
        <w:autoSpaceDN w:val="0"/>
        <w:adjustRightInd w:val="0"/>
        <w:jc w:val="both"/>
        <w:rPr>
          <w:color w:val="000000"/>
          <w:szCs w:val="24"/>
        </w:rPr>
      </w:pPr>
      <w:r w:rsidRPr="009801CF">
        <w:rPr>
          <w:b/>
          <w:bCs/>
          <w:color w:val="000000"/>
          <w:szCs w:val="24"/>
          <w:u w:val="single"/>
        </w:rPr>
        <w:t>Integrated English Literacy and Civics Education Program (Section 243):</w:t>
      </w:r>
    </w:p>
    <w:p w14:paraId="427369FE" w14:textId="77777777" w:rsidR="004A2C6F" w:rsidRPr="009801CF" w:rsidRDefault="004A2C6F" w:rsidP="00102867">
      <w:pPr>
        <w:numPr>
          <w:ilvl w:val="0"/>
          <w:numId w:val="31"/>
        </w:numPr>
        <w:jc w:val="both"/>
        <w:rPr>
          <w:szCs w:val="24"/>
        </w:rPr>
      </w:pPr>
      <w:r w:rsidRPr="009801CF">
        <w:rPr>
          <w:color w:val="000000"/>
          <w:szCs w:val="24"/>
        </w:rPr>
        <w:t xml:space="preserve">Must be provided by an eligible provider as a program </w:t>
      </w:r>
      <w:r w:rsidR="00220C5A" w:rsidRPr="009801CF">
        <w:rPr>
          <w:color w:val="000000"/>
          <w:szCs w:val="24"/>
        </w:rPr>
        <w:t>as outlined in WIOA Section 243</w:t>
      </w:r>
      <w:r w:rsidRPr="009801CF">
        <w:rPr>
          <w:color w:val="000000"/>
          <w:szCs w:val="24"/>
        </w:rPr>
        <w:t xml:space="preserve">, IELCE shall </w:t>
      </w:r>
      <w:r w:rsidR="008D606F" w:rsidRPr="009801CF">
        <w:rPr>
          <w:color w:val="000000"/>
          <w:szCs w:val="24"/>
        </w:rPr>
        <w:t xml:space="preserve">provide </w:t>
      </w:r>
      <w:r w:rsidR="008D606F" w:rsidRPr="009801CF">
        <w:rPr>
          <w:szCs w:val="24"/>
        </w:rPr>
        <w:t>i</w:t>
      </w:r>
      <w:r w:rsidRPr="009801CF">
        <w:rPr>
          <w:color w:val="000000"/>
          <w:szCs w:val="24"/>
        </w:rPr>
        <w:t>ntegrated English literacy and ci</w:t>
      </w:r>
      <w:r w:rsidR="008D606F" w:rsidRPr="009801CF">
        <w:rPr>
          <w:color w:val="000000"/>
          <w:szCs w:val="24"/>
        </w:rPr>
        <w:t xml:space="preserve">vics education, </w:t>
      </w:r>
      <w:r w:rsidRPr="009801CF">
        <w:rPr>
          <w:color w:val="000000"/>
          <w:szCs w:val="24"/>
        </w:rPr>
        <w:t xml:space="preserve">in combination with integrated education and training activities; </w:t>
      </w:r>
      <w:r w:rsidRPr="009801CF">
        <w:rPr>
          <w:color w:val="000000"/>
          <w:szCs w:val="24"/>
          <w:u w:val="single"/>
        </w:rPr>
        <w:t>and</w:t>
      </w:r>
    </w:p>
    <w:p w14:paraId="01F08B67" w14:textId="77777777" w:rsidR="009943F1" w:rsidRPr="009801CF" w:rsidRDefault="004A2C6F" w:rsidP="00102867">
      <w:pPr>
        <w:numPr>
          <w:ilvl w:val="0"/>
          <w:numId w:val="32"/>
        </w:numPr>
        <w:autoSpaceDE w:val="0"/>
        <w:autoSpaceDN w:val="0"/>
        <w:adjustRightInd w:val="0"/>
        <w:jc w:val="both"/>
        <w:rPr>
          <w:color w:val="000000"/>
          <w:szCs w:val="24"/>
        </w:rPr>
      </w:pPr>
      <w:r w:rsidRPr="009801CF">
        <w:rPr>
          <w:color w:val="000000"/>
          <w:szCs w:val="24"/>
        </w:rPr>
        <w:t xml:space="preserve">Programs must be designed to: (1) prepare </w:t>
      </w:r>
      <w:r w:rsidR="008232A3" w:rsidRPr="009801CF">
        <w:rPr>
          <w:color w:val="000000"/>
          <w:szCs w:val="24"/>
        </w:rPr>
        <w:t>adults who are English language learners for,</w:t>
      </w:r>
      <w:r w:rsidR="00BA417D" w:rsidRPr="009801CF">
        <w:rPr>
          <w:color w:val="000000"/>
          <w:szCs w:val="24"/>
        </w:rPr>
        <w:t xml:space="preserve"> </w:t>
      </w:r>
      <w:r w:rsidRPr="009801CF">
        <w:rPr>
          <w:color w:val="000000"/>
          <w:szCs w:val="24"/>
        </w:rPr>
        <w:t>and place</w:t>
      </w:r>
      <w:r w:rsidR="00BA417D" w:rsidRPr="009801CF">
        <w:rPr>
          <w:color w:val="000000"/>
          <w:szCs w:val="24"/>
        </w:rPr>
        <w:t xml:space="preserve"> such adults</w:t>
      </w:r>
      <w:r w:rsidRPr="009801CF">
        <w:rPr>
          <w:color w:val="000000"/>
          <w:szCs w:val="24"/>
        </w:rPr>
        <w:t xml:space="preserve"> in, unsubsidized employment in in-demand industries and occupations that le</w:t>
      </w:r>
      <w:r w:rsidR="00BA417D" w:rsidRPr="009801CF">
        <w:rPr>
          <w:color w:val="000000"/>
          <w:szCs w:val="24"/>
        </w:rPr>
        <w:t>ad to economic self-sufficiency;</w:t>
      </w:r>
      <w:r w:rsidRPr="009801CF">
        <w:rPr>
          <w:color w:val="000000"/>
          <w:szCs w:val="24"/>
        </w:rPr>
        <w:t xml:space="preserve"> and (2) integrate with the loc</w:t>
      </w:r>
      <w:r w:rsidR="00BA417D" w:rsidRPr="009801CF">
        <w:rPr>
          <w:color w:val="000000"/>
          <w:szCs w:val="24"/>
        </w:rPr>
        <w:t>al workforce development system and its functions to carry out the activities of the program.</w:t>
      </w:r>
    </w:p>
    <w:p w14:paraId="44EAFD9C" w14:textId="77777777" w:rsidR="000358D6" w:rsidRPr="009801CF" w:rsidRDefault="000358D6" w:rsidP="00D72C0D">
      <w:pPr>
        <w:jc w:val="both"/>
        <w:rPr>
          <w:szCs w:val="22"/>
        </w:rPr>
      </w:pPr>
    </w:p>
    <w:p w14:paraId="35CB609C" w14:textId="77777777" w:rsidR="000358D6" w:rsidRPr="009801CF" w:rsidRDefault="000358D6" w:rsidP="00D72C0D">
      <w:pPr>
        <w:jc w:val="both"/>
        <w:rPr>
          <w:szCs w:val="22"/>
        </w:rPr>
      </w:pPr>
      <w:r w:rsidRPr="009801CF">
        <w:rPr>
          <w:szCs w:val="22"/>
        </w:rPr>
        <w:t>The IET service approach provides all levels of adult education students the opportunity to acquire the skills needed to:</w:t>
      </w:r>
    </w:p>
    <w:p w14:paraId="40581F45" w14:textId="77777777" w:rsidR="000358D6" w:rsidRPr="009801CF" w:rsidRDefault="000358D6" w:rsidP="00102867">
      <w:pPr>
        <w:pStyle w:val="ListParagraph"/>
        <w:numPr>
          <w:ilvl w:val="0"/>
          <w:numId w:val="60"/>
        </w:numPr>
        <w:contextualSpacing/>
        <w:jc w:val="both"/>
        <w:rPr>
          <w:szCs w:val="22"/>
        </w:rPr>
      </w:pPr>
      <w:r w:rsidRPr="009801CF">
        <w:rPr>
          <w:szCs w:val="22"/>
        </w:rPr>
        <w:t>Transition to and complete postsecondary education and training programs;</w:t>
      </w:r>
    </w:p>
    <w:p w14:paraId="63F25DB6" w14:textId="77777777" w:rsidR="000358D6" w:rsidRPr="009801CF" w:rsidRDefault="000358D6" w:rsidP="00102867">
      <w:pPr>
        <w:pStyle w:val="ListParagraph"/>
        <w:numPr>
          <w:ilvl w:val="0"/>
          <w:numId w:val="60"/>
        </w:numPr>
        <w:contextualSpacing/>
        <w:jc w:val="both"/>
        <w:rPr>
          <w:szCs w:val="22"/>
        </w:rPr>
      </w:pPr>
      <w:r w:rsidRPr="009801CF">
        <w:rPr>
          <w:szCs w:val="22"/>
        </w:rPr>
        <w:t xml:space="preserve">Obtain and advance in employment leading to economic self-sufficiency; and  </w:t>
      </w:r>
    </w:p>
    <w:p w14:paraId="7913B4AC" w14:textId="77777777" w:rsidR="000358D6" w:rsidRPr="009801CF" w:rsidRDefault="000358D6" w:rsidP="00102867">
      <w:pPr>
        <w:pStyle w:val="ListParagraph"/>
        <w:numPr>
          <w:ilvl w:val="0"/>
          <w:numId w:val="60"/>
        </w:numPr>
        <w:contextualSpacing/>
        <w:jc w:val="both"/>
        <w:rPr>
          <w:szCs w:val="22"/>
        </w:rPr>
      </w:pPr>
      <w:r w:rsidRPr="009801CF">
        <w:rPr>
          <w:szCs w:val="22"/>
        </w:rPr>
        <w:t xml:space="preserve">Exercise the rights and responsibilities of citizenship. </w:t>
      </w:r>
    </w:p>
    <w:p w14:paraId="4B94D5A5" w14:textId="77777777" w:rsidR="000358D6" w:rsidRPr="009801CF" w:rsidRDefault="000358D6" w:rsidP="00D72C0D">
      <w:pPr>
        <w:jc w:val="both"/>
        <w:rPr>
          <w:szCs w:val="22"/>
        </w:rPr>
      </w:pPr>
    </w:p>
    <w:p w14:paraId="0C67FE12" w14:textId="77777777" w:rsidR="000358D6" w:rsidRPr="009801CF" w:rsidRDefault="000358D6" w:rsidP="00D72C0D">
      <w:pPr>
        <w:jc w:val="both"/>
        <w:rPr>
          <w:szCs w:val="22"/>
        </w:rPr>
      </w:pPr>
      <w:r w:rsidRPr="009801CF">
        <w:rPr>
          <w:szCs w:val="22"/>
        </w:rPr>
        <w:t>All IET programs must include the following three components:</w:t>
      </w:r>
    </w:p>
    <w:p w14:paraId="6CF42357" w14:textId="77777777" w:rsidR="000358D6" w:rsidRPr="009801CF" w:rsidRDefault="000358D6" w:rsidP="00102867">
      <w:pPr>
        <w:pStyle w:val="ListParagraph"/>
        <w:numPr>
          <w:ilvl w:val="0"/>
          <w:numId w:val="61"/>
        </w:numPr>
        <w:contextualSpacing/>
        <w:jc w:val="both"/>
        <w:rPr>
          <w:szCs w:val="22"/>
        </w:rPr>
      </w:pPr>
      <w:r w:rsidRPr="009801CF">
        <w:rPr>
          <w:szCs w:val="22"/>
        </w:rPr>
        <w:t>Adult education and literacy activities (§463.30);</w:t>
      </w:r>
    </w:p>
    <w:p w14:paraId="6EC8B79C" w14:textId="77777777" w:rsidR="000358D6" w:rsidRPr="009801CF" w:rsidRDefault="000358D6" w:rsidP="00102867">
      <w:pPr>
        <w:pStyle w:val="ListParagraph"/>
        <w:numPr>
          <w:ilvl w:val="0"/>
          <w:numId w:val="61"/>
        </w:numPr>
        <w:contextualSpacing/>
        <w:jc w:val="both"/>
        <w:rPr>
          <w:szCs w:val="22"/>
        </w:rPr>
      </w:pPr>
      <w:r w:rsidRPr="009801CF">
        <w:rPr>
          <w:szCs w:val="22"/>
        </w:rPr>
        <w:t xml:space="preserve">Workforce preparation activities (§463.34); and </w:t>
      </w:r>
    </w:p>
    <w:p w14:paraId="04308C8B" w14:textId="77777777" w:rsidR="000358D6" w:rsidRPr="009801CF" w:rsidRDefault="000358D6" w:rsidP="00102867">
      <w:pPr>
        <w:pStyle w:val="ListParagraph"/>
        <w:numPr>
          <w:ilvl w:val="0"/>
          <w:numId w:val="61"/>
        </w:numPr>
        <w:contextualSpacing/>
        <w:jc w:val="both"/>
        <w:rPr>
          <w:szCs w:val="22"/>
        </w:rPr>
      </w:pPr>
      <w:r w:rsidRPr="009801CF">
        <w:rPr>
          <w:szCs w:val="22"/>
        </w:rPr>
        <w:t xml:space="preserve">Workforce training for a specific occupation or occupation cluster which can be any one of the training services defined in section 134(c)(3)(D), of WIOA. </w:t>
      </w:r>
    </w:p>
    <w:p w14:paraId="3DEEC669" w14:textId="77777777" w:rsidR="000358D6" w:rsidRPr="009801CF" w:rsidRDefault="000358D6" w:rsidP="00D72C0D">
      <w:pPr>
        <w:jc w:val="both"/>
        <w:rPr>
          <w:szCs w:val="22"/>
        </w:rPr>
      </w:pPr>
    </w:p>
    <w:p w14:paraId="550DE1C1" w14:textId="77777777" w:rsidR="000358D6" w:rsidRPr="009801CF" w:rsidRDefault="000358D6" w:rsidP="00D72C0D">
      <w:pPr>
        <w:jc w:val="both"/>
        <w:rPr>
          <w:szCs w:val="22"/>
        </w:rPr>
      </w:pPr>
      <w:r w:rsidRPr="009801CF">
        <w:rPr>
          <w:szCs w:val="22"/>
        </w:rPr>
        <w:t>In order to meet the “integrated” requirement of IET, all services must include the following:</w:t>
      </w:r>
    </w:p>
    <w:p w14:paraId="1FAC75E6" w14:textId="77777777" w:rsidR="000358D6" w:rsidRPr="009801CF" w:rsidRDefault="000358D6" w:rsidP="00102867">
      <w:pPr>
        <w:pStyle w:val="ListParagraph"/>
        <w:numPr>
          <w:ilvl w:val="0"/>
          <w:numId w:val="62"/>
        </w:numPr>
        <w:contextualSpacing/>
        <w:jc w:val="both"/>
        <w:rPr>
          <w:szCs w:val="22"/>
        </w:rPr>
      </w:pPr>
      <w:r w:rsidRPr="009801CF">
        <w:rPr>
          <w:szCs w:val="22"/>
        </w:rPr>
        <w:t>Adult education and literacy activities run concurrently and contextually with workforce preparation activities and workforce training for a specific occupation or occupational cluster for the purpose of educational and career advancement;</w:t>
      </w:r>
    </w:p>
    <w:p w14:paraId="44CDAE3A" w14:textId="77777777" w:rsidR="000358D6" w:rsidRPr="009801CF" w:rsidRDefault="000358D6" w:rsidP="00102867">
      <w:pPr>
        <w:pStyle w:val="ListParagraph"/>
        <w:numPr>
          <w:ilvl w:val="0"/>
          <w:numId w:val="62"/>
        </w:numPr>
        <w:contextualSpacing/>
        <w:jc w:val="both"/>
        <w:rPr>
          <w:szCs w:val="22"/>
        </w:rPr>
      </w:pPr>
      <w:r w:rsidRPr="009801CF">
        <w:rPr>
          <w:szCs w:val="22"/>
        </w:rPr>
        <w:t xml:space="preserve">Activities are of sufficient intensity and quality, and based on the most rigorous research available, particularly with respect to improving reading, writing, mathematics, and English proficiency of eligible individuals; </w:t>
      </w:r>
    </w:p>
    <w:p w14:paraId="05357E8D" w14:textId="77777777" w:rsidR="000358D6" w:rsidRPr="009801CF" w:rsidRDefault="000358D6" w:rsidP="00102867">
      <w:pPr>
        <w:pStyle w:val="ListParagraph"/>
        <w:numPr>
          <w:ilvl w:val="0"/>
          <w:numId w:val="62"/>
        </w:numPr>
        <w:contextualSpacing/>
        <w:jc w:val="both"/>
        <w:rPr>
          <w:szCs w:val="22"/>
        </w:rPr>
      </w:pPr>
      <w:r w:rsidRPr="009801CF">
        <w:rPr>
          <w:szCs w:val="22"/>
        </w:rPr>
        <w:t xml:space="preserve">Occur simultaneously; and </w:t>
      </w:r>
    </w:p>
    <w:p w14:paraId="33D4610E" w14:textId="77777777" w:rsidR="000358D6" w:rsidRPr="009801CF" w:rsidRDefault="000358D6" w:rsidP="00102867">
      <w:pPr>
        <w:pStyle w:val="ListParagraph"/>
        <w:numPr>
          <w:ilvl w:val="0"/>
          <w:numId w:val="62"/>
        </w:numPr>
        <w:contextualSpacing/>
        <w:jc w:val="both"/>
        <w:rPr>
          <w:szCs w:val="22"/>
        </w:rPr>
      </w:pPr>
      <w:r w:rsidRPr="009801CF">
        <w:rPr>
          <w:szCs w:val="22"/>
        </w:rPr>
        <w:t xml:space="preserve">Use occupational relevant instructional materials. </w:t>
      </w:r>
    </w:p>
    <w:p w14:paraId="3656B9AB" w14:textId="77777777" w:rsidR="000358D6" w:rsidRPr="009801CF" w:rsidRDefault="000358D6" w:rsidP="00D72C0D">
      <w:pPr>
        <w:jc w:val="both"/>
        <w:rPr>
          <w:szCs w:val="22"/>
        </w:rPr>
      </w:pPr>
    </w:p>
    <w:p w14:paraId="663144FB" w14:textId="77777777" w:rsidR="000358D6" w:rsidRPr="009801CF" w:rsidRDefault="000358D6" w:rsidP="00D72C0D">
      <w:pPr>
        <w:jc w:val="both"/>
        <w:rPr>
          <w:kern w:val="24"/>
          <w:szCs w:val="24"/>
        </w:rPr>
      </w:pPr>
      <w:r w:rsidRPr="009801CF">
        <w:rPr>
          <w:szCs w:val="22"/>
        </w:rPr>
        <w:t xml:space="preserve">The integrated education and training program must have a single set of learning objectives that identifies specific adult education content, workforce preparation activities, and workforce training competencies, and the program activities function cooperatively. </w:t>
      </w:r>
      <w:r w:rsidR="008232A3" w:rsidRPr="009801CF">
        <w:rPr>
          <w:kern w:val="24"/>
          <w:szCs w:val="24"/>
        </w:rPr>
        <w:t>See the attachment, Overview of Key Workforce Innovation and Opportunity Act (WIOA) and Title II Adult Education and Family Literacy Act (AEFLA) Provisions, for key definitions.</w:t>
      </w:r>
    </w:p>
    <w:p w14:paraId="471B3176" w14:textId="77777777" w:rsidR="00F13C69" w:rsidRDefault="00F13C69" w:rsidP="00D72C0D">
      <w:pPr>
        <w:autoSpaceDE w:val="0"/>
        <w:autoSpaceDN w:val="0"/>
        <w:adjustRightInd w:val="0"/>
        <w:jc w:val="both"/>
        <w:rPr>
          <w:color w:val="000000"/>
          <w:szCs w:val="24"/>
        </w:rPr>
      </w:pPr>
    </w:p>
    <w:p w14:paraId="1F9001AA" w14:textId="62B4A497" w:rsidR="00216A1B" w:rsidRPr="009801CF" w:rsidRDefault="00216A1B" w:rsidP="00D72C0D">
      <w:pPr>
        <w:autoSpaceDE w:val="0"/>
        <w:autoSpaceDN w:val="0"/>
        <w:adjustRightInd w:val="0"/>
        <w:jc w:val="both"/>
        <w:rPr>
          <w:color w:val="000000"/>
          <w:szCs w:val="24"/>
        </w:rPr>
      </w:pPr>
      <w:r w:rsidRPr="009801CF">
        <w:rPr>
          <w:color w:val="000000"/>
          <w:szCs w:val="24"/>
        </w:rPr>
        <w:t>An eligible provider that receives funds through the Integrated English Literacy and Civics Education program may meet the requirement to use funds for integrated English literacy and civics education in combination with integrated education and training activities by:</w:t>
      </w:r>
    </w:p>
    <w:p w14:paraId="049F31CB" w14:textId="77777777" w:rsidR="00216A1B" w:rsidRPr="009801CF" w:rsidRDefault="00216A1B" w:rsidP="00D72C0D">
      <w:pPr>
        <w:autoSpaceDE w:val="0"/>
        <w:autoSpaceDN w:val="0"/>
        <w:adjustRightInd w:val="0"/>
        <w:jc w:val="both"/>
        <w:rPr>
          <w:color w:val="000000"/>
          <w:szCs w:val="24"/>
        </w:rPr>
      </w:pPr>
    </w:p>
    <w:p w14:paraId="1D1C4E04" w14:textId="77777777" w:rsidR="00216A1B" w:rsidRPr="009801CF" w:rsidRDefault="00216A1B" w:rsidP="00102867">
      <w:pPr>
        <w:numPr>
          <w:ilvl w:val="0"/>
          <w:numId w:val="32"/>
        </w:numPr>
        <w:autoSpaceDE w:val="0"/>
        <w:autoSpaceDN w:val="0"/>
        <w:adjustRightInd w:val="0"/>
        <w:jc w:val="both"/>
        <w:rPr>
          <w:color w:val="000000"/>
          <w:szCs w:val="24"/>
        </w:rPr>
      </w:pPr>
      <w:r w:rsidRPr="009801CF">
        <w:rPr>
          <w:color w:val="000000"/>
          <w:szCs w:val="24"/>
        </w:rPr>
        <w:t>Co-enrolling participants in integrated education and training is provided within the local or regional workforce development area from sources other than section 243 of the AEFLA; or</w:t>
      </w:r>
    </w:p>
    <w:p w14:paraId="569DF913" w14:textId="77777777" w:rsidR="00216A1B" w:rsidRPr="009801CF" w:rsidRDefault="00216A1B" w:rsidP="00102867">
      <w:pPr>
        <w:numPr>
          <w:ilvl w:val="0"/>
          <w:numId w:val="32"/>
        </w:numPr>
        <w:autoSpaceDE w:val="0"/>
        <w:autoSpaceDN w:val="0"/>
        <w:adjustRightInd w:val="0"/>
        <w:jc w:val="both"/>
        <w:rPr>
          <w:color w:val="000000"/>
          <w:szCs w:val="24"/>
        </w:rPr>
      </w:pPr>
      <w:r w:rsidRPr="009801CF">
        <w:rPr>
          <w:color w:val="000000"/>
          <w:szCs w:val="24"/>
        </w:rPr>
        <w:t>Using funds to support integrated education and training activities.</w:t>
      </w:r>
    </w:p>
    <w:p w14:paraId="53128261" w14:textId="77777777" w:rsidR="00216A1B" w:rsidRPr="009801CF" w:rsidRDefault="00216A1B" w:rsidP="00D72C0D">
      <w:pPr>
        <w:jc w:val="both"/>
        <w:rPr>
          <w:szCs w:val="22"/>
        </w:rPr>
      </w:pPr>
    </w:p>
    <w:p w14:paraId="6074810C" w14:textId="77777777" w:rsidR="00231441" w:rsidRPr="009801CF" w:rsidRDefault="00996420" w:rsidP="00996420">
      <w:pPr>
        <w:rPr>
          <w:szCs w:val="24"/>
        </w:rPr>
      </w:pPr>
      <w:r w:rsidRPr="009801CF">
        <w:rPr>
          <w:szCs w:val="24"/>
        </w:rPr>
        <w:t xml:space="preserve">Civics education means an educational program that emphasizes contextualized instruction on the rights and responsibilities of citizenship, naturalization </w:t>
      </w:r>
      <w:r w:rsidR="00450484" w:rsidRPr="009801CF">
        <w:rPr>
          <w:szCs w:val="24"/>
        </w:rPr>
        <w:t>procedures, civic participation</w:t>
      </w:r>
      <w:r w:rsidRPr="009801CF">
        <w:rPr>
          <w:szCs w:val="24"/>
        </w:rPr>
        <w:t xml:space="preserve"> and U.S. history and government to help students acquire the skills and knowledge to become active and informed parents, workers, and community members. </w:t>
      </w:r>
    </w:p>
    <w:p w14:paraId="62486C05" w14:textId="77777777" w:rsidR="00F63C3C" w:rsidRPr="009801CF" w:rsidRDefault="00F63C3C" w:rsidP="00231441">
      <w:pPr>
        <w:kinsoku w:val="0"/>
        <w:overflowPunct w:val="0"/>
        <w:spacing w:line="216" w:lineRule="auto"/>
        <w:textAlignment w:val="baseline"/>
      </w:pPr>
    </w:p>
    <w:p w14:paraId="18EB155E" w14:textId="2019F67A" w:rsidR="00177DE4" w:rsidRDefault="00567EE1" w:rsidP="00177DE4">
      <w:pPr>
        <w:pStyle w:val="NormalWeb"/>
        <w:shd w:val="clear" w:color="auto" w:fill="FFFFFF"/>
        <w:spacing w:before="0" w:beforeAutospacing="0" w:after="0" w:afterAutospacing="0"/>
        <w:rPr>
          <w:color w:val="201F1E"/>
        </w:rPr>
      </w:pPr>
      <w:r w:rsidRPr="009801CF">
        <w:rPr>
          <w:szCs w:val="22"/>
        </w:rPr>
        <w:t>Funds from the IEL</w:t>
      </w:r>
      <w:r w:rsidR="00231441" w:rsidRPr="009801CF">
        <w:rPr>
          <w:szCs w:val="22"/>
        </w:rPr>
        <w:t xml:space="preserve">CE grant may be used for the following courses: Adult English for Speakers of Other Languages (ESOL), program number #9900040 and English Literacy for Career and Technical Education (ELCATE) program number #9900050. </w:t>
      </w:r>
      <w:r w:rsidR="00177DE4">
        <w:t xml:space="preserve">Program numbers for colleges, </w:t>
      </w:r>
      <w:r w:rsidR="00177DE4" w:rsidRPr="00177DE4">
        <w:rPr>
          <w:color w:val="000000"/>
          <w:bdr w:val="none" w:sz="0" w:space="0" w:color="auto" w:frame="1"/>
        </w:rPr>
        <w:t xml:space="preserve">ESOL </w:t>
      </w:r>
      <w:r w:rsidR="00182425">
        <w:rPr>
          <w:color w:val="000000"/>
          <w:bdr w:val="none" w:sz="0" w:space="0" w:color="auto" w:frame="1"/>
        </w:rPr>
        <w:t>#</w:t>
      </w:r>
      <w:r w:rsidR="00177DE4" w:rsidRPr="00177DE4">
        <w:rPr>
          <w:color w:val="000000"/>
          <w:bdr w:val="none" w:sz="0" w:space="0" w:color="auto" w:frame="1"/>
        </w:rPr>
        <w:t>1532.010300</w:t>
      </w:r>
      <w:r w:rsidR="00177DE4" w:rsidRPr="00177DE4">
        <w:rPr>
          <w:color w:val="201F1E"/>
        </w:rPr>
        <w:t xml:space="preserve">, </w:t>
      </w:r>
      <w:r w:rsidR="00177DE4" w:rsidRPr="00177DE4">
        <w:rPr>
          <w:color w:val="000000"/>
          <w:bdr w:val="none" w:sz="0" w:space="0" w:color="auto" w:frame="1"/>
        </w:rPr>
        <w:t xml:space="preserve">ELCATE </w:t>
      </w:r>
      <w:r w:rsidR="00182425">
        <w:rPr>
          <w:color w:val="000000"/>
          <w:bdr w:val="none" w:sz="0" w:space="0" w:color="auto" w:frame="1"/>
        </w:rPr>
        <w:t>#</w:t>
      </w:r>
      <w:r w:rsidR="00177DE4" w:rsidRPr="00177DE4">
        <w:rPr>
          <w:color w:val="000000"/>
          <w:bdr w:val="none" w:sz="0" w:space="0" w:color="auto" w:frame="1"/>
        </w:rPr>
        <w:t>1532. 010301</w:t>
      </w:r>
      <w:r w:rsidR="00182425">
        <w:rPr>
          <w:color w:val="000000"/>
          <w:bdr w:val="none" w:sz="0" w:space="0" w:color="auto" w:frame="1"/>
        </w:rPr>
        <w:t>.</w:t>
      </w:r>
    </w:p>
    <w:p w14:paraId="29D6B04F" w14:textId="35913E90" w:rsidR="00231441" w:rsidRPr="00CD27C6" w:rsidRDefault="00231441" w:rsidP="00996420">
      <w:pPr>
        <w:rPr>
          <w:szCs w:val="24"/>
        </w:rPr>
      </w:pPr>
    </w:p>
    <w:p w14:paraId="2E0A6F91" w14:textId="77777777" w:rsidR="00AC37BE" w:rsidRPr="00CD27C6" w:rsidRDefault="00AC37BE" w:rsidP="00996420">
      <w:pPr>
        <w:rPr>
          <w:b/>
          <w:szCs w:val="24"/>
          <w:u w:val="single"/>
        </w:rPr>
      </w:pPr>
      <w:r w:rsidRPr="00CD27C6">
        <w:rPr>
          <w:b/>
          <w:szCs w:val="24"/>
          <w:u w:val="single"/>
        </w:rPr>
        <w:t>Background</w:t>
      </w:r>
    </w:p>
    <w:p w14:paraId="087C46F3" w14:textId="77777777" w:rsidR="003246A4" w:rsidRPr="00CD27C6" w:rsidRDefault="00087E67" w:rsidP="00996420">
      <w:pPr>
        <w:rPr>
          <w:iCs/>
          <w:szCs w:val="24"/>
        </w:rPr>
      </w:pPr>
      <w:r w:rsidRPr="00CD27C6">
        <w:rPr>
          <w:iCs/>
          <w:szCs w:val="24"/>
        </w:rPr>
        <w:t>Pursuant to AEFLA, Section 202</w:t>
      </w:r>
      <w:r w:rsidR="00AC37BE" w:rsidRPr="00CD27C6">
        <w:rPr>
          <w:iCs/>
          <w:szCs w:val="24"/>
        </w:rPr>
        <w:t>(1-4</w:t>
      </w:r>
      <w:r w:rsidR="004838DA" w:rsidRPr="00CD27C6">
        <w:rPr>
          <w:iCs/>
          <w:szCs w:val="24"/>
        </w:rPr>
        <w:t xml:space="preserve">), </w:t>
      </w:r>
      <w:r w:rsidR="00AC4AF5" w:rsidRPr="00CD27C6">
        <w:rPr>
          <w:iCs/>
          <w:szCs w:val="24"/>
        </w:rPr>
        <w:t>the purpose of this title is to create a partnership among</w:t>
      </w:r>
      <w:r w:rsidR="00725A56" w:rsidRPr="00CD27C6">
        <w:rPr>
          <w:iCs/>
          <w:szCs w:val="24"/>
        </w:rPr>
        <w:t xml:space="preserve"> </w:t>
      </w:r>
      <w:r w:rsidR="00AC4AF5" w:rsidRPr="00CD27C6">
        <w:rPr>
          <w:iCs/>
          <w:szCs w:val="24"/>
        </w:rPr>
        <w:t>th</w:t>
      </w:r>
      <w:r w:rsidR="00725A56" w:rsidRPr="00CD27C6">
        <w:rPr>
          <w:iCs/>
          <w:szCs w:val="24"/>
        </w:rPr>
        <w:t xml:space="preserve">e </w:t>
      </w:r>
      <w:r w:rsidR="001A5382" w:rsidRPr="00CD27C6">
        <w:rPr>
          <w:iCs/>
          <w:szCs w:val="24"/>
        </w:rPr>
        <w:t>federal g</w:t>
      </w:r>
      <w:r w:rsidR="00AC4AF5" w:rsidRPr="00CD27C6">
        <w:rPr>
          <w:iCs/>
          <w:szCs w:val="24"/>
        </w:rPr>
        <w:t>overn</w:t>
      </w:r>
      <w:r w:rsidR="001A5382" w:rsidRPr="00CD27C6">
        <w:rPr>
          <w:iCs/>
          <w:szCs w:val="24"/>
        </w:rPr>
        <w:t>ment, s</w:t>
      </w:r>
      <w:r w:rsidR="00AC4AF5" w:rsidRPr="00CD27C6">
        <w:rPr>
          <w:iCs/>
          <w:szCs w:val="24"/>
        </w:rPr>
        <w:t xml:space="preserve">tates, and localities to provide, on a voluntary basis, adult education and literacy activities, in order to- </w:t>
      </w:r>
    </w:p>
    <w:p w14:paraId="11254224" w14:textId="77777777" w:rsidR="00AC4AF5" w:rsidRPr="00216A1B" w:rsidRDefault="00AC4AF5" w:rsidP="00102867">
      <w:pPr>
        <w:numPr>
          <w:ilvl w:val="0"/>
          <w:numId w:val="63"/>
        </w:numPr>
        <w:rPr>
          <w:iCs/>
          <w:szCs w:val="24"/>
        </w:rPr>
      </w:pPr>
      <w:r w:rsidRPr="00CD27C6">
        <w:rPr>
          <w:iCs/>
          <w:szCs w:val="24"/>
        </w:rPr>
        <w:t xml:space="preserve">assist adults to </w:t>
      </w:r>
      <w:r w:rsidRPr="00216A1B">
        <w:rPr>
          <w:iCs/>
          <w:szCs w:val="24"/>
        </w:rPr>
        <w:t>become liter</w:t>
      </w:r>
      <w:r w:rsidR="00353ECF" w:rsidRPr="00216A1B">
        <w:rPr>
          <w:iCs/>
          <w:szCs w:val="24"/>
        </w:rPr>
        <w:t xml:space="preserve">ate and obtain the knowledge and </w:t>
      </w:r>
      <w:r w:rsidRPr="00216A1B">
        <w:rPr>
          <w:iCs/>
          <w:szCs w:val="24"/>
        </w:rPr>
        <w:t xml:space="preserve">skills necessary for employment and economic self-sufficiency; </w:t>
      </w:r>
    </w:p>
    <w:p w14:paraId="5A695C55" w14:textId="77777777" w:rsidR="00AC4AF5" w:rsidRPr="00216A1B" w:rsidRDefault="00AC4AF5" w:rsidP="00102867">
      <w:pPr>
        <w:numPr>
          <w:ilvl w:val="0"/>
          <w:numId w:val="63"/>
        </w:numPr>
        <w:rPr>
          <w:iCs/>
          <w:szCs w:val="24"/>
        </w:rPr>
      </w:pPr>
      <w:r w:rsidRPr="00216A1B">
        <w:rPr>
          <w:iCs/>
          <w:szCs w:val="24"/>
        </w:rPr>
        <w:t>assist adults who are parents or family members to obtai</w:t>
      </w:r>
      <w:r w:rsidR="001A5382" w:rsidRPr="00216A1B">
        <w:rPr>
          <w:iCs/>
          <w:szCs w:val="24"/>
        </w:rPr>
        <w:t>n the education and skills that—</w:t>
      </w:r>
      <w:r w:rsidRPr="00216A1B">
        <w:rPr>
          <w:iCs/>
          <w:szCs w:val="24"/>
        </w:rPr>
        <w:t xml:space="preserve"> </w:t>
      </w:r>
    </w:p>
    <w:p w14:paraId="2DA6B8F9" w14:textId="77777777" w:rsidR="00AC4AF5" w:rsidRPr="00216A1B" w:rsidRDefault="00AC4AF5" w:rsidP="00102867">
      <w:pPr>
        <w:numPr>
          <w:ilvl w:val="1"/>
          <w:numId w:val="63"/>
        </w:numPr>
        <w:rPr>
          <w:iCs/>
          <w:szCs w:val="24"/>
        </w:rPr>
      </w:pPr>
      <w:r w:rsidRPr="00216A1B">
        <w:rPr>
          <w:iCs/>
          <w:szCs w:val="24"/>
        </w:rPr>
        <w:t>are necessary to becoming full partners in the educational development of their children; and</w:t>
      </w:r>
      <w:r w:rsidR="001A5382" w:rsidRPr="00216A1B">
        <w:rPr>
          <w:iCs/>
          <w:szCs w:val="24"/>
        </w:rPr>
        <w:t>,</w:t>
      </w:r>
      <w:r w:rsidRPr="00216A1B">
        <w:rPr>
          <w:iCs/>
          <w:szCs w:val="24"/>
        </w:rPr>
        <w:t xml:space="preserve"> </w:t>
      </w:r>
    </w:p>
    <w:p w14:paraId="2E811A53" w14:textId="77777777" w:rsidR="00AC4AF5" w:rsidRPr="00216A1B" w:rsidRDefault="00AC4AF5" w:rsidP="00102867">
      <w:pPr>
        <w:numPr>
          <w:ilvl w:val="1"/>
          <w:numId w:val="63"/>
        </w:numPr>
        <w:rPr>
          <w:iCs/>
          <w:szCs w:val="24"/>
        </w:rPr>
      </w:pPr>
      <w:r w:rsidRPr="00216A1B">
        <w:rPr>
          <w:iCs/>
          <w:szCs w:val="24"/>
        </w:rPr>
        <w:t>lead to sustainable improvements in the economic opportunities of their family;</w:t>
      </w:r>
    </w:p>
    <w:p w14:paraId="087A5D7B" w14:textId="77777777" w:rsidR="00AC4AF5" w:rsidRPr="00216A1B" w:rsidRDefault="00AC4AF5" w:rsidP="00102867">
      <w:pPr>
        <w:numPr>
          <w:ilvl w:val="0"/>
          <w:numId w:val="63"/>
        </w:numPr>
        <w:rPr>
          <w:iCs/>
          <w:szCs w:val="24"/>
        </w:rPr>
      </w:pPr>
      <w:r w:rsidRPr="00216A1B">
        <w:rPr>
          <w:iCs/>
          <w:szCs w:val="24"/>
        </w:rPr>
        <w:t>assist adults in attaining a secondary school diploma and in the transition to postsecondary education and training, including through career pathways; and</w:t>
      </w:r>
      <w:r w:rsidR="001A5382" w:rsidRPr="00216A1B">
        <w:rPr>
          <w:iCs/>
          <w:szCs w:val="24"/>
        </w:rPr>
        <w:t>,</w:t>
      </w:r>
    </w:p>
    <w:p w14:paraId="7E80A31A" w14:textId="77777777" w:rsidR="00AC4AF5" w:rsidRPr="00216A1B" w:rsidRDefault="00AC4AF5" w:rsidP="00102867">
      <w:pPr>
        <w:numPr>
          <w:ilvl w:val="0"/>
          <w:numId w:val="63"/>
        </w:numPr>
        <w:rPr>
          <w:iCs/>
          <w:szCs w:val="24"/>
        </w:rPr>
      </w:pPr>
      <w:r w:rsidRPr="00216A1B">
        <w:rPr>
          <w:iCs/>
          <w:szCs w:val="24"/>
        </w:rPr>
        <w:t>assist immigrants and other individuals who a</w:t>
      </w:r>
      <w:r w:rsidR="001A5382" w:rsidRPr="00216A1B">
        <w:rPr>
          <w:iCs/>
          <w:szCs w:val="24"/>
        </w:rPr>
        <w:t>re English language learners in—</w:t>
      </w:r>
      <w:r w:rsidRPr="00216A1B">
        <w:rPr>
          <w:iCs/>
          <w:szCs w:val="24"/>
        </w:rPr>
        <w:t xml:space="preserve"> </w:t>
      </w:r>
    </w:p>
    <w:p w14:paraId="6920421F" w14:textId="77777777" w:rsidR="001A5382" w:rsidRPr="00216A1B" w:rsidRDefault="001A5382" w:rsidP="00102867">
      <w:pPr>
        <w:numPr>
          <w:ilvl w:val="1"/>
          <w:numId w:val="63"/>
        </w:numPr>
        <w:rPr>
          <w:iCs/>
          <w:szCs w:val="24"/>
        </w:rPr>
      </w:pPr>
      <w:r w:rsidRPr="00216A1B">
        <w:rPr>
          <w:iCs/>
          <w:szCs w:val="24"/>
        </w:rPr>
        <w:t>improving their—</w:t>
      </w:r>
    </w:p>
    <w:p w14:paraId="314152FF" w14:textId="77777777" w:rsidR="00AC4AF5" w:rsidRPr="00216A1B" w:rsidRDefault="00AC4AF5" w:rsidP="00102867">
      <w:pPr>
        <w:numPr>
          <w:ilvl w:val="2"/>
          <w:numId w:val="63"/>
        </w:numPr>
        <w:rPr>
          <w:iCs/>
          <w:szCs w:val="24"/>
        </w:rPr>
      </w:pPr>
      <w:r w:rsidRPr="00216A1B">
        <w:rPr>
          <w:iCs/>
          <w:szCs w:val="24"/>
        </w:rPr>
        <w:t>reading, writing, speaking, and comprehension skills in English; and</w:t>
      </w:r>
      <w:r w:rsidR="001A5382" w:rsidRPr="00216A1B">
        <w:rPr>
          <w:iCs/>
          <w:szCs w:val="24"/>
        </w:rPr>
        <w:t>,</w:t>
      </w:r>
    </w:p>
    <w:p w14:paraId="4E834E28" w14:textId="77777777" w:rsidR="00AC4AF5" w:rsidRPr="00216A1B" w:rsidRDefault="00AC4AF5" w:rsidP="00102867">
      <w:pPr>
        <w:numPr>
          <w:ilvl w:val="2"/>
          <w:numId w:val="63"/>
        </w:numPr>
        <w:rPr>
          <w:iCs/>
          <w:szCs w:val="24"/>
        </w:rPr>
      </w:pPr>
      <w:r w:rsidRPr="00216A1B">
        <w:rPr>
          <w:iCs/>
          <w:szCs w:val="24"/>
        </w:rPr>
        <w:t>mathematics skills; and</w:t>
      </w:r>
      <w:r w:rsidR="001A5382" w:rsidRPr="00216A1B">
        <w:rPr>
          <w:iCs/>
          <w:szCs w:val="24"/>
        </w:rPr>
        <w:t>,</w:t>
      </w:r>
    </w:p>
    <w:p w14:paraId="7BA6B4FE" w14:textId="77777777" w:rsidR="00AC4AF5" w:rsidRPr="00216A1B" w:rsidRDefault="00AC4AF5" w:rsidP="00102867">
      <w:pPr>
        <w:numPr>
          <w:ilvl w:val="1"/>
          <w:numId w:val="63"/>
        </w:numPr>
        <w:rPr>
          <w:iCs/>
          <w:szCs w:val="24"/>
        </w:rPr>
      </w:pPr>
      <w:r w:rsidRPr="00216A1B">
        <w:rPr>
          <w:iCs/>
          <w:szCs w:val="24"/>
        </w:rPr>
        <w:t>acquiring an understan</w:t>
      </w:r>
      <w:r w:rsidR="00216A1B">
        <w:rPr>
          <w:iCs/>
          <w:szCs w:val="24"/>
        </w:rPr>
        <w:t xml:space="preserve">ding of the American system of government, individual freedom </w:t>
      </w:r>
      <w:r w:rsidRPr="00216A1B">
        <w:rPr>
          <w:iCs/>
          <w:szCs w:val="24"/>
        </w:rPr>
        <w:t>and the responsibilities of citizenship.</w:t>
      </w:r>
    </w:p>
    <w:p w14:paraId="4101652C" w14:textId="77777777" w:rsidR="00AC4AF5" w:rsidRPr="00CD27C6" w:rsidRDefault="00AC4AF5" w:rsidP="00231441">
      <w:pPr>
        <w:rPr>
          <w:color w:val="000000"/>
          <w:szCs w:val="24"/>
        </w:rPr>
      </w:pPr>
    </w:p>
    <w:p w14:paraId="0160EDD5" w14:textId="77777777" w:rsidR="00AB77FD" w:rsidRPr="00CD27C6" w:rsidRDefault="00AB77FD" w:rsidP="00EF6480">
      <w:pPr>
        <w:pStyle w:val="Subtitle"/>
      </w:pPr>
      <w:r w:rsidRPr="00CD27C6">
        <w:t>Total Funding Amount</w:t>
      </w:r>
    </w:p>
    <w:p w14:paraId="2132A6DF" w14:textId="77777777" w:rsidR="00AC4AF5" w:rsidRPr="00CD27C6" w:rsidRDefault="00AC4AF5" w:rsidP="00AC4AF5">
      <w:pPr>
        <w:spacing w:line="320" w:lineRule="exact"/>
        <w:rPr>
          <w:color w:val="000000"/>
          <w:szCs w:val="24"/>
        </w:rPr>
      </w:pPr>
      <w:r w:rsidRPr="00CD27C6">
        <w:rPr>
          <w:b/>
          <w:color w:val="000000"/>
          <w:szCs w:val="24"/>
        </w:rPr>
        <w:t>$</w:t>
      </w:r>
      <w:r w:rsidR="006757CC" w:rsidRPr="00CD27C6">
        <w:rPr>
          <w:b/>
          <w:color w:val="000000"/>
          <w:szCs w:val="24"/>
        </w:rPr>
        <w:t>6,</w:t>
      </w:r>
      <w:r w:rsidR="00240871">
        <w:rPr>
          <w:b/>
          <w:color w:val="000000"/>
          <w:szCs w:val="24"/>
        </w:rPr>
        <w:t>736</w:t>
      </w:r>
      <w:r w:rsidR="006757CC" w:rsidRPr="00CD27C6">
        <w:rPr>
          <w:b/>
          <w:color w:val="000000"/>
          <w:szCs w:val="24"/>
        </w:rPr>
        <w:t>,</w:t>
      </w:r>
      <w:r w:rsidR="00240871">
        <w:rPr>
          <w:b/>
          <w:color w:val="000000"/>
          <w:szCs w:val="24"/>
        </w:rPr>
        <w:t>927</w:t>
      </w:r>
      <w:r w:rsidRPr="00CD27C6">
        <w:rPr>
          <w:i/>
          <w:color w:val="000000"/>
          <w:szCs w:val="24"/>
        </w:rPr>
        <w:t xml:space="preserve"> </w:t>
      </w:r>
      <w:r w:rsidRPr="00CD27C6">
        <w:rPr>
          <w:color w:val="FF0000"/>
          <w:szCs w:val="24"/>
        </w:rPr>
        <w:t xml:space="preserve">(Allocation is contingent upon Florida’s </w:t>
      </w:r>
      <w:r w:rsidR="009801CF">
        <w:rPr>
          <w:color w:val="FF0000"/>
          <w:szCs w:val="24"/>
        </w:rPr>
        <w:t xml:space="preserve">2020 </w:t>
      </w:r>
      <w:r w:rsidRPr="00CD27C6">
        <w:rPr>
          <w:color w:val="FF0000"/>
          <w:szCs w:val="24"/>
        </w:rPr>
        <w:t>Federal Award)</w:t>
      </w:r>
    </w:p>
    <w:p w14:paraId="70FD0FF9" w14:textId="77777777" w:rsidR="00AC4AF5" w:rsidRDefault="00AC4AF5" w:rsidP="00AC4AF5">
      <w:pPr>
        <w:spacing w:line="320" w:lineRule="exact"/>
        <w:rPr>
          <w:color w:val="000000"/>
          <w:szCs w:val="24"/>
        </w:rPr>
      </w:pPr>
      <w:r w:rsidRPr="00CD27C6">
        <w:rPr>
          <w:color w:val="000000"/>
          <w:szCs w:val="24"/>
        </w:rPr>
        <w:t xml:space="preserve">See the </w:t>
      </w:r>
      <w:r w:rsidRPr="00CD27C6">
        <w:rPr>
          <w:b/>
          <w:color w:val="000000"/>
          <w:szCs w:val="24"/>
        </w:rPr>
        <w:t>Allocation Chart</w:t>
      </w:r>
      <w:r w:rsidRPr="00CD27C6">
        <w:rPr>
          <w:color w:val="000000"/>
          <w:szCs w:val="24"/>
        </w:rPr>
        <w:t xml:space="preserve"> in the </w:t>
      </w:r>
      <w:r w:rsidRPr="00CD27C6">
        <w:rPr>
          <w:b/>
          <w:color w:val="000000"/>
          <w:szCs w:val="24"/>
        </w:rPr>
        <w:t>Attachments</w:t>
      </w:r>
      <w:r w:rsidRPr="00CD27C6">
        <w:rPr>
          <w:color w:val="000000"/>
          <w:szCs w:val="24"/>
        </w:rPr>
        <w:t xml:space="preserve"> section for allocations by county.</w:t>
      </w:r>
    </w:p>
    <w:p w14:paraId="4B99056E" w14:textId="77777777" w:rsidR="00CD27C6" w:rsidRDefault="00CD27C6" w:rsidP="00AC4AF5">
      <w:pPr>
        <w:spacing w:line="320" w:lineRule="exact"/>
        <w:rPr>
          <w:color w:val="000000"/>
          <w:szCs w:val="24"/>
        </w:rPr>
      </w:pPr>
    </w:p>
    <w:p w14:paraId="5D96E813" w14:textId="77777777" w:rsidR="00AC4AF5" w:rsidRPr="00CD27C6" w:rsidRDefault="00AC4AF5" w:rsidP="00AC4AF5">
      <w:pPr>
        <w:spacing w:line="320" w:lineRule="exact"/>
        <w:rPr>
          <w:b/>
          <w:color w:val="000000"/>
          <w:szCs w:val="24"/>
        </w:rPr>
      </w:pPr>
      <w:r w:rsidRPr="00CD27C6">
        <w:rPr>
          <w:b/>
          <w:color w:val="000000"/>
          <w:szCs w:val="24"/>
        </w:rPr>
        <w:t>Note:</w:t>
      </w:r>
    </w:p>
    <w:p w14:paraId="6C485DDD" w14:textId="77777777" w:rsidR="00AC4AF5" w:rsidRPr="00CD27C6" w:rsidRDefault="00AC4AF5" w:rsidP="00102867">
      <w:pPr>
        <w:numPr>
          <w:ilvl w:val="0"/>
          <w:numId w:val="35"/>
        </w:numPr>
        <w:tabs>
          <w:tab w:val="left" w:pos="0"/>
        </w:tabs>
        <w:rPr>
          <w:iCs/>
          <w:szCs w:val="24"/>
        </w:rPr>
      </w:pPr>
      <w:r w:rsidRPr="00CD27C6">
        <w:rPr>
          <w:iCs/>
          <w:color w:val="000000"/>
          <w:szCs w:val="24"/>
        </w:rPr>
        <w:t>The Florida Department of Education (</w:t>
      </w:r>
      <w:r w:rsidR="00F05A20" w:rsidRPr="00CD27C6">
        <w:rPr>
          <w:iCs/>
          <w:color w:val="000000"/>
          <w:szCs w:val="24"/>
        </w:rPr>
        <w:t>FDOE</w:t>
      </w:r>
      <w:r w:rsidRPr="00CD27C6">
        <w:rPr>
          <w:iCs/>
          <w:color w:val="000000"/>
          <w:szCs w:val="24"/>
        </w:rPr>
        <w:t xml:space="preserve">) is </w:t>
      </w:r>
      <w:r w:rsidR="0021309D" w:rsidRPr="00CD27C6">
        <w:rPr>
          <w:iCs/>
          <w:color w:val="000000"/>
          <w:szCs w:val="24"/>
        </w:rPr>
        <w:t>releasing</w:t>
      </w:r>
      <w:r w:rsidRPr="00CD27C6">
        <w:rPr>
          <w:iCs/>
          <w:color w:val="000000"/>
          <w:szCs w:val="24"/>
        </w:rPr>
        <w:t xml:space="preserve"> this </w:t>
      </w:r>
      <w:r w:rsidR="0021309D" w:rsidRPr="00CD27C6">
        <w:rPr>
          <w:iCs/>
          <w:color w:val="000000"/>
          <w:szCs w:val="24"/>
        </w:rPr>
        <w:t>RFA</w:t>
      </w:r>
      <w:r w:rsidRPr="00CD27C6">
        <w:rPr>
          <w:iCs/>
          <w:color w:val="000000"/>
          <w:szCs w:val="24"/>
        </w:rPr>
        <w:t xml:space="preserve"> before the passage of the U.S. Department of Education</w:t>
      </w:r>
      <w:r w:rsidR="0021309D" w:rsidRPr="00CD27C6">
        <w:rPr>
          <w:iCs/>
          <w:color w:val="000000"/>
          <w:szCs w:val="24"/>
        </w:rPr>
        <w:t xml:space="preserve">’s (USDOE) Fiscal Year (FY) </w:t>
      </w:r>
      <w:r w:rsidR="009801CF">
        <w:rPr>
          <w:iCs/>
          <w:color w:val="000000"/>
          <w:szCs w:val="24"/>
        </w:rPr>
        <w:t>2020</w:t>
      </w:r>
      <w:r w:rsidRPr="00CD27C6">
        <w:rPr>
          <w:iCs/>
          <w:color w:val="000000"/>
          <w:szCs w:val="24"/>
        </w:rPr>
        <w:t xml:space="preserve"> appropriation in anticipation of the appropriation of </w:t>
      </w:r>
      <w:r w:rsidR="0021309D" w:rsidRPr="00CD27C6">
        <w:rPr>
          <w:iCs/>
          <w:color w:val="000000"/>
          <w:szCs w:val="24"/>
        </w:rPr>
        <w:t xml:space="preserve">funds for Program Year (PY) </w:t>
      </w:r>
      <w:r w:rsidR="009801CF">
        <w:rPr>
          <w:iCs/>
          <w:color w:val="000000"/>
          <w:szCs w:val="24"/>
        </w:rPr>
        <w:t>2020</w:t>
      </w:r>
      <w:r w:rsidRPr="00CD27C6">
        <w:rPr>
          <w:iCs/>
          <w:color w:val="000000"/>
          <w:szCs w:val="24"/>
        </w:rPr>
        <w:t xml:space="preserve"> </w:t>
      </w:r>
      <w:r w:rsidR="00231441" w:rsidRPr="00CD27C6">
        <w:rPr>
          <w:rStyle w:val="Emphasis"/>
          <w:i w:val="0"/>
          <w:szCs w:val="24"/>
        </w:rPr>
        <w:t xml:space="preserve">Adult Education and Family Literacy – Integrated English Literacy and Civics Education </w:t>
      </w:r>
      <w:r w:rsidRPr="00CD27C6">
        <w:rPr>
          <w:iCs/>
          <w:color w:val="000000"/>
          <w:szCs w:val="24"/>
        </w:rPr>
        <w:t xml:space="preserve">grants, but will not obligate any funds for PY </w:t>
      </w:r>
      <w:r w:rsidR="009801CF">
        <w:rPr>
          <w:iCs/>
          <w:color w:val="000000"/>
          <w:szCs w:val="24"/>
        </w:rPr>
        <w:t>2020</w:t>
      </w:r>
      <w:r w:rsidRPr="00CD27C6">
        <w:rPr>
          <w:iCs/>
          <w:color w:val="000000"/>
          <w:szCs w:val="24"/>
        </w:rPr>
        <w:t xml:space="preserve"> grants unless and until they are appropriated</w:t>
      </w:r>
      <w:r w:rsidR="008271A9" w:rsidRPr="00CD27C6">
        <w:rPr>
          <w:iCs/>
          <w:color w:val="000000"/>
          <w:szCs w:val="24"/>
        </w:rPr>
        <w:t>,</w:t>
      </w:r>
      <w:r w:rsidRPr="00CD27C6">
        <w:rPr>
          <w:iCs/>
          <w:color w:val="000000"/>
          <w:szCs w:val="24"/>
        </w:rPr>
        <w:t xml:space="preserve"> and the </w:t>
      </w:r>
      <w:r w:rsidR="00F05A20" w:rsidRPr="00CD27C6">
        <w:rPr>
          <w:iCs/>
          <w:color w:val="000000"/>
          <w:szCs w:val="24"/>
        </w:rPr>
        <w:t>FDOE</w:t>
      </w:r>
      <w:r w:rsidRPr="00CD27C6">
        <w:rPr>
          <w:iCs/>
          <w:color w:val="000000"/>
          <w:szCs w:val="24"/>
        </w:rPr>
        <w:t xml:space="preserve"> has received its federal award notification from the USDOE. Therefore, the selection of grantees and the award</w:t>
      </w:r>
      <w:r w:rsidR="00353ECF" w:rsidRPr="00CD27C6">
        <w:rPr>
          <w:iCs/>
          <w:color w:val="000000"/>
          <w:szCs w:val="24"/>
        </w:rPr>
        <w:t xml:space="preserve"> funds under this </w:t>
      </w:r>
      <w:r w:rsidR="0021309D" w:rsidRPr="00CD27C6">
        <w:rPr>
          <w:iCs/>
          <w:color w:val="000000"/>
          <w:szCs w:val="24"/>
        </w:rPr>
        <w:t>RFA</w:t>
      </w:r>
      <w:r w:rsidR="00353ECF" w:rsidRPr="00CD27C6">
        <w:rPr>
          <w:iCs/>
          <w:color w:val="000000"/>
          <w:szCs w:val="24"/>
        </w:rPr>
        <w:t xml:space="preserve"> are</w:t>
      </w:r>
      <w:r w:rsidRPr="00CD27C6">
        <w:rPr>
          <w:iCs/>
          <w:color w:val="000000"/>
          <w:szCs w:val="24"/>
        </w:rPr>
        <w:t xml:space="preserve"> contingent upon the enactment of a PY </w:t>
      </w:r>
      <w:r w:rsidR="009801CF">
        <w:rPr>
          <w:iCs/>
          <w:color w:val="000000"/>
          <w:szCs w:val="24"/>
        </w:rPr>
        <w:t>2020</w:t>
      </w:r>
      <w:r w:rsidRPr="00CD27C6">
        <w:rPr>
          <w:iCs/>
          <w:color w:val="000000"/>
          <w:szCs w:val="24"/>
        </w:rPr>
        <w:t xml:space="preserve"> appropriation for the Adult Education and Family Literacy Act.</w:t>
      </w:r>
    </w:p>
    <w:p w14:paraId="574E2584" w14:textId="77777777" w:rsidR="00BF168E" w:rsidRPr="00CD27C6" w:rsidRDefault="00BF168E" w:rsidP="00102867">
      <w:pPr>
        <w:numPr>
          <w:ilvl w:val="0"/>
          <w:numId w:val="2"/>
        </w:numPr>
        <w:spacing w:after="120"/>
        <w:contextualSpacing/>
        <w:rPr>
          <w:iCs/>
          <w:color w:val="000000"/>
          <w:szCs w:val="24"/>
        </w:rPr>
      </w:pPr>
      <w:r w:rsidRPr="00CD27C6">
        <w:rPr>
          <w:szCs w:val="24"/>
        </w:rPr>
        <w:t xml:space="preserve">The projected allocations of federal </w:t>
      </w:r>
      <w:r w:rsidR="00231441" w:rsidRPr="00CD27C6">
        <w:rPr>
          <w:rStyle w:val="Emphasis"/>
          <w:i w:val="0"/>
          <w:szCs w:val="24"/>
        </w:rPr>
        <w:t>Integrated English Literacy and Civics Education</w:t>
      </w:r>
      <w:r w:rsidR="00231441" w:rsidRPr="00CD27C6">
        <w:rPr>
          <w:szCs w:val="24"/>
        </w:rPr>
        <w:t xml:space="preserve"> </w:t>
      </w:r>
      <w:r w:rsidRPr="00CD27C6">
        <w:rPr>
          <w:szCs w:val="24"/>
        </w:rPr>
        <w:t>funds for each of Florida’s 67 counties are determined using data from the latest five-year American Community Survey. The allocation and distribution of funds are expected to address the educational and training needs of eligible individuals throughout the county, particularly those eligible individuals who have low levels of literacy skills, are English language learners, or are individuals with disabilities.</w:t>
      </w:r>
    </w:p>
    <w:p w14:paraId="23FD06A3" w14:textId="77777777" w:rsidR="00AC4AF5" w:rsidRPr="00CD27C6" w:rsidRDefault="00AC4AF5" w:rsidP="00102867">
      <w:pPr>
        <w:numPr>
          <w:ilvl w:val="0"/>
          <w:numId w:val="2"/>
        </w:numPr>
        <w:rPr>
          <w:iCs/>
          <w:color w:val="000000"/>
          <w:szCs w:val="24"/>
        </w:rPr>
      </w:pPr>
      <w:r w:rsidRPr="00CD27C6">
        <w:rPr>
          <w:iCs/>
          <w:color w:val="000000"/>
          <w:szCs w:val="24"/>
        </w:rPr>
        <w:t xml:space="preserve">Allocations posted in the Request for </w:t>
      </w:r>
      <w:r w:rsidR="0021309D" w:rsidRPr="00CD27C6">
        <w:rPr>
          <w:iCs/>
          <w:color w:val="000000"/>
          <w:szCs w:val="24"/>
        </w:rPr>
        <w:t>Application</w:t>
      </w:r>
      <w:r w:rsidRPr="00CD27C6">
        <w:rPr>
          <w:iCs/>
          <w:color w:val="000000"/>
          <w:szCs w:val="24"/>
        </w:rPr>
        <w:t xml:space="preserve"> are subject to change, based on Florida’s federal award notification.</w:t>
      </w:r>
    </w:p>
    <w:p w14:paraId="4D2266D8" w14:textId="77777777" w:rsidR="00AC4AF5" w:rsidRPr="00CD27C6" w:rsidRDefault="00AC4AF5" w:rsidP="00102867">
      <w:pPr>
        <w:numPr>
          <w:ilvl w:val="0"/>
          <w:numId w:val="2"/>
        </w:numPr>
        <w:rPr>
          <w:iCs/>
          <w:color w:val="000000"/>
          <w:szCs w:val="24"/>
        </w:rPr>
      </w:pPr>
      <w:r w:rsidRPr="00CD27C6">
        <w:rPr>
          <w:iCs/>
          <w:color w:val="000000"/>
          <w:szCs w:val="24"/>
        </w:rPr>
        <w:t>The Commissioner may recommend an amount greater or less than the amount requested in the proposal.</w:t>
      </w:r>
    </w:p>
    <w:p w14:paraId="1E4F9C0A" w14:textId="705970CE" w:rsidR="0836703B" w:rsidRDefault="0836703B" w:rsidP="0836703B">
      <w:pPr>
        <w:ind w:left="720" w:hanging="720"/>
        <w:rPr>
          <w:color w:val="000000" w:themeColor="text1"/>
          <w:u w:val="single"/>
        </w:rPr>
      </w:pPr>
    </w:p>
    <w:p w14:paraId="53D03570" w14:textId="77777777" w:rsidR="007829D5" w:rsidRPr="00CD27C6" w:rsidRDefault="007829D5" w:rsidP="007829D5">
      <w:pPr>
        <w:pStyle w:val="Subtitle"/>
      </w:pPr>
      <w:r w:rsidRPr="00CD27C6">
        <w:t>Type of Award</w:t>
      </w:r>
    </w:p>
    <w:p w14:paraId="67029AF2" w14:textId="77777777" w:rsidR="007829D5" w:rsidRPr="00CD27C6" w:rsidRDefault="007829D5" w:rsidP="007829D5">
      <w:pPr>
        <w:rPr>
          <w:rStyle w:val="Emphasis"/>
          <w:i w:val="0"/>
          <w:szCs w:val="24"/>
        </w:rPr>
      </w:pPr>
      <w:r w:rsidRPr="00CD27C6">
        <w:rPr>
          <w:rStyle w:val="Emphasis"/>
          <w:i w:val="0"/>
          <w:szCs w:val="24"/>
        </w:rPr>
        <w:t>Discretionary</w:t>
      </w:r>
      <w:r w:rsidR="0021309D" w:rsidRPr="00CD27C6">
        <w:rPr>
          <w:rStyle w:val="Emphasis"/>
          <w:i w:val="0"/>
          <w:szCs w:val="24"/>
        </w:rPr>
        <w:t>/</w:t>
      </w:r>
      <w:r w:rsidR="00852DF4" w:rsidRPr="00CD27C6">
        <w:rPr>
          <w:rStyle w:val="Emphasis"/>
          <w:i w:val="0"/>
          <w:szCs w:val="24"/>
        </w:rPr>
        <w:t xml:space="preserve">Non </w:t>
      </w:r>
      <w:r w:rsidR="00BB5105" w:rsidRPr="00CD27C6">
        <w:rPr>
          <w:rStyle w:val="Emphasis"/>
          <w:i w:val="0"/>
          <w:szCs w:val="24"/>
        </w:rPr>
        <w:t>Competitive</w:t>
      </w:r>
      <w:r w:rsidR="0021309D" w:rsidRPr="00CD27C6">
        <w:rPr>
          <w:rStyle w:val="Emphasis"/>
          <w:i w:val="0"/>
          <w:szCs w:val="24"/>
        </w:rPr>
        <w:t>/Continuation</w:t>
      </w:r>
    </w:p>
    <w:p w14:paraId="4DDBEF00" w14:textId="77777777" w:rsidR="00BF168E" w:rsidRPr="00CD27C6" w:rsidRDefault="00BF168E" w:rsidP="007829D5">
      <w:pPr>
        <w:rPr>
          <w:rStyle w:val="Emphasis"/>
          <w:i w:val="0"/>
          <w:szCs w:val="24"/>
        </w:rPr>
      </w:pPr>
    </w:p>
    <w:p w14:paraId="25C6C752" w14:textId="77777777" w:rsidR="007829D5" w:rsidRPr="00CD27C6" w:rsidRDefault="007829D5" w:rsidP="007829D5">
      <w:pPr>
        <w:pStyle w:val="Subtitle"/>
      </w:pPr>
      <w:r w:rsidRPr="00CD27C6">
        <w:t>Budget / Program Performance Period</w:t>
      </w:r>
    </w:p>
    <w:p w14:paraId="727BD686" w14:textId="77777777" w:rsidR="0021309D" w:rsidRPr="00CD27C6" w:rsidRDefault="00AC4AF5" w:rsidP="00AC4AF5">
      <w:pPr>
        <w:rPr>
          <w:rStyle w:val="Emphasis"/>
          <w:i w:val="0"/>
          <w:szCs w:val="24"/>
        </w:rPr>
      </w:pPr>
      <w:r w:rsidRPr="00CD27C6">
        <w:rPr>
          <w:rStyle w:val="Emphasis"/>
          <w:i w:val="0"/>
          <w:szCs w:val="24"/>
        </w:rPr>
        <w:t xml:space="preserve">July 1, </w:t>
      </w:r>
      <w:r w:rsidR="009801CF">
        <w:rPr>
          <w:rStyle w:val="Emphasis"/>
          <w:i w:val="0"/>
          <w:szCs w:val="24"/>
        </w:rPr>
        <w:t>2020</w:t>
      </w:r>
      <w:r w:rsidRPr="00CD27C6">
        <w:rPr>
          <w:rStyle w:val="Emphasis"/>
          <w:i w:val="0"/>
          <w:szCs w:val="24"/>
        </w:rPr>
        <w:t xml:space="preserve"> to June 30, </w:t>
      </w:r>
      <w:r w:rsidR="009801CF">
        <w:rPr>
          <w:rStyle w:val="Emphasis"/>
          <w:i w:val="0"/>
          <w:szCs w:val="24"/>
        </w:rPr>
        <w:t>2021</w:t>
      </w:r>
    </w:p>
    <w:p w14:paraId="3461D779" w14:textId="77777777" w:rsidR="0021309D" w:rsidRPr="00CD27C6" w:rsidRDefault="0021309D" w:rsidP="00AC4AF5">
      <w:pPr>
        <w:rPr>
          <w:rStyle w:val="Emphasis"/>
          <w:i w:val="0"/>
          <w:szCs w:val="24"/>
        </w:rPr>
      </w:pPr>
    </w:p>
    <w:p w14:paraId="6F03DC81" w14:textId="77777777" w:rsidR="009801CF" w:rsidRPr="009801CF" w:rsidRDefault="009801CF" w:rsidP="009801CF">
      <w:pPr>
        <w:rPr>
          <w:rStyle w:val="Hyperlink"/>
          <w:color w:val="000000"/>
          <w:szCs w:val="24"/>
          <w:u w:val="none"/>
        </w:rPr>
      </w:pPr>
      <w:r w:rsidRPr="007B23DF">
        <w:rPr>
          <w:rStyle w:val="Emphasis"/>
          <w:b/>
          <w:i w:val="0"/>
          <w:szCs w:val="24"/>
        </w:rPr>
        <w:t>Continuation Funding:</w:t>
      </w:r>
      <w:r w:rsidRPr="007B23DF">
        <w:rPr>
          <w:rStyle w:val="Emphasis"/>
          <w:i w:val="0"/>
          <w:szCs w:val="24"/>
        </w:rPr>
        <w:t xml:space="preserve"> </w:t>
      </w:r>
      <w:r w:rsidRPr="009801CF">
        <w:rPr>
          <w:rStyle w:val="Hyperlink"/>
          <w:color w:val="000000"/>
          <w:szCs w:val="24"/>
          <w:u w:val="none"/>
        </w:rPr>
        <w:t>FY 2020, one-year extension period is in response to the difficult and unique circumstances related to COVID-19 and the potential for broad impact on both State administrations of AEFLA programs and services delivery by local eligible providers.</w:t>
      </w:r>
    </w:p>
    <w:p w14:paraId="3CF2D8B6" w14:textId="77777777" w:rsidR="009801CF" w:rsidRDefault="009801CF" w:rsidP="009801CF">
      <w:pPr>
        <w:rPr>
          <w:rStyle w:val="Emphasis"/>
          <w:i w:val="0"/>
          <w:szCs w:val="24"/>
        </w:rPr>
      </w:pPr>
    </w:p>
    <w:p w14:paraId="5D654ACC" w14:textId="77777777" w:rsidR="009801CF" w:rsidRDefault="009801CF" w:rsidP="009801CF">
      <w:pPr>
        <w:rPr>
          <w:rStyle w:val="Emphasis"/>
          <w:szCs w:val="24"/>
        </w:rPr>
      </w:pPr>
      <w:r w:rsidRPr="007B23DF">
        <w:rPr>
          <w:rStyle w:val="Emphasis"/>
          <w:i w:val="0"/>
          <w:szCs w:val="24"/>
        </w:rPr>
        <w:t xml:space="preserve">FDOE staff will determine eligibility for </w:t>
      </w:r>
      <w:r>
        <w:rPr>
          <w:rStyle w:val="Emphasis"/>
          <w:i w:val="0"/>
          <w:szCs w:val="24"/>
        </w:rPr>
        <w:t xml:space="preserve">one-year extension </w:t>
      </w:r>
      <w:r w:rsidRPr="007B23DF">
        <w:rPr>
          <w:rStyle w:val="Emphasis"/>
          <w:i w:val="0"/>
          <w:szCs w:val="24"/>
        </w:rPr>
        <w:t>based partially on adherence to federal and state assurances, grant recipients</w:t>
      </w:r>
      <w:r w:rsidR="00787FCB">
        <w:rPr>
          <w:rStyle w:val="Emphasis"/>
          <w:i w:val="0"/>
          <w:szCs w:val="24"/>
        </w:rPr>
        <w:t>’</w:t>
      </w:r>
      <w:r w:rsidRPr="007B23DF">
        <w:rPr>
          <w:rStyle w:val="Emphasis"/>
          <w:i w:val="0"/>
          <w:szCs w:val="24"/>
        </w:rPr>
        <w:t xml:space="preserve"> annual demonstration of successful implementation of the program consistent with approved performance expectation and adherence to all fiscal and programmatic requirements.</w:t>
      </w:r>
    </w:p>
    <w:p w14:paraId="0FB78278" w14:textId="77777777" w:rsidR="0021309D" w:rsidRPr="00CD27C6" w:rsidRDefault="0021309D" w:rsidP="00087E67">
      <w:pPr>
        <w:rPr>
          <w:rStyle w:val="Emphasis"/>
          <w:i w:val="0"/>
          <w:szCs w:val="24"/>
        </w:rPr>
      </w:pPr>
    </w:p>
    <w:p w14:paraId="22F9357C" w14:textId="77777777" w:rsidR="009872AC" w:rsidRPr="00CD27C6" w:rsidRDefault="009872AC" w:rsidP="009872AC">
      <w:pPr>
        <w:pStyle w:val="Subtitle"/>
      </w:pPr>
      <w:r w:rsidRPr="00CD27C6">
        <w:t xml:space="preserve">Target Population(s) </w:t>
      </w:r>
    </w:p>
    <w:p w14:paraId="1E326E82" w14:textId="77777777" w:rsidR="006048B1" w:rsidRPr="00CD27C6" w:rsidRDefault="00031167" w:rsidP="006048B1">
      <w:pPr>
        <w:rPr>
          <w:szCs w:val="24"/>
        </w:rPr>
      </w:pPr>
      <w:r w:rsidRPr="00CD27C6">
        <w:rPr>
          <w:szCs w:val="24"/>
        </w:rPr>
        <w:t>AEFLA, Section 203</w:t>
      </w:r>
      <w:r w:rsidR="006048B1" w:rsidRPr="00CD27C6">
        <w:rPr>
          <w:szCs w:val="24"/>
        </w:rPr>
        <w:t xml:space="preserve">(7) </w:t>
      </w:r>
      <w:r w:rsidR="00804D16" w:rsidRPr="00CD27C6">
        <w:rPr>
          <w:szCs w:val="24"/>
        </w:rPr>
        <w:t>English Language Leaner.</w:t>
      </w:r>
      <w:r w:rsidR="006048B1" w:rsidRPr="00CD27C6">
        <w:rPr>
          <w:szCs w:val="24"/>
        </w:rPr>
        <w:t xml:space="preserve"> – the term “English language learner” when used with respect to an eligible individual, means an eligible individual who has limited ability in reading, writing, speaking, or comprehending the English language, and:</w:t>
      </w:r>
    </w:p>
    <w:p w14:paraId="3D692BE1" w14:textId="77777777" w:rsidR="006048B1" w:rsidRPr="00CD27C6" w:rsidRDefault="00E55780" w:rsidP="00102867">
      <w:pPr>
        <w:numPr>
          <w:ilvl w:val="0"/>
          <w:numId w:val="64"/>
        </w:numPr>
      </w:pPr>
      <w:r w:rsidRPr="00CD27C6">
        <w:t>w</w:t>
      </w:r>
      <w:r w:rsidR="006048B1" w:rsidRPr="00CD27C6">
        <w:t xml:space="preserve">hose native language is a language other than English; or </w:t>
      </w:r>
    </w:p>
    <w:p w14:paraId="00D34100" w14:textId="77777777" w:rsidR="009227EE" w:rsidRPr="00CD27C6" w:rsidRDefault="00E55780" w:rsidP="00102867">
      <w:pPr>
        <w:numPr>
          <w:ilvl w:val="0"/>
          <w:numId w:val="64"/>
        </w:numPr>
      </w:pPr>
      <w:r w:rsidRPr="00CD27C6">
        <w:t>w</w:t>
      </w:r>
      <w:r w:rsidR="006048B1" w:rsidRPr="00CD27C6">
        <w:t>ho lives in a family or community environment where a language other than English is the dominant language.</w:t>
      </w:r>
    </w:p>
    <w:p w14:paraId="129E63D6" w14:textId="77777777" w:rsidR="00517F72" w:rsidRPr="00CD27C6" w:rsidRDefault="00031167" w:rsidP="00102867">
      <w:pPr>
        <w:numPr>
          <w:ilvl w:val="0"/>
          <w:numId w:val="64"/>
        </w:numPr>
        <w:rPr>
          <w:bCs/>
          <w:szCs w:val="24"/>
        </w:rPr>
      </w:pPr>
      <w:r w:rsidRPr="00CD27C6">
        <w:rPr>
          <w:bCs/>
          <w:szCs w:val="24"/>
        </w:rPr>
        <w:t>Individuals</w:t>
      </w:r>
      <w:r w:rsidR="00517F72" w:rsidRPr="00CD27C6">
        <w:rPr>
          <w:bCs/>
          <w:szCs w:val="24"/>
        </w:rPr>
        <w:t xml:space="preserve"> eligible for adult education services according to AEFLA, Section 203(4), means an individual -</w:t>
      </w:r>
    </w:p>
    <w:p w14:paraId="0CF50D7B" w14:textId="77777777" w:rsidR="00517F72" w:rsidRPr="00CD27C6" w:rsidRDefault="00517F72" w:rsidP="00102867">
      <w:pPr>
        <w:numPr>
          <w:ilvl w:val="1"/>
          <w:numId w:val="64"/>
        </w:numPr>
        <w:rPr>
          <w:bCs/>
          <w:szCs w:val="24"/>
        </w:rPr>
      </w:pPr>
      <w:r w:rsidRPr="00CD27C6">
        <w:rPr>
          <w:bCs/>
          <w:szCs w:val="24"/>
        </w:rPr>
        <w:t>who has attained 16 years of age;</w:t>
      </w:r>
    </w:p>
    <w:p w14:paraId="3A2F0819" w14:textId="77777777" w:rsidR="00517F72" w:rsidRPr="00CD27C6" w:rsidRDefault="00517F72" w:rsidP="00102867">
      <w:pPr>
        <w:numPr>
          <w:ilvl w:val="1"/>
          <w:numId w:val="64"/>
        </w:numPr>
        <w:rPr>
          <w:bCs/>
          <w:szCs w:val="24"/>
        </w:rPr>
      </w:pPr>
      <w:r w:rsidRPr="00CD27C6">
        <w:rPr>
          <w:bCs/>
          <w:szCs w:val="24"/>
        </w:rPr>
        <w:t>who is not enrolled or required to be enrolled in secondary school under State law; and</w:t>
      </w:r>
    </w:p>
    <w:p w14:paraId="3956BB8E" w14:textId="77777777" w:rsidR="00216A1B" w:rsidRDefault="00517F72" w:rsidP="00102867">
      <w:pPr>
        <w:numPr>
          <w:ilvl w:val="1"/>
          <w:numId w:val="64"/>
        </w:numPr>
        <w:rPr>
          <w:bCs/>
          <w:szCs w:val="24"/>
        </w:rPr>
      </w:pPr>
      <w:r w:rsidRPr="00CD27C6">
        <w:rPr>
          <w:bCs/>
          <w:szCs w:val="24"/>
        </w:rPr>
        <w:t>who-</w:t>
      </w:r>
    </w:p>
    <w:p w14:paraId="50361270" w14:textId="77777777" w:rsidR="00216A1B" w:rsidRDefault="00517F72" w:rsidP="00102867">
      <w:pPr>
        <w:numPr>
          <w:ilvl w:val="2"/>
          <w:numId w:val="64"/>
        </w:numPr>
        <w:rPr>
          <w:bCs/>
          <w:szCs w:val="24"/>
        </w:rPr>
      </w:pPr>
      <w:r w:rsidRPr="00216A1B">
        <w:rPr>
          <w:bCs/>
          <w:szCs w:val="24"/>
        </w:rPr>
        <w:t>is basic skills deficient;</w:t>
      </w:r>
    </w:p>
    <w:p w14:paraId="179ACE12" w14:textId="77777777" w:rsidR="00216A1B" w:rsidRDefault="00517F72" w:rsidP="00102867">
      <w:pPr>
        <w:numPr>
          <w:ilvl w:val="2"/>
          <w:numId w:val="64"/>
        </w:numPr>
        <w:rPr>
          <w:bCs/>
          <w:szCs w:val="24"/>
        </w:rPr>
      </w:pPr>
      <w:r w:rsidRPr="00216A1B">
        <w:rPr>
          <w:bCs/>
          <w:szCs w:val="24"/>
        </w:rPr>
        <w:t>does not have a secondary school diploma or its recognized equivalent, and has not achieved an equivalent level of education; or</w:t>
      </w:r>
    </w:p>
    <w:p w14:paraId="3D927C20" w14:textId="77777777" w:rsidR="00D71C06" w:rsidRPr="00216A1B" w:rsidRDefault="00517F72" w:rsidP="00102867">
      <w:pPr>
        <w:numPr>
          <w:ilvl w:val="2"/>
          <w:numId w:val="64"/>
        </w:numPr>
        <w:rPr>
          <w:bCs/>
          <w:szCs w:val="24"/>
        </w:rPr>
      </w:pPr>
      <w:r w:rsidRPr="00216A1B">
        <w:rPr>
          <w:bCs/>
          <w:szCs w:val="24"/>
        </w:rPr>
        <w:t>is an English language learner.</w:t>
      </w:r>
    </w:p>
    <w:p w14:paraId="1FC39945" w14:textId="77777777" w:rsidR="009872AC" w:rsidRPr="00CD27C6" w:rsidRDefault="009872AC" w:rsidP="00216A1B">
      <w:pPr>
        <w:tabs>
          <w:tab w:val="left" w:pos="1260"/>
        </w:tabs>
        <w:ind w:left="360"/>
        <w:rPr>
          <w:bCs/>
          <w:szCs w:val="24"/>
        </w:rPr>
      </w:pPr>
    </w:p>
    <w:p w14:paraId="61ED7E32" w14:textId="77777777" w:rsidR="009872AC" w:rsidRPr="00CD27C6" w:rsidRDefault="009872AC" w:rsidP="009872AC">
      <w:pPr>
        <w:pStyle w:val="Subtitle"/>
      </w:pPr>
      <w:r w:rsidRPr="00CD27C6">
        <w:t>El</w:t>
      </w:r>
      <w:r w:rsidR="00D941E3" w:rsidRPr="00CD27C6">
        <w:t>igible Provider</w:t>
      </w:r>
      <w:r w:rsidRPr="00CD27C6">
        <w:t>(s)</w:t>
      </w:r>
    </w:p>
    <w:p w14:paraId="75DA531F" w14:textId="77777777" w:rsidR="004C466A" w:rsidRPr="00CD27C6" w:rsidRDefault="004C466A" w:rsidP="004C466A">
      <w:pPr>
        <w:rPr>
          <w:bCs/>
          <w:szCs w:val="24"/>
        </w:rPr>
      </w:pPr>
      <w:r w:rsidRPr="00CD27C6">
        <w:rPr>
          <w:bCs/>
          <w:szCs w:val="24"/>
        </w:rPr>
        <w:t xml:space="preserve">Currently funded agencies per the </w:t>
      </w:r>
      <w:r w:rsidRPr="00CD27C6">
        <w:rPr>
          <w:b/>
          <w:bCs/>
          <w:szCs w:val="24"/>
        </w:rPr>
        <w:t>Allocation Chart</w:t>
      </w:r>
      <w:r w:rsidRPr="00CD27C6">
        <w:rPr>
          <w:bCs/>
          <w:szCs w:val="24"/>
        </w:rPr>
        <w:t xml:space="preserve"> in the </w:t>
      </w:r>
      <w:r w:rsidRPr="00CD27C6">
        <w:rPr>
          <w:b/>
          <w:bCs/>
          <w:szCs w:val="24"/>
        </w:rPr>
        <w:t>Attachments</w:t>
      </w:r>
      <w:r w:rsidRPr="00CD27C6">
        <w:rPr>
          <w:bCs/>
          <w:szCs w:val="24"/>
        </w:rPr>
        <w:t xml:space="preserve"> section.</w:t>
      </w:r>
    </w:p>
    <w:p w14:paraId="0562CB0E" w14:textId="77777777" w:rsidR="004C466A" w:rsidRPr="00CD27C6" w:rsidRDefault="004C466A" w:rsidP="004C466A">
      <w:pPr>
        <w:rPr>
          <w:bCs/>
          <w:szCs w:val="24"/>
        </w:rPr>
      </w:pPr>
    </w:p>
    <w:p w14:paraId="4A434981" w14:textId="77777777" w:rsidR="009872AC" w:rsidRPr="00CD27C6" w:rsidRDefault="009872AC" w:rsidP="009872AC">
      <w:pPr>
        <w:pStyle w:val="Subtitle"/>
      </w:pPr>
      <w:r w:rsidRPr="00CD27C6">
        <w:t>Application Due Date</w:t>
      </w:r>
    </w:p>
    <w:p w14:paraId="634EA455" w14:textId="77777777" w:rsidR="009872AC" w:rsidRPr="00CD27C6" w:rsidRDefault="006257E9" w:rsidP="009872AC">
      <w:pPr>
        <w:tabs>
          <w:tab w:val="left" w:pos="-120"/>
        </w:tabs>
        <w:ind w:left="720" w:hanging="720"/>
        <w:rPr>
          <w:rStyle w:val="Emphasis"/>
          <w:b/>
          <w:i w:val="0"/>
          <w:color w:val="FF0000"/>
          <w:szCs w:val="24"/>
        </w:rPr>
      </w:pPr>
      <w:r>
        <w:rPr>
          <w:rStyle w:val="Emphasis"/>
          <w:b/>
          <w:i w:val="0"/>
          <w:color w:val="FF0000"/>
          <w:szCs w:val="24"/>
        </w:rPr>
        <w:t>June</w:t>
      </w:r>
      <w:r w:rsidR="00D2532D">
        <w:rPr>
          <w:rStyle w:val="Emphasis"/>
          <w:b/>
          <w:i w:val="0"/>
          <w:color w:val="FF0000"/>
          <w:szCs w:val="24"/>
        </w:rPr>
        <w:t xml:space="preserve"> 30, 2020</w:t>
      </w:r>
    </w:p>
    <w:p w14:paraId="34CE0A41" w14:textId="77777777" w:rsidR="009872AC" w:rsidRPr="00CD27C6" w:rsidRDefault="009872AC" w:rsidP="009872AC">
      <w:pPr>
        <w:tabs>
          <w:tab w:val="left" w:pos="-120"/>
        </w:tabs>
        <w:ind w:left="720" w:hanging="720"/>
        <w:rPr>
          <w:color w:val="000000"/>
          <w:szCs w:val="24"/>
        </w:rPr>
      </w:pPr>
    </w:p>
    <w:p w14:paraId="6B67544D" w14:textId="77777777" w:rsidR="004C466A" w:rsidRDefault="004C466A" w:rsidP="004C466A">
      <w:pPr>
        <w:spacing w:before="60" w:after="60"/>
        <w:rPr>
          <w:b/>
          <w:bCs/>
          <w:szCs w:val="24"/>
        </w:rPr>
      </w:pPr>
      <w:r w:rsidRPr="00CD27C6">
        <w:rPr>
          <w:rStyle w:val="Strong"/>
          <w:szCs w:val="24"/>
        </w:rPr>
        <w:t>The</w:t>
      </w:r>
      <w:r w:rsidRPr="00CD27C6">
        <w:rPr>
          <w:rStyle w:val="Strong"/>
          <w:b w:val="0"/>
          <w:szCs w:val="24"/>
        </w:rPr>
        <w:t xml:space="preserve"> </w:t>
      </w:r>
      <w:r w:rsidRPr="00CD27C6">
        <w:rPr>
          <w:b/>
          <w:bCs/>
          <w:szCs w:val="24"/>
        </w:rPr>
        <w:t xml:space="preserve">due date refers to the date of receipt in the Office of Grants Management. Facsimile and e-mail submissions are not acceptable. </w:t>
      </w:r>
    </w:p>
    <w:p w14:paraId="76F287B6" w14:textId="77777777" w:rsidR="00852DF4" w:rsidRPr="00D2532D" w:rsidRDefault="004C466A" w:rsidP="00031167">
      <w:pPr>
        <w:spacing w:before="60" w:after="60"/>
        <w:rPr>
          <w:rStyle w:val="Strong"/>
          <w:szCs w:val="24"/>
        </w:rPr>
      </w:pPr>
      <w:r w:rsidRPr="2DB6E4FD">
        <w:rPr>
          <w:b/>
          <w:bCs/>
        </w:rPr>
        <w:t>For Federal programs, the project effective date will be the date that the application is received within the Office of Grants Management meeting conditions for acceptance, or the budget period specified in the Federal Award Not</w:t>
      </w:r>
      <w:r w:rsidR="00F566FC" w:rsidRPr="2DB6E4FD">
        <w:rPr>
          <w:b/>
          <w:bCs/>
        </w:rPr>
        <w:t>ification, whichever is later.</w:t>
      </w:r>
    </w:p>
    <w:p w14:paraId="2361EB17" w14:textId="77777777" w:rsidR="00F13C69" w:rsidRDefault="00F13C69">
      <w:pPr>
        <w:rPr>
          <w:b/>
          <w:bCs/>
        </w:rPr>
      </w:pPr>
      <w:r>
        <w:rPr>
          <w:b/>
          <w:bCs/>
        </w:rPr>
        <w:br w:type="page"/>
      </w:r>
    </w:p>
    <w:p w14:paraId="1B951B29" w14:textId="5589D29E" w:rsidR="00DB0B87" w:rsidRPr="00DB0B87" w:rsidRDefault="00DB0B87" w:rsidP="2DB6E4FD">
      <w:pPr>
        <w:spacing w:before="60" w:after="60"/>
        <w:rPr>
          <w:b/>
          <w:bCs/>
          <w:u w:val="single"/>
        </w:rPr>
      </w:pPr>
      <w:r>
        <w:rPr>
          <w:b/>
          <w:bCs/>
        </w:rPr>
        <w:t xml:space="preserve">  </w:t>
      </w:r>
      <w:r w:rsidRPr="00DB0B87">
        <w:rPr>
          <w:b/>
          <w:u w:val="single"/>
        </w:rPr>
        <w:t>Contact Persons</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2984"/>
        <w:gridCol w:w="4044"/>
      </w:tblGrid>
      <w:tr w:rsidR="00DB0B87" w:rsidRPr="00F30876" w14:paraId="589D90A0" w14:textId="77777777" w:rsidTr="009626C7">
        <w:tc>
          <w:tcPr>
            <w:tcW w:w="10170" w:type="dxa"/>
            <w:gridSpan w:val="3"/>
            <w:shd w:val="clear" w:color="auto" w:fill="D9D9D9" w:themeFill="background1" w:themeFillShade="D9"/>
          </w:tcPr>
          <w:p w14:paraId="43E58EA1" w14:textId="77777777" w:rsidR="00DB0B87" w:rsidRPr="00CF14B5" w:rsidRDefault="00DB0B87" w:rsidP="009626C7">
            <w:pPr>
              <w:jc w:val="center"/>
              <w:rPr>
                <w:rFonts w:ascii="Arial" w:hAnsi="Arial" w:cs="Arial"/>
                <w:b/>
              </w:rPr>
            </w:pPr>
            <w:r w:rsidRPr="00CF14B5">
              <w:rPr>
                <w:rFonts w:ascii="Arial" w:hAnsi="Arial" w:cs="Arial"/>
                <w:b/>
              </w:rPr>
              <w:t>Program Managers</w:t>
            </w:r>
          </w:p>
        </w:tc>
      </w:tr>
      <w:tr w:rsidR="00DB0B87" w:rsidRPr="00F30876" w14:paraId="53AD7966" w14:textId="77777777" w:rsidTr="009626C7">
        <w:trPr>
          <w:trHeight w:val="2060"/>
        </w:trPr>
        <w:tc>
          <w:tcPr>
            <w:tcW w:w="3142" w:type="dxa"/>
            <w:shd w:val="clear" w:color="auto" w:fill="auto"/>
          </w:tcPr>
          <w:p w14:paraId="520092AB" w14:textId="77777777" w:rsidR="00C442ED" w:rsidRPr="00CF14B5" w:rsidRDefault="00C442ED" w:rsidP="00C442ED">
            <w:pPr>
              <w:rPr>
                <w:rFonts w:ascii="Arial" w:hAnsi="Arial" w:cs="Arial"/>
                <w:b/>
                <w:bCs/>
                <w:sz w:val="22"/>
                <w:szCs w:val="22"/>
              </w:rPr>
            </w:pPr>
            <w:r>
              <w:rPr>
                <w:rFonts w:ascii="Arial" w:hAnsi="Arial" w:cs="Arial"/>
                <w:b/>
                <w:bCs/>
                <w:sz w:val="22"/>
                <w:szCs w:val="22"/>
              </w:rPr>
              <w:t>Elsa “Marcy” Sieg</w:t>
            </w:r>
          </w:p>
          <w:p w14:paraId="7B07848E" w14:textId="77777777" w:rsidR="00C442ED" w:rsidRDefault="00C442ED" w:rsidP="00C442ED">
            <w:pPr>
              <w:rPr>
                <w:rFonts w:ascii="Arial" w:hAnsi="Arial" w:cs="Arial"/>
                <w:sz w:val="22"/>
                <w:szCs w:val="22"/>
              </w:rPr>
            </w:pPr>
            <w:hyperlink r:id="rId12" w:history="1">
              <w:r w:rsidRPr="00B92DFB">
                <w:rPr>
                  <w:rStyle w:val="Hyperlink"/>
                  <w:rFonts w:ascii="Arial" w:hAnsi="Arial" w:cs="Arial"/>
                  <w:sz w:val="22"/>
                  <w:szCs w:val="22"/>
                </w:rPr>
                <w:t>Elsa.Sieg@fldoe.org</w:t>
              </w:r>
            </w:hyperlink>
          </w:p>
          <w:p w14:paraId="1C6FEE0E" w14:textId="6A754501" w:rsidR="00DB0B87" w:rsidRPr="00CF14B5" w:rsidRDefault="00C442ED" w:rsidP="00C442ED">
            <w:pPr>
              <w:rPr>
                <w:rFonts w:ascii="Arial" w:hAnsi="Arial" w:cs="Arial"/>
                <w:sz w:val="22"/>
                <w:szCs w:val="22"/>
              </w:rPr>
            </w:pPr>
            <w:r w:rsidRPr="6E916F3B">
              <w:rPr>
                <w:rFonts w:ascii="Arial" w:hAnsi="Arial" w:cs="Arial"/>
                <w:sz w:val="22"/>
                <w:szCs w:val="22"/>
              </w:rPr>
              <w:t>(850) 245-9041</w:t>
            </w:r>
          </w:p>
        </w:tc>
        <w:tc>
          <w:tcPr>
            <w:tcW w:w="2984" w:type="dxa"/>
            <w:tcBorders>
              <w:bottom w:val="single" w:sz="4" w:space="0" w:color="auto"/>
              <w:right w:val="nil"/>
            </w:tcBorders>
            <w:shd w:val="clear" w:color="auto" w:fill="auto"/>
          </w:tcPr>
          <w:p w14:paraId="0D0C4CC1" w14:textId="77777777" w:rsidR="00DB0B87" w:rsidRPr="00CF14B5" w:rsidRDefault="00DB0B87" w:rsidP="009626C7">
            <w:pPr>
              <w:rPr>
                <w:rFonts w:ascii="Arial" w:hAnsi="Arial" w:cs="Arial"/>
                <w:sz w:val="22"/>
                <w:szCs w:val="22"/>
              </w:rPr>
            </w:pPr>
            <w:r w:rsidRPr="6E916F3B">
              <w:rPr>
                <w:rFonts w:ascii="Arial" w:hAnsi="Arial" w:cs="Arial"/>
                <w:sz w:val="22"/>
                <w:szCs w:val="22"/>
              </w:rPr>
              <w:t>Alachua</w:t>
            </w:r>
          </w:p>
          <w:p w14:paraId="2BE94E66" w14:textId="77777777" w:rsidR="00DB0B87" w:rsidRPr="00CF14B5" w:rsidRDefault="00DB0B87" w:rsidP="009626C7">
            <w:pPr>
              <w:rPr>
                <w:rFonts w:ascii="Arial" w:hAnsi="Arial" w:cs="Arial"/>
                <w:sz w:val="22"/>
                <w:szCs w:val="22"/>
              </w:rPr>
            </w:pPr>
            <w:r w:rsidRPr="6E916F3B">
              <w:rPr>
                <w:rFonts w:ascii="Arial" w:hAnsi="Arial" w:cs="Arial"/>
                <w:sz w:val="22"/>
                <w:szCs w:val="22"/>
              </w:rPr>
              <w:t>Baker</w:t>
            </w:r>
          </w:p>
          <w:p w14:paraId="30716111" w14:textId="77777777" w:rsidR="00DB0B87" w:rsidRPr="00CF14B5" w:rsidRDefault="00DB0B87" w:rsidP="009626C7">
            <w:pPr>
              <w:rPr>
                <w:rFonts w:ascii="Arial" w:hAnsi="Arial" w:cs="Arial"/>
                <w:sz w:val="22"/>
                <w:szCs w:val="22"/>
              </w:rPr>
            </w:pPr>
            <w:r w:rsidRPr="6E916F3B">
              <w:rPr>
                <w:rFonts w:ascii="Arial" w:hAnsi="Arial" w:cs="Arial"/>
                <w:sz w:val="22"/>
                <w:szCs w:val="22"/>
              </w:rPr>
              <w:t>Bradford</w:t>
            </w:r>
          </w:p>
          <w:p w14:paraId="08A5A3FE" w14:textId="77777777" w:rsidR="00DB0B87" w:rsidRPr="00886A2A" w:rsidRDefault="00DB0B87" w:rsidP="009626C7">
            <w:pPr>
              <w:rPr>
                <w:rFonts w:ascii="Arial" w:hAnsi="Arial" w:cs="Arial"/>
                <w:sz w:val="22"/>
                <w:szCs w:val="22"/>
              </w:rPr>
            </w:pPr>
            <w:r w:rsidRPr="6E916F3B">
              <w:rPr>
                <w:rFonts w:ascii="Arial" w:hAnsi="Arial" w:cs="Arial"/>
                <w:sz w:val="22"/>
                <w:szCs w:val="22"/>
              </w:rPr>
              <w:t>Clay</w:t>
            </w:r>
          </w:p>
          <w:p w14:paraId="55910071" w14:textId="77777777" w:rsidR="00DB0B87" w:rsidRPr="00CF14B5" w:rsidRDefault="00DB0B87" w:rsidP="009626C7">
            <w:pPr>
              <w:rPr>
                <w:rFonts w:ascii="Arial" w:hAnsi="Arial" w:cs="Arial"/>
                <w:sz w:val="22"/>
                <w:szCs w:val="22"/>
              </w:rPr>
            </w:pPr>
            <w:r w:rsidRPr="6E916F3B">
              <w:rPr>
                <w:rFonts w:ascii="Arial" w:hAnsi="Arial" w:cs="Arial"/>
                <w:sz w:val="22"/>
                <w:szCs w:val="22"/>
              </w:rPr>
              <w:t>Columbia</w:t>
            </w:r>
          </w:p>
          <w:p w14:paraId="36CADF98" w14:textId="77777777" w:rsidR="00DB0B87" w:rsidRPr="00CF14B5" w:rsidRDefault="00DB0B87" w:rsidP="009626C7">
            <w:pPr>
              <w:rPr>
                <w:rFonts w:ascii="Arial" w:hAnsi="Arial" w:cs="Arial"/>
                <w:sz w:val="22"/>
                <w:szCs w:val="22"/>
              </w:rPr>
            </w:pPr>
            <w:r w:rsidRPr="6E916F3B">
              <w:rPr>
                <w:rFonts w:ascii="Arial" w:hAnsi="Arial" w:cs="Arial"/>
                <w:sz w:val="22"/>
                <w:szCs w:val="22"/>
              </w:rPr>
              <w:t>Duval</w:t>
            </w:r>
          </w:p>
          <w:p w14:paraId="1FF09D51" w14:textId="77777777" w:rsidR="00DB0B87" w:rsidRDefault="00DB0B87" w:rsidP="009626C7">
            <w:pPr>
              <w:rPr>
                <w:rFonts w:ascii="Arial" w:hAnsi="Arial" w:cs="Arial"/>
                <w:sz w:val="22"/>
                <w:szCs w:val="22"/>
              </w:rPr>
            </w:pPr>
            <w:r w:rsidRPr="6E916F3B">
              <w:rPr>
                <w:rFonts w:ascii="Arial" w:hAnsi="Arial" w:cs="Arial"/>
                <w:sz w:val="22"/>
                <w:szCs w:val="22"/>
              </w:rPr>
              <w:t>Flagler</w:t>
            </w:r>
          </w:p>
          <w:p w14:paraId="6CCFF0C2" w14:textId="77777777" w:rsidR="00DB0B87" w:rsidRPr="00CF14B5" w:rsidRDefault="00DB0B87" w:rsidP="009626C7">
            <w:pPr>
              <w:rPr>
                <w:rFonts w:ascii="Arial" w:hAnsi="Arial" w:cs="Arial"/>
                <w:sz w:val="22"/>
                <w:szCs w:val="22"/>
              </w:rPr>
            </w:pPr>
            <w:r w:rsidRPr="6E916F3B">
              <w:rPr>
                <w:rFonts w:ascii="Arial" w:hAnsi="Arial" w:cs="Arial"/>
                <w:sz w:val="22"/>
                <w:szCs w:val="22"/>
              </w:rPr>
              <w:t>Nassau</w:t>
            </w:r>
          </w:p>
        </w:tc>
        <w:tc>
          <w:tcPr>
            <w:tcW w:w="4044" w:type="dxa"/>
            <w:tcBorders>
              <w:left w:val="nil"/>
              <w:bottom w:val="single" w:sz="4" w:space="0" w:color="auto"/>
            </w:tcBorders>
            <w:shd w:val="clear" w:color="auto" w:fill="auto"/>
          </w:tcPr>
          <w:p w14:paraId="0054357F" w14:textId="77777777" w:rsidR="00DB0B87" w:rsidRPr="00CF14B5" w:rsidRDefault="00DB0B87" w:rsidP="009626C7">
            <w:pPr>
              <w:rPr>
                <w:rFonts w:ascii="Arial" w:hAnsi="Arial" w:cs="Arial"/>
                <w:sz w:val="22"/>
                <w:szCs w:val="22"/>
              </w:rPr>
            </w:pPr>
            <w:r w:rsidRPr="6E916F3B">
              <w:rPr>
                <w:rFonts w:ascii="Arial" w:hAnsi="Arial" w:cs="Arial"/>
                <w:sz w:val="22"/>
                <w:szCs w:val="22"/>
              </w:rPr>
              <w:t>Putnam</w:t>
            </w:r>
          </w:p>
          <w:p w14:paraId="3994F5B8" w14:textId="77777777" w:rsidR="00DB0B87" w:rsidRPr="00CF14B5" w:rsidRDefault="00DB0B87" w:rsidP="009626C7">
            <w:pPr>
              <w:rPr>
                <w:rFonts w:ascii="Arial" w:hAnsi="Arial" w:cs="Arial"/>
                <w:sz w:val="22"/>
                <w:szCs w:val="22"/>
              </w:rPr>
            </w:pPr>
            <w:r w:rsidRPr="6E916F3B">
              <w:rPr>
                <w:rFonts w:ascii="Arial" w:hAnsi="Arial" w:cs="Arial"/>
                <w:sz w:val="22"/>
                <w:szCs w:val="22"/>
              </w:rPr>
              <w:t xml:space="preserve">St. Johns </w:t>
            </w:r>
          </w:p>
          <w:p w14:paraId="22A3709C" w14:textId="77777777" w:rsidR="00DB0B87" w:rsidRPr="00CF14B5" w:rsidRDefault="00DB0B87" w:rsidP="009626C7">
            <w:pPr>
              <w:rPr>
                <w:rFonts w:ascii="Arial" w:hAnsi="Arial" w:cs="Arial"/>
                <w:sz w:val="22"/>
                <w:szCs w:val="22"/>
              </w:rPr>
            </w:pPr>
            <w:r w:rsidRPr="6E916F3B">
              <w:rPr>
                <w:rFonts w:ascii="Arial" w:hAnsi="Arial" w:cs="Arial"/>
                <w:sz w:val="22"/>
                <w:szCs w:val="22"/>
              </w:rPr>
              <w:t>Union</w:t>
            </w:r>
          </w:p>
          <w:p w14:paraId="7323CD96" w14:textId="77777777" w:rsidR="00DB0B87" w:rsidRPr="00CF14B5" w:rsidRDefault="00DB0B87" w:rsidP="009626C7">
            <w:pPr>
              <w:rPr>
                <w:rFonts w:ascii="Arial" w:hAnsi="Arial" w:cs="Arial"/>
                <w:sz w:val="22"/>
                <w:szCs w:val="22"/>
              </w:rPr>
            </w:pPr>
            <w:r w:rsidRPr="6E916F3B">
              <w:rPr>
                <w:rFonts w:ascii="Arial" w:hAnsi="Arial" w:cs="Arial"/>
                <w:sz w:val="22"/>
                <w:szCs w:val="22"/>
              </w:rPr>
              <w:t xml:space="preserve">College of Central Florida </w:t>
            </w:r>
          </w:p>
          <w:p w14:paraId="3F92E72F" w14:textId="77777777" w:rsidR="00DB0B87" w:rsidRPr="00CF14B5" w:rsidRDefault="00DB0B87" w:rsidP="009626C7">
            <w:pPr>
              <w:rPr>
                <w:rFonts w:ascii="Arial" w:hAnsi="Arial" w:cs="Arial"/>
                <w:sz w:val="22"/>
                <w:szCs w:val="22"/>
              </w:rPr>
            </w:pPr>
            <w:r w:rsidRPr="6E916F3B">
              <w:rPr>
                <w:rFonts w:ascii="Arial" w:hAnsi="Arial" w:cs="Arial"/>
                <w:sz w:val="22"/>
                <w:szCs w:val="22"/>
              </w:rPr>
              <w:t>Daytona State College</w:t>
            </w:r>
          </w:p>
          <w:p w14:paraId="01BBBAF0" w14:textId="77777777" w:rsidR="00DB0B87" w:rsidRPr="00CF14B5" w:rsidRDefault="00DB0B87" w:rsidP="009626C7">
            <w:pPr>
              <w:rPr>
                <w:rFonts w:ascii="Arial" w:hAnsi="Arial" w:cs="Arial"/>
                <w:sz w:val="22"/>
                <w:szCs w:val="22"/>
              </w:rPr>
            </w:pPr>
            <w:r w:rsidRPr="6E916F3B">
              <w:rPr>
                <w:rFonts w:ascii="Arial" w:hAnsi="Arial" w:cs="Arial"/>
                <w:sz w:val="22"/>
                <w:szCs w:val="22"/>
              </w:rPr>
              <w:t>Florida State College @ Jacksonville</w:t>
            </w:r>
          </w:p>
          <w:p w14:paraId="19FF39E5" w14:textId="77777777" w:rsidR="00DB0B87" w:rsidRPr="00CF14B5" w:rsidRDefault="00DB0B87" w:rsidP="009626C7">
            <w:pPr>
              <w:rPr>
                <w:rFonts w:ascii="Arial" w:hAnsi="Arial" w:cs="Arial"/>
                <w:sz w:val="22"/>
                <w:szCs w:val="22"/>
              </w:rPr>
            </w:pPr>
            <w:r w:rsidRPr="6E916F3B">
              <w:rPr>
                <w:rFonts w:ascii="Arial" w:hAnsi="Arial" w:cs="Arial"/>
                <w:sz w:val="22"/>
                <w:szCs w:val="22"/>
              </w:rPr>
              <w:t>St. Johns River State College</w:t>
            </w:r>
          </w:p>
          <w:p w14:paraId="6F5CBC37" w14:textId="77777777" w:rsidR="00DB0B87" w:rsidRPr="00CF14B5" w:rsidRDefault="00DB0B87" w:rsidP="009626C7">
            <w:pPr>
              <w:rPr>
                <w:rFonts w:ascii="Arial" w:hAnsi="Arial" w:cs="Arial"/>
                <w:sz w:val="22"/>
                <w:szCs w:val="22"/>
              </w:rPr>
            </w:pPr>
            <w:r w:rsidRPr="6E916F3B">
              <w:rPr>
                <w:rFonts w:ascii="Arial" w:hAnsi="Arial" w:cs="Arial"/>
                <w:sz w:val="22"/>
                <w:szCs w:val="22"/>
              </w:rPr>
              <w:t xml:space="preserve">Santa Fe College </w:t>
            </w:r>
          </w:p>
        </w:tc>
      </w:tr>
      <w:tr w:rsidR="00DB0B87" w:rsidRPr="00F30876" w14:paraId="38CBB547" w14:textId="77777777" w:rsidTr="009626C7">
        <w:trPr>
          <w:trHeight w:val="1880"/>
        </w:trPr>
        <w:tc>
          <w:tcPr>
            <w:tcW w:w="3142" w:type="dxa"/>
            <w:shd w:val="clear" w:color="auto" w:fill="auto"/>
          </w:tcPr>
          <w:p w14:paraId="41171BCA" w14:textId="77777777" w:rsidR="00DB0B87" w:rsidRPr="00CF14B5" w:rsidRDefault="00DB0B87" w:rsidP="009626C7">
            <w:pPr>
              <w:rPr>
                <w:rFonts w:ascii="Arial" w:hAnsi="Arial" w:cs="Arial"/>
                <w:b/>
                <w:sz w:val="22"/>
                <w:szCs w:val="22"/>
              </w:rPr>
            </w:pPr>
            <w:r w:rsidRPr="00CF14B5">
              <w:rPr>
                <w:rFonts w:ascii="Arial" w:hAnsi="Arial" w:cs="Arial"/>
                <w:b/>
                <w:sz w:val="22"/>
                <w:szCs w:val="22"/>
              </w:rPr>
              <w:t>Ebonee Dennis</w:t>
            </w:r>
          </w:p>
          <w:p w14:paraId="2E91F724" w14:textId="77777777" w:rsidR="00DB0B87" w:rsidRPr="00CF14B5" w:rsidRDefault="003142ED" w:rsidP="009626C7">
            <w:pPr>
              <w:rPr>
                <w:rFonts w:ascii="Arial" w:hAnsi="Arial" w:cs="Arial"/>
                <w:sz w:val="22"/>
                <w:szCs w:val="22"/>
              </w:rPr>
            </w:pPr>
            <w:hyperlink r:id="rId13" w:history="1">
              <w:r w:rsidR="00DB0B87" w:rsidRPr="00CF14B5">
                <w:rPr>
                  <w:rStyle w:val="Hyperlink"/>
                  <w:rFonts w:ascii="Arial" w:hAnsi="Arial" w:cs="Arial"/>
                  <w:sz w:val="22"/>
                  <w:szCs w:val="22"/>
                </w:rPr>
                <w:t>Ebonee.Dennis@fldoe.org</w:t>
              </w:r>
            </w:hyperlink>
          </w:p>
          <w:p w14:paraId="30C2E2FE" w14:textId="77777777" w:rsidR="00DB0B87" w:rsidRPr="00CF14B5" w:rsidRDefault="00DB0B87" w:rsidP="009626C7">
            <w:pPr>
              <w:rPr>
                <w:rFonts w:ascii="Arial" w:hAnsi="Arial" w:cs="Arial"/>
                <w:sz w:val="22"/>
                <w:szCs w:val="22"/>
              </w:rPr>
            </w:pPr>
            <w:r w:rsidRPr="00CF14B5">
              <w:rPr>
                <w:rFonts w:ascii="Arial" w:hAnsi="Arial" w:cs="Arial"/>
                <w:sz w:val="22"/>
                <w:szCs w:val="22"/>
              </w:rPr>
              <w:t>(850) 245-9044</w:t>
            </w:r>
          </w:p>
        </w:tc>
        <w:tc>
          <w:tcPr>
            <w:tcW w:w="2984" w:type="dxa"/>
            <w:tcBorders>
              <w:bottom w:val="single" w:sz="4" w:space="0" w:color="auto"/>
              <w:right w:val="nil"/>
            </w:tcBorders>
            <w:shd w:val="clear" w:color="auto" w:fill="auto"/>
          </w:tcPr>
          <w:p w14:paraId="3F8AE59E" w14:textId="77777777" w:rsidR="00DB0B87" w:rsidRPr="00CF14B5" w:rsidRDefault="00DB0B87" w:rsidP="009626C7">
            <w:pPr>
              <w:rPr>
                <w:rFonts w:ascii="Arial" w:hAnsi="Arial" w:cs="Arial"/>
                <w:sz w:val="22"/>
                <w:szCs w:val="22"/>
              </w:rPr>
            </w:pPr>
            <w:r w:rsidRPr="00CF14B5">
              <w:rPr>
                <w:rFonts w:ascii="Arial" w:hAnsi="Arial" w:cs="Arial"/>
                <w:sz w:val="22"/>
                <w:szCs w:val="22"/>
              </w:rPr>
              <w:t>Dixie</w:t>
            </w:r>
          </w:p>
          <w:p w14:paraId="4E97B2D8" w14:textId="77777777" w:rsidR="00DB0B87" w:rsidRPr="00CF14B5" w:rsidRDefault="00DB0B87" w:rsidP="009626C7">
            <w:pPr>
              <w:rPr>
                <w:rFonts w:ascii="Arial" w:hAnsi="Arial" w:cs="Arial"/>
                <w:sz w:val="22"/>
                <w:szCs w:val="22"/>
              </w:rPr>
            </w:pPr>
            <w:r w:rsidRPr="00CF14B5">
              <w:rPr>
                <w:rFonts w:ascii="Arial" w:hAnsi="Arial" w:cs="Arial"/>
                <w:sz w:val="22"/>
                <w:szCs w:val="22"/>
              </w:rPr>
              <w:t>Gilchrist</w:t>
            </w:r>
          </w:p>
          <w:p w14:paraId="2CB4D725" w14:textId="77777777" w:rsidR="00DB0B87" w:rsidRPr="00CF14B5" w:rsidRDefault="00DB0B87" w:rsidP="009626C7">
            <w:pPr>
              <w:rPr>
                <w:rFonts w:ascii="Arial" w:hAnsi="Arial" w:cs="Arial"/>
                <w:sz w:val="22"/>
                <w:szCs w:val="22"/>
              </w:rPr>
            </w:pPr>
            <w:r w:rsidRPr="00CF14B5">
              <w:rPr>
                <w:rFonts w:ascii="Arial" w:hAnsi="Arial" w:cs="Arial"/>
                <w:sz w:val="22"/>
                <w:szCs w:val="22"/>
              </w:rPr>
              <w:t>Hamilton</w:t>
            </w:r>
          </w:p>
          <w:p w14:paraId="30AE75A4" w14:textId="77777777" w:rsidR="00DB0B87" w:rsidRPr="00CF14B5" w:rsidRDefault="00DB0B87" w:rsidP="009626C7">
            <w:pPr>
              <w:rPr>
                <w:rFonts w:ascii="Arial" w:hAnsi="Arial" w:cs="Arial"/>
                <w:sz w:val="22"/>
                <w:szCs w:val="22"/>
              </w:rPr>
            </w:pPr>
            <w:r w:rsidRPr="00CF14B5">
              <w:rPr>
                <w:rFonts w:ascii="Arial" w:hAnsi="Arial" w:cs="Arial"/>
                <w:sz w:val="22"/>
                <w:szCs w:val="22"/>
              </w:rPr>
              <w:t>Jefferson</w:t>
            </w:r>
          </w:p>
          <w:p w14:paraId="2FE3EE32" w14:textId="77777777" w:rsidR="00DB0B87" w:rsidRPr="00CF14B5" w:rsidRDefault="00DB0B87" w:rsidP="009626C7">
            <w:pPr>
              <w:rPr>
                <w:rFonts w:ascii="Arial" w:hAnsi="Arial" w:cs="Arial"/>
                <w:sz w:val="22"/>
                <w:szCs w:val="22"/>
              </w:rPr>
            </w:pPr>
            <w:r w:rsidRPr="00CF14B5">
              <w:rPr>
                <w:rFonts w:ascii="Arial" w:hAnsi="Arial" w:cs="Arial"/>
                <w:sz w:val="22"/>
                <w:szCs w:val="22"/>
              </w:rPr>
              <w:t>Lafayette</w:t>
            </w:r>
          </w:p>
          <w:p w14:paraId="5635B0EE" w14:textId="77777777" w:rsidR="00DB0B87" w:rsidRPr="00CF14B5" w:rsidRDefault="00DB0B87" w:rsidP="009626C7">
            <w:pPr>
              <w:rPr>
                <w:rFonts w:ascii="Arial" w:hAnsi="Arial" w:cs="Arial"/>
                <w:sz w:val="22"/>
                <w:szCs w:val="22"/>
              </w:rPr>
            </w:pPr>
            <w:r w:rsidRPr="00CF14B5">
              <w:rPr>
                <w:rFonts w:ascii="Arial" w:hAnsi="Arial" w:cs="Arial"/>
                <w:sz w:val="22"/>
                <w:szCs w:val="22"/>
              </w:rPr>
              <w:t>Leon</w:t>
            </w:r>
          </w:p>
          <w:p w14:paraId="64D18036" w14:textId="77777777" w:rsidR="00DB0B87" w:rsidRPr="00CF14B5" w:rsidRDefault="00DB0B87" w:rsidP="009626C7">
            <w:pPr>
              <w:rPr>
                <w:rFonts w:ascii="Arial" w:hAnsi="Arial" w:cs="Arial"/>
                <w:sz w:val="22"/>
                <w:szCs w:val="22"/>
              </w:rPr>
            </w:pPr>
            <w:r w:rsidRPr="00CF14B5">
              <w:rPr>
                <w:rFonts w:ascii="Arial" w:hAnsi="Arial" w:cs="Arial"/>
                <w:sz w:val="22"/>
                <w:szCs w:val="22"/>
              </w:rPr>
              <w:t>Madison</w:t>
            </w:r>
          </w:p>
        </w:tc>
        <w:tc>
          <w:tcPr>
            <w:tcW w:w="4044" w:type="dxa"/>
            <w:tcBorders>
              <w:left w:val="nil"/>
              <w:bottom w:val="single" w:sz="4" w:space="0" w:color="auto"/>
            </w:tcBorders>
            <w:shd w:val="clear" w:color="auto" w:fill="auto"/>
          </w:tcPr>
          <w:p w14:paraId="54308B15" w14:textId="77777777" w:rsidR="00DB0B87" w:rsidRPr="00CF14B5" w:rsidRDefault="00DB0B87" w:rsidP="009626C7">
            <w:pPr>
              <w:rPr>
                <w:rFonts w:ascii="Arial" w:hAnsi="Arial" w:cs="Arial"/>
                <w:sz w:val="22"/>
                <w:szCs w:val="22"/>
              </w:rPr>
            </w:pPr>
            <w:r w:rsidRPr="00CF14B5">
              <w:rPr>
                <w:rFonts w:ascii="Arial" w:hAnsi="Arial" w:cs="Arial"/>
                <w:sz w:val="22"/>
                <w:szCs w:val="22"/>
              </w:rPr>
              <w:t>Suwannee</w:t>
            </w:r>
          </w:p>
          <w:p w14:paraId="65547AF2" w14:textId="77777777" w:rsidR="00DB0B87" w:rsidRPr="00CF14B5" w:rsidRDefault="00DB0B87" w:rsidP="009626C7">
            <w:pPr>
              <w:rPr>
                <w:rFonts w:ascii="Arial" w:hAnsi="Arial" w:cs="Arial"/>
                <w:sz w:val="22"/>
                <w:szCs w:val="22"/>
              </w:rPr>
            </w:pPr>
            <w:r w:rsidRPr="00CF14B5">
              <w:rPr>
                <w:rFonts w:ascii="Arial" w:hAnsi="Arial" w:cs="Arial"/>
                <w:sz w:val="22"/>
                <w:szCs w:val="22"/>
              </w:rPr>
              <w:t>Taylor</w:t>
            </w:r>
          </w:p>
          <w:p w14:paraId="74FD7957" w14:textId="77777777" w:rsidR="00DB0B87" w:rsidRPr="00CF14B5" w:rsidRDefault="00DB0B87" w:rsidP="009626C7">
            <w:pPr>
              <w:rPr>
                <w:rFonts w:ascii="Arial" w:hAnsi="Arial" w:cs="Arial"/>
                <w:sz w:val="22"/>
                <w:szCs w:val="22"/>
              </w:rPr>
            </w:pPr>
            <w:r w:rsidRPr="00CF14B5">
              <w:rPr>
                <w:rFonts w:ascii="Arial" w:hAnsi="Arial" w:cs="Arial"/>
                <w:sz w:val="22"/>
                <w:szCs w:val="22"/>
              </w:rPr>
              <w:t>Wakulla</w:t>
            </w:r>
          </w:p>
          <w:p w14:paraId="3B25003B" w14:textId="77777777" w:rsidR="00DB0B87" w:rsidRPr="00CF14B5" w:rsidRDefault="00DB0B87" w:rsidP="009626C7">
            <w:pPr>
              <w:rPr>
                <w:rFonts w:ascii="Arial" w:hAnsi="Arial" w:cs="Arial"/>
                <w:sz w:val="22"/>
                <w:szCs w:val="22"/>
              </w:rPr>
            </w:pPr>
            <w:r w:rsidRPr="00CF14B5">
              <w:rPr>
                <w:rFonts w:ascii="Arial" w:hAnsi="Arial" w:cs="Arial"/>
                <w:sz w:val="22"/>
                <w:szCs w:val="22"/>
              </w:rPr>
              <w:t>Florida Gateway College</w:t>
            </w:r>
          </w:p>
          <w:p w14:paraId="1586BA91" w14:textId="44435AB8" w:rsidR="00DB0B87" w:rsidRPr="00CF14B5" w:rsidRDefault="009E08DF" w:rsidP="009626C7">
            <w:pPr>
              <w:rPr>
                <w:rFonts w:ascii="Arial" w:hAnsi="Arial" w:cs="Arial"/>
                <w:sz w:val="22"/>
                <w:szCs w:val="22"/>
              </w:rPr>
            </w:pPr>
            <w:r>
              <w:rPr>
                <w:rFonts w:ascii="Arial" w:hAnsi="Arial" w:cs="Arial"/>
                <w:sz w:val="22"/>
                <w:szCs w:val="22"/>
              </w:rPr>
              <w:t xml:space="preserve">North Florida </w:t>
            </w:r>
            <w:r w:rsidR="00DB0B87" w:rsidRPr="3F516C12">
              <w:rPr>
                <w:rFonts w:ascii="Arial" w:hAnsi="Arial" w:cs="Arial"/>
                <w:sz w:val="22"/>
                <w:szCs w:val="22"/>
              </w:rPr>
              <w:t>College</w:t>
            </w:r>
          </w:p>
          <w:p w14:paraId="6CB00C10" w14:textId="77777777" w:rsidR="00DB0B87" w:rsidRPr="00CF14B5" w:rsidRDefault="00DB0B87" w:rsidP="009626C7">
            <w:pPr>
              <w:rPr>
                <w:rFonts w:ascii="Arial" w:hAnsi="Arial" w:cs="Arial"/>
                <w:sz w:val="22"/>
                <w:szCs w:val="22"/>
              </w:rPr>
            </w:pPr>
            <w:r w:rsidRPr="00CF14B5">
              <w:rPr>
                <w:rFonts w:ascii="Arial" w:hAnsi="Arial" w:cs="Arial"/>
                <w:sz w:val="22"/>
                <w:szCs w:val="22"/>
              </w:rPr>
              <w:t>Tallahassee Community College</w:t>
            </w:r>
          </w:p>
        </w:tc>
      </w:tr>
      <w:tr w:rsidR="00DB0B87" w:rsidRPr="00F30876" w14:paraId="197468F1" w14:textId="77777777" w:rsidTr="009626C7">
        <w:trPr>
          <w:trHeight w:val="2276"/>
        </w:trPr>
        <w:tc>
          <w:tcPr>
            <w:tcW w:w="3142" w:type="dxa"/>
            <w:shd w:val="clear" w:color="auto" w:fill="auto"/>
          </w:tcPr>
          <w:p w14:paraId="79F63B2F" w14:textId="77777777" w:rsidR="00DB0B87" w:rsidRPr="00CF14B5" w:rsidRDefault="00DB0B87" w:rsidP="009626C7">
            <w:pPr>
              <w:rPr>
                <w:rFonts w:ascii="Arial" w:hAnsi="Arial" w:cs="Arial"/>
                <w:b/>
                <w:sz w:val="22"/>
                <w:szCs w:val="22"/>
              </w:rPr>
            </w:pPr>
            <w:r w:rsidRPr="00CF14B5">
              <w:rPr>
                <w:rFonts w:ascii="Arial" w:hAnsi="Arial" w:cs="Arial"/>
                <w:b/>
                <w:sz w:val="22"/>
                <w:szCs w:val="22"/>
              </w:rPr>
              <w:t>John Occhiuzzo</w:t>
            </w:r>
          </w:p>
          <w:p w14:paraId="76496478" w14:textId="77777777" w:rsidR="00DB0B87" w:rsidRPr="00CF14B5" w:rsidRDefault="003142ED" w:rsidP="009626C7">
            <w:pPr>
              <w:rPr>
                <w:rFonts w:ascii="Arial" w:hAnsi="Arial" w:cs="Arial"/>
                <w:b/>
                <w:sz w:val="22"/>
                <w:szCs w:val="22"/>
              </w:rPr>
            </w:pPr>
            <w:hyperlink r:id="rId14" w:history="1">
              <w:r w:rsidR="00DB0B87" w:rsidRPr="00846FCB">
                <w:rPr>
                  <w:rStyle w:val="Hyperlink"/>
                  <w:rFonts w:ascii="Arial" w:hAnsi="Arial" w:cs="Arial"/>
                  <w:sz w:val="22"/>
                  <w:szCs w:val="22"/>
                </w:rPr>
                <w:t>John.Occhiuzzo@fldoe.org</w:t>
              </w:r>
            </w:hyperlink>
          </w:p>
          <w:p w14:paraId="78A04D18" w14:textId="77777777" w:rsidR="00DB0B87" w:rsidRPr="00CF14B5" w:rsidRDefault="00DB0B87" w:rsidP="009626C7">
            <w:pPr>
              <w:rPr>
                <w:rFonts w:ascii="Arial" w:hAnsi="Arial" w:cs="Arial"/>
                <w:b/>
                <w:sz w:val="22"/>
                <w:szCs w:val="22"/>
              </w:rPr>
            </w:pPr>
            <w:r w:rsidRPr="00CF14B5">
              <w:rPr>
                <w:rFonts w:ascii="Arial" w:hAnsi="Arial" w:cs="Arial"/>
                <w:sz w:val="22"/>
                <w:szCs w:val="22"/>
              </w:rPr>
              <w:t>(850) 245-9037</w:t>
            </w:r>
          </w:p>
        </w:tc>
        <w:tc>
          <w:tcPr>
            <w:tcW w:w="2984" w:type="dxa"/>
            <w:tcBorders>
              <w:right w:val="nil"/>
            </w:tcBorders>
            <w:shd w:val="clear" w:color="auto" w:fill="auto"/>
          </w:tcPr>
          <w:p w14:paraId="38BA9B83" w14:textId="77777777" w:rsidR="00DB0B87" w:rsidRPr="00CF14B5" w:rsidRDefault="00DB0B87" w:rsidP="009626C7">
            <w:pPr>
              <w:rPr>
                <w:rFonts w:ascii="Arial" w:hAnsi="Arial" w:cs="Arial"/>
                <w:sz w:val="22"/>
                <w:szCs w:val="22"/>
              </w:rPr>
            </w:pPr>
            <w:r w:rsidRPr="00CF14B5">
              <w:rPr>
                <w:rFonts w:ascii="Arial" w:hAnsi="Arial" w:cs="Arial"/>
                <w:sz w:val="22"/>
                <w:szCs w:val="22"/>
              </w:rPr>
              <w:t>Brevard</w:t>
            </w:r>
          </w:p>
          <w:p w14:paraId="69ECCBED" w14:textId="77777777" w:rsidR="00DB0B87" w:rsidRPr="00CF14B5" w:rsidRDefault="00DB0B87" w:rsidP="009626C7">
            <w:pPr>
              <w:rPr>
                <w:rFonts w:ascii="Arial" w:hAnsi="Arial" w:cs="Arial"/>
                <w:sz w:val="22"/>
                <w:szCs w:val="22"/>
              </w:rPr>
            </w:pPr>
            <w:r w:rsidRPr="3F516C12">
              <w:rPr>
                <w:rFonts w:ascii="Arial" w:hAnsi="Arial" w:cs="Arial"/>
                <w:sz w:val="22"/>
                <w:szCs w:val="22"/>
              </w:rPr>
              <w:t>Broward</w:t>
            </w:r>
          </w:p>
          <w:p w14:paraId="3C582D0C" w14:textId="77777777" w:rsidR="00DB0B87" w:rsidRPr="00CF14B5" w:rsidRDefault="00DB0B87" w:rsidP="009626C7">
            <w:pPr>
              <w:rPr>
                <w:rFonts w:ascii="Arial" w:hAnsi="Arial" w:cs="Arial"/>
                <w:sz w:val="22"/>
                <w:szCs w:val="22"/>
              </w:rPr>
            </w:pPr>
            <w:r w:rsidRPr="00CF14B5">
              <w:rPr>
                <w:rFonts w:ascii="Arial" w:hAnsi="Arial" w:cs="Arial"/>
                <w:sz w:val="22"/>
                <w:szCs w:val="22"/>
              </w:rPr>
              <w:t>Indian River</w:t>
            </w:r>
          </w:p>
          <w:p w14:paraId="1DC4F90F" w14:textId="77777777" w:rsidR="00DB0B87" w:rsidRPr="00CF14B5" w:rsidRDefault="00DB0B87" w:rsidP="009626C7">
            <w:pPr>
              <w:rPr>
                <w:rFonts w:ascii="Arial" w:hAnsi="Arial" w:cs="Arial"/>
                <w:sz w:val="22"/>
                <w:szCs w:val="22"/>
              </w:rPr>
            </w:pPr>
            <w:r w:rsidRPr="00CF14B5">
              <w:rPr>
                <w:rFonts w:ascii="Arial" w:hAnsi="Arial" w:cs="Arial"/>
                <w:sz w:val="22"/>
                <w:szCs w:val="22"/>
              </w:rPr>
              <w:t>Martin</w:t>
            </w:r>
          </w:p>
          <w:p w14:paraId="289363CE" w14:textId="77777777" w:rsidR="00DB0B87" w:rsidRPr="00CF14B5" w:rsidRDefault="00DB0B87" w:rsidP="009626C7">
            <w:pPr>
              <w:rPr>
                <w:rFonts w:ascii="Arial" w:hAnsi="Arial" w:cs="Arial"/>
                <w:sz w:val="22"/>
                <w:szCs w:val="22"/>
              </w:rPr>
            </w:pPr>
            <w:r w:rsidRPr="00CF14B5">
              <w:rPr>
                <w:rFonts w:ascii="Arial" w:hAnsi="Arial" w:cs="Arial"/>
                <w:sz w:val="22"/>
                <w:szCs w:val="22"/>
              </w:rPr>
              <w:t>Okeechobee</w:t>
            </w:r>
          </w:p>
          <w:p w14:paraId="3968A7E2" w14:textId="77777777" w:rsidR="00DB0B87" w:rsidRPr="00CF14B5" w:rsidRDefault="00DB0B87" w:rsidP="009626C7">
            <w:pPr>
              <w:rPr>
                <w:rFonts w:ascii="Arial" w:hAnsi="Arial" w:cs="Arial"/>
                <w:sz w:val="22"/>
                <w:szCs w:val="22"/>
              </w:rPr>
            </w:pPr>
            <w:r w:rsidRPr="00CF14B5">
              <w:rPr>
                <w:rFonts w:ascii="Arial" w:hAnsi="Arial" w:cs="Arial"/>
                <w:sz w:val="22"/>
                <w:szCs w:val="22"/>
              </w:rPr>
              <w:t>Orange</w:t>
            </w:r>
          </w:p>
          <w:p w14:paraId="7EFD5EF7" w14:textId="77777777" w:rsidR="00DB0B87" w:rsidRPr="00CF14B5" w:rsidRDefault="00DB0B87" w:rsidP="009626C7">
            <w:pPr>
              <w:rPr>
                <w:rFonts w:ascii="Arial" w:hAnsi="Arial" w:cs="Arial"/>
                <w:sz w:val="22"/>
                <w:szCs w:val="22"/>
              </w:rPr>
            </w:pPr>
            <w:r w:rsidRPr="00CF14B5">
              <w:rPr>
                <w:rFonts w:ascii="Arial" w:hAnsi="Arial" w:cs="Arial"/>
                <w:sz w:val="22"/>
                <w:szCs w:val="22"/>
              </w:rPr>
              <w:t>Osceola</w:t>
            </w:r>
          </w:p>
          <w:p w14:paraId="59313013" w14:textId="77777777" w:rsidR="00DB0B87" w:rsidRDefault="00DB0B87" w:rsidP="009626C7">
            <w:pPr>
              <w:rPr>
                <w:rFonts w:ascii="Arial" w:hAnsi="Arial" w:cs="Arial"/>
                <w:sz w:val="22"/>
                <w:szCs w:val="22"/>
              </w:rPr>
            </w:pPr>
            <w:r w:rsidRPr="00CF14B5">
              <w:rPr>
                <w:rFonts w:ascii="Arial" w:hAnsi="Arial" w:cs="Arial"/>
                <w:sz w:val="22"/>
                <w:szCs w:val="22"/>
              </w:rPr>
              <w:t>Palm Beach</w:t>
            </w:r>
          </w:p>
          <w:p w14:paraId="4F0E3CF7" w14:textId="77777777" w:rsidR="00DB0B87" w:rsidRPr="00CF14B5" w:rsidRDefault="00DB0B87" w:rsidP="009626C7">
            <w:pPr>
              <w:rPr>
                <w:rFonts w:ascii="Arial" w:hAnsi="Arial" w:cs="Arial"/>
                <w:sz w:val="22"/>
                <w:szCs w:val="22"/>
              </w:rPr>
            </w:pPr>
            <w:r w:rsidRPr="3F516C12">
              <w:rPr>
                <w:rFonts w:ascii="Arial" w:hAnsi="Arial" w:cs="Arial"/>
                <w:sz w:val="22"/>
                <w:szCs w:val="22"/>
              </w:rPr>
              <w:t>St. Lucie</w:t>
            </w:r>
          </w:p>
        </w:tc>
        <w:tc>
          <w:tcPr>
            <w:tcW w:w="4044" w:type="dxa"/>
            <w:tcBorders>
              <w:left w:val="nil"/>
            </w:tcBorders>
            <w:shd w:val="clear" w:color="auto" w:fill="auto"/>
          </w:tcPr>
          <w:p w14:paraId="7045B76E" w14:textId="77777777" w:rsidR="00DB0B87" w:rsidRPr="00CF14B5" w:rsidRDefault="00DB0B87" w:rsidP="009626C7">
            <w:pPr>
              <w:rPr>
                <w:rFonts w:ascii="Arial" w:hAnsi="Arial" w:cs="Arial"/>
                <w:sz w:val="22"/>
                <w:szCs w:val="22"/>
              </w:rPr>
            </w:pPr>
            <w:r w:rsidRPr="00CF14B5">
              <w:rPr>
                <w:rFonts w:ascii="Arial" w:hAnsi="Arial" w:cs="Arial"/>
                <w:sz w:val="22"/>
                <w:szCs w:val="22"/>
              </w:rPr>
              <w:t>Seminole</w:t>
            </w:r>
          </w:p>
          <w:p w14:paraId="3D9ADFC9" w14:textId="77777777" w:rsidR="00DB0B87" w:rsidRPr="00CF14B5" w:rsidRDefault="00DB0B87" w:rsidP="009626C7">
            <w:pPr>
              <w:rPr>
                <w:rFonts w:ascii="Arial" w:hAnsi="Arial" w:cs="Arial"/>
                <w:sz w:val="22"/>
                <w:szCs w:val="22"/>
              </w:rPr>
            </w:pPr>
            <w:r w:rsidRPr="00CF14B5">
              <w:rPr>
                <w:rFonts w:ascii="Arial" w:hAnsi="Arial" w:cs="Arial"/>
                <w:sz w:val="22"/>
                <w:szCs w:val="22"/>
              </w:rPr>
              <w:t>Volusia</w:t>
            </w:r>
          </w:p>
          <w:p w14:paraId="7988005A" w14:textId="77777777" w:rsidR="00DB0B87" w:rsidRPr="00CF14B5" w:rsidRDefault="00DB0B87" w:rsidP="009626C7">
            <w:pPr>
              <w:rPr>
                <w:rFonts w:ascii="Arial" w:hAnsi="Arial" w:cs="Arial"/>
                <w:sz w:val="22"/>
                <w:szCs w:val="22"/>
              </w:rPr>
            </w:pPr>
            <w:r w:rsidRPr="00CF14B5">
              <w:rPr>
                <w:rFonts w:ascii="Arial" w:hAnsi="Arial" w:cs="Arial"/>
                <w:sz w:val="22"/>
                <w:szCs w:val="22"/>
              </w:rPr>
              <w:t>Broward College</w:t>
            </w:r>
          </w:p>
          <w:p w14:paraId="718270D5" w14:textId="77777777" w:rsidR="00DB0B87" w:rsidRDefault="00DB0B87" w:rsidP="009626C7">
            <w:pPr>
              <w:rPr>
                <w:rFonts w:ascii="Arial" w:hAnsi="Arial" w:cs="Arial"/>
                <w:sz w:val="22"/>
                <w:szCs w:val="22"/>
              </w:rPr>
            </w:pPr>
            <w:r w:rsidRPr="3F516C12">
              <w:rPr>
                <w:rFonts w:ascii="Arial" w:hAnsi="Arial" w:cs="Arial"/>
                <w:sz w:val="22"/>
                <w:szCs w:val="22"/>
              </w:rPr>
              <w:t>Eastern Florida State College</w:t>
            </w:r>
          </w:p>
          <w:p w14:paraId="342F8A33" w14:textId="77777777" w:rsidR="00DB0B87" w:rsidRPr="00CF14B5" w:rsidRDefault="00DB0B87" w:rsidP="009626C7">
            <w:pPr>
              <w:rPr>
                <w:rFonts w:ascii="Arial" w:hAnsi="Arial" w:cs="Arial"/>
                <w:sz w:val="22"/>
                <w:szCs w:val="22"/>
              </w:rPr>
            </w:pPr>
            <w:r w:rsidRPr="00CF14B5">
              <w:rPr>
                <w:rFonts w:ascii="Arial" w:hAnsi="Arial" w:cs="Arial"/>
                <w:sz w:val="22"/>
                <w:szCs w:val="22"/>
              </w:rPr>
              <w:t>Indian River State College</w:t>
            </w:r>
          </w:p>
          <w:p w14:paraId="1ED592E2" w14:textId="77777777" w:rsidR="00DB0B87" w:rsidRPr="00CF14B5" w:rsidRDefault="00DB0B87" w:rsidP="009626C7">
            <w:pPr>
              <w:rPr>
                <w:rFonts w:ascii="Arial" w:hAnsi="Arial" w:cs="Arial"/>
                <w:sz w:val="22"/>
                <w:szCs w:val="22"/>
              </w:rPr>
            </w:pPr>
            <w:r w:rsidRPr="3F516C12">
              <w:rPr>
                <w:rFonts w:ascii="Arial" w:hAnsi="Arial" w:cs="Arial"/>
                <w:sz w:val="22"/>
                <w:szCs w:val="22"/>
              </w:rPr>
              <w:t>Palm Beach State College</w:t>
            </w:r>
          </w:p>
          <w:p w14:paraId="02709F1A" w14:textId="77777777" w:rsidR="00DB0B87" w:rsidRPr="00CF14B5" w:rsidRDefault="00DB0B87" w:rsidP="009626C7">
            <w:pPr>
              <w:rPr>
                <w:rFonts w:ascii="Arial" w:hAnsi="Arial" w:cs="Arial"/>
                <w:sz w:val="22"/>
                <w:szCs w:val="22"/>
              </w:rPr>
            </w:pPr>
            <w:r w:rsidRPr="00CF14B5">
              <w:rPr>
                <w:rFonts w:ascii="Arial" w:hAnsi="Arial" w:cs="Arial"/>
                <w:sz w:val="22"/>
                <w:szCs w:val="22"/>
              </w:rPr>
              <w:t xml:space="preserve">Seminole State College of Florida </w:t>
            </w:r>
          </w:p>
          <w:p w14:paraId="3594685C" w14:textId="77777777" w:rsidR="00DB0B87" w:rsidRPr="00CF14B5" w:rsidRDefault="00DB0B87" w:rsidP="009626C7">
            <w:pPr>
              <w:rPr>
                <w:rFonts w:ascii="Arial" w:hAnsi="Arial" w:cs="Arial"/>
                <w:sz w:val="22"/>
                <w:szCs w:val="22"/>
              </w:rPr>
            </w:pPr>
            <w:r w:rsidRPr="00CF14B5">
              <w:rPr>
                <w:rFonts w:ascii="Arial" w:hAnsi="Arial" w:cs="Arial"/>
                <w:sz w:val="22"/>
                <w:szCs w:val="22"/>
              </w:rPr>
              <w:t>Valencia College</w:t>
            </w:r>
          </w:p>
        </w:tc>
      </w:tr>
      <w:tr w:rsidR="00DB0B87" w:rsidRPr="00F30876" w14:paraId="101350FB" w14:textId="77777777" w:rsidTr="009626C7">
        <w:trPr>
          <w:trHeight w:val="1790"/>
        </w:trPr>
        <w:tc>
          <w:tcPr>
            <w:tcW w:w="3142" w:type="dxa"/>
            <w:shd w:val="clear" w:color="auto" w:fill="auto"/>
          </w:tcPr>
          <w:p w14:paraId="21EAB607" w14:textId="77777777" w:rsidR="00DB0B87" w:rsidRPr="00CF14B5" w:rsidRDefault="00DB0B87" w:rsidP="009626C7">
            <w:pPr>
              <w:rPr>
                <w:rFonts w:ascii="Arial" w:hAnsi="Arial" w:cs="Arial"/>
                <w:b/>
                <w:sz w:val="22"/>
                <w:szCs w:val="22"/>
              </w:rPr>
            </w:pPr>
            <w:r w:rsidRPr="00CF14B5">
              <w:rPr>
                <w:rFonts w:ascii="Arial" w:hAnsi="Arial" w:cs="Arial"/>
                <w:b/>
                <w:sz w:val="22"/>
                <w:szCs w:val="22"/>
              </w:rPr>
              <w:t>Ordania Jones</w:t>
            </w:r>
          </w:p>
          <w:p w14:paraId="4455E12A" w14:textId="77777777" w:rsidR="00DB0B87" w:rsidRPr="00CF14B5" w:rsidRDefault="003142ED" w:rsidP="009626C7">
            <w:pPr>
              <w:rPr>
                <w:rFonts w:ascii="Arial" w:hAnsi="Arial" w:cs="Arial"/>
                <w:sz w:val="22"/>
                <w:szCs w:val="22"/>
              </w:rPr>
            </w:pPr>
            <w:hyperlink r:id="rId15" w:history="1">
              <w:r w:rsidR="00DB0B87" w:rsidRPr="00CF14B5">
                <w:rPr>
                  <w:rStyle w:val="Hyperlink"/>
                  <w:rFonts w:ascii="Arial" w:hAnsi="Arial" w:cs="Arial"/>
                  <w:sz w:val="22"/>
                  <w:szCs w:val="22"/>
                </w:rPr>
                <w:t>Ordania.Jones@fldoe.org</w:t>
              </w:r>
            </w:hyperlink>
          </w:p>
          <w:p w14:paraId="2DABF20F" w14:textId="77777777" w:rsidR="00DB0B87" w:rsidRPr="00CF14B5" w:rsidRDefault="00DB0B87" w:rsidP="009626C7">
            <w:pPr>
              <w:rPr>
                <w:rFonts w:ascii="Arial" w:hAnsi="Arial" w:cs="Arial"/>
                <w:sz w:val="22"/>
                <w:szCs w:val="22"/>
              </w:rPr>
            </w:pPr>
            <w:r w:rsidRPr="00CF14B5">
              <w:rPr>
                <w:rFonts w:ascii="Arial" w:hAnsi="Arial" w:cs="Arial"/>
                <w:sz w:val="22"/>
                <w:szCs w:val="22"/>
              </w:rPr>
              <w:t>(850) 245-9040</w:t>
            </w:r>
          </w:p>
        </w:tc>
        <w:tc>
          <w:tcPr>
            <w:tcW w:w="2984" w:type="dxa"/>
            <w:tcBorders>
              <w:right w:val="nil"/>
            </w:tcBorders>
            <w:shd w:val="clear" w:color="auto" w:fill="auto"/>
          </w:tcPr>
          <w:p w14:paraId="3871EF35" w14:textId="77777777" w:rsidR="00DB0B87" w:rsidRPr="00CF14B5" w:rsidRDefault="00DB0B87" w:rsidP="009626C7">
            <w:pPr>
              <w:rPr>
                <w:rFonts w:ascii="Arial" w:hAnsi="Arial" w:cs="Arial"/>
                <w:sz w:val="22"/>
                <w:szCs w:val="22"/>
              </w:rPr>
            </w:pPr>
            <w:r w:rsidRPr="00CF14B5">
              <w:rPr>
                <w:rFonts w:ascii="Arial" w:hAnsi="Arial" w:cs="Arial"/>
                <w:sz w:val="22"/>
                <w:szCs w:val="22"/>
              </w:rPr>
              <w:t>Charlotte</w:t>
            </w:r>
          </w:p>
          <w:p w14:paraId="05F2A238" w14:textId="77777777" w:rsidR="00DB0B87" w:rsidRPr="00CF14B5" w:rsidRDefault="00DB0B87" w:rsidP="009626C7">
            <w:pPr>
              <w:rPr>
                <w:rFonts w:ascii="Arial" w:hAnsi="Arial" w:cs="Arial"/>
                <w:sz w:val="22"/>
                <w:szCs w:val="22"/>
              </w:rPr>
            </w:pPr>
            <w:r w:rsidRPr="00CF14B5">
              <w:rPr>
                <w:rFonts w:ascii="Arial" w:hAnsi="Arial" w:cs="Arial"/>
                <w:sz w:val="22"/>
                <w:szCs w:val="22"/>
              </w:rPr>
              <w:t>Collier</w:t>
            </w:r>
          </w:p>
          <w:p w14:paraId="4845E947" w14:textId="77777777" w:rsidR="00DB0B87" w:rsidRPr="00CF14B5" w:rsidRDefault="00DB0B87" w:rsidP="009626C7">
            <w:pPr>
              <w:rPr>
                <w:rFonts w:ascii="Arial" w:hAnsi="Arial" w:cs="Arial"/>
                <w:sz w:val="22"/>
                <w:szCs w:val="22"/>
              </w:rPr>
            </w:pPr>
            <w:r w:rsidRPr="00CF14B5">
              <w:rPr>
                <w:rFonts w:ascii="Arial" w:hAnsi="Arial" w:cs="Arial"/>
                <w:sz w:val="22"/>
                <w:szCs w:val="22"/>
              </w:rPr>
              <w:t>DeSoto</w:t>
            </w:r>
          </w:p>
          <w:p w14:paraId="3D1325B4" w14:textId="77777777" w:rsidR="00DB0B87" w:rsidRPr="00CF14B5" w:rsidRDefault="00DB0B87" w:rsidP="009626C7">
            <w:pPr>
              <w:rPr>
                <w:rFonts w:ascii="Arial" w:hAnsi="Arial" w:cs="Arial"/>
                <w:sz w:val="22"/>
                <w:szCs w:val="22"/>
              </w:rPr>
            </w:pPr>
            <w:r w:rsidRPr="00CF14B5">
              <w:rPr>
                <w:rFonts w:ascii="Arial" w:hAnsi="Arial" w:cs="Arial"/>
                <w:sz w:val="22"/>
                <w:szCs w:val="22"/>
              </w:rPr>
              <w:t>Glades</w:t>
            </w:r>
          </w:p>
          <w:p w14:paraId="229A4D39" w14:textId="77777777" w:rsidR="00DB0B87" w:rsidRPr="00CF14B5" w:rsidRDefault="00DB0B87" w:rsidP="009626C7">
            <w:pPr>
              <w:rPr>
                <w:rFonts w:ascii="Arial" w:hAnsi="Arial" w:cs="Arial"/>
                <w:sz w:val="22"/>
                <w:szCs w:val="22"/>
              </w:rPr>
            </w:pPr>
            <w:r w:rsidRPr="00CF14B5">
              <w:rPr>
                <w:rFonts w:ascii="Arial" w:hAnsi="Arial" w:cs="Arial"/>
                <w:sz w:val="22"/>
                <w:szCs w:val="22"/>
              </w:rPr>
              <w:t>Hardee</w:t>
            </w:r>
          </w:p>
          <w:p w14:paraId="14914D97" w14:textId="77777777" w:rsidR="00DB0B87" w:rsidRDefault="00DB0B87" w:rsidP="009626C7">
            <w:pPr>
              <w:rPr>
                <w:rFonts w:ascii="Arial" w:hAnsi="Arial" w:cs="Arial"/>
                <w:sz w:val="22"/>
                <w:szCs w:val="22"/>
              </w:rPr>
            </w:pPr>
            <w:r w:rsidRPr="00CF14B5">
              <w:rPr>
                <w:rFonts w:ascii="Arial" w:hAnsi="Arial" w:cs="Arial"/>
                <w:sz w:val="22"/>
                <w:szCs w:val="22"/>
              </w:rPr>
              <w:t>Hendry</w:t>
            </w:r>
          </w:p>
          <w:p w14:paraId="255A5114" w14:textId="77777777" w:rsidR="00DB0B87" w:rsidRPr="00CF14B5" w:rsidRDefault="00DB0B87" w:rsidP="009626C7">
            <w:pPr>
              <w:rPr>
                <w:rFonts w:ascii="Arial" w:hAnsi="Arial" w:cs="Arial"/>
                <w:sz w:val="22"/>
                <w:szCs w:val="22"/>
              </w:rPr>
            </w:pPr>
            <w:r w:rsidRPr="3F516C12">
              <w:rPr>
                <w:rFonts w:ascii="Arial" w:hAnsi="Arial" w:cs="Arial"/>
                <w:sz w:val="22"/>
                <w:szCs w:val="22"/>
              </w:rPr>
              <w:t>Highlands</w:t>
            </w:r>
          </w:p>
        </w:tc>
        <w:tc>
          <w:tcPr>
            <w:tcW w:w="4044" w:type="dxa"/>
            <w:tcBorders>
              <w:left w:val="nil"/>
            </w:tcBorders>
            <w:shd w:val="clear" w:color="auto" w:fill="auto"/>
          </w:tcPr>
          <w:p w14:paraId="14E54116" w14:textId="77777777" w:rsidR="00DB0B87" w:rsidRDefault="00DB0B87" w:rsidP="009626C7">
            <w:pPr>
              <w:rPr>
                <w:rFonts w:ascii="Arial" w:hAnsi="Arial" w:cs="Arial"/>
                <w:sz w:val="22"/>
                <w:szCs w:val="22"/>
              </w:rPr>
            </w:pPr>
            <w:r w:rsidRPr="3F516C12">
              <w:rPr>
                <w:rFonts w:ascii="Arial" w:hAnsi="Arial" w:cs="Arial"/>
                <w:sz w:val="22"/>
                <w:szCs w:val="22"/>
              </w:rPr>
              <w:t>Lee</w:t>
            </w:r>
          </w:p>
          <w:p w14:paraId="39FEB425" w14:textId="77777777" w:rsidR="00DB0B87" w:rsidRDefault="00DB0B87" w:rsidP="009626C7">
            <w:pPr>
              <w:rPr>
                <w:rFonts w:ascii="Arial" w:hAnsi="Arial" w:cs="Arial"/>
                <w:sz w:val="22"/>
                <w:szCs w:val="22"/>
              </w:rPr>
            </w:pPr>
            <w:r w:rsidRPr="3F516C12">
              <w:rPr>
                <w:rFonts w:ascii="Arial" w:hAnsi="Arial" w:cs="Arial"/>
                <w:sz w:val="22"/>
                <w:szCs w:val="22"/>
              </w:rPr>
              <w:t>Miami-Dade</w:t>
            </w:r>
          </w:p>
          <w:p w14:paraId="7B51D065" w14:textId="77777777" w:rsidR="00DB0B87" w:rsidRDefault="00DB0B87" w:rsidP="009626C7">
            <w:pPr>
              <w:rPr>
                <w:rFonts w:ascii="Arial" w:hAnsi="Arial" w:cs="Arial"/>
                <w:sz w:val="22"/>
                <w:szCs w:val="22"/>
              </w:rPr>
            </w:pPr>
            <w:r w:rsidRPr="3F516C12">
              <w:rPr>
                <w:rFonts w:ascii="Arial" w:hAnsi="Arial" w:cs="Arial"/>
                <w:sz w:val="22"/>
                <w:szCs w:val="22"/>
              </w:rPr>
              <w:t xml:space="preserve">Monroe </w:t>
            </w:r>
          </w:p>
          <w:p w14:paraId="0CB4B48C" w14:textId="77777777" w:rsidR="00DB0B87" w:rsidRPr="00CF14B5" w:rsidRDefault="00DB0B87" w:rsidP="009626C7">
            <w:pPr>
              <w:rPr>
                <w:rFonts w:ascii="Arial" w:hAnsi="Arial" w:cs="Arial"/>
                <w:sz w:val="22"/>
                <w:szCs w:val="22"/>
              </w:rPr>
            </w:pPr>
            <w:r w:rsidRPr="00CF14B5">
              <w:rPr>
                <w:rFonts w:ascii="Arial" w:hAnsi="Arial" w:cs="Arial"/>
                <w:sz w:val="22"/>
                <w:szCs w:val="22"/>
              </w:rPr>
              <w:t>Florida Southwestern State College</w:t>
            </w:r>
          </w:p>
          <w:p w14:paraId="0B7F0A19" w14:textId="591CB613" w:rsidR="00DB0B87" w:rsidRPr="00CF14B5" w:rsidRDefault="009E08DF" w:rsidP="009626C7">
            <w:pPr>
              <w:rPr>
                <w:rFonts w:ascii="Arial" w:hAnsi="Arial" w:cs="Arial"/>
                <w:sz w:val="22"/>
                <w:szCs w:val="22"/>
              </w:rPr>
            </w:pPr>
            <w:r>
              <w:rPr>
                <w:rFonts w:ascii="Arial" w:hAnsi="Arial" w:cs="Arial"/>
                <w:sz w:val="22"/>
                <w:szCs w:val="22"/>
              </w:rPr>
              <w:t xml:space="preserve">The College of the Florida Keys </w:t>
            </w:r>
          </w:p>
          <w:p w14:paraId="23B30D24" w14:textId="77777777" w:rsidR="00DB0B87" w:rsidRPr="00CF14B5" w:rsidRDefault="00DB0B87" w:rsidP="009626C7">
            <w:pPr>
              <w:rPr>
                <w:rFonts w:ascii="Arial" w:hAnsi="Arial" w:cs="Arial"/>
                <w:sz w:val="22"/>
                <w:szCs w:val="22"/>
              </w:rPr>
            </w:pPr>
            <w:r w:rsidRPr="00CF14B5">
              <w:rPr>
                <w:rFonts w:ascii="Arial" w:hAnsi="Arial" w:cs="Arial"/>
                <w:sz w:val="22"/>
                <w:szCs w:val="22"/>
              </w:rPr>
              <w:t>Miami Dade College</w:t>
            </w:r>
          </w:p>
          <w:p w14:paraId="270BF06D" w14:textId="77777777" w:rsidR="00DB0B87" w:rsidRPr="00CF14B5" w:rsidRDefault="00DB0B87" w:rsidP="009626C7">
            <w:pPr>
              <w:rPr>
                <w:rFonts w:ascii="Arial" w:hAnsi="Arial" w:cs="Arial"/>
                <w:sz w:val="22"/>
                <w:szCs w:val="22"/>
              </w:rPr>
            </w:pPr>
            <w:r w:rsidRPr="00CF14B5">
              <w:rPr>
                <w:rFonts w:ascii="Arial" w:hAnsi="Arial" w:cs="Arial"/>
                <w:sz w:val="22"/>
                <w:szCs w:val="22"/>
              </w:rPr>
              <w:t>South Florida State College</w:t>
            </w:r>
          </w:p>
        </w:tc>
      </w:tr>
      <w:tr w:rsidR="00DB0B87" w:rsidRPr="00F30876" w14:paraId="455799EF" w14:textId="77777777" w:rsidTr="009626C7">
        <w:trPr>
          <w:trHeight w:val="2366"/>
        </w:trPr>
        <w:tc>
          <w:tcPr>
            <w:tcW w:w="3142" w:type="dxa"/>
            <w:shd w:val="clear" w:color="auto" w:fill="auto"/>
          </w:tcPr>
          <w:p w14:paraId="50165652" w14:textId="77777777" w:rsidR="00DB0B87" w:rsidRPr="00CF14B5" w:rsidRDefault="00DB0B87" w:rsidP="009626C7">
            <w:pPr>
              <w:rPr>
                <w:rFonts w:ascii="Arial" w:hAnsi="Arial" w:cs="Arial"/>
                <w:b/>
                <w:sz w:val="22"/>
                <w:szCs w:val="22"/>
              </w:rPr>
            </w:pPr>
            <w:r>
              <w:rPr>
                <w:rFonts w:ascii="Arial" w:hAnsi="Arial" w:cs="Arial"/>
                <w:b/>
                <w:sz w:val="22"/>
                <w:szCs w:val="22"/>
              </w:rPr>
              <w:t>Daphne Kilpatrick</w:t>
            </w:r>
          </w:p>
          <w:p w14:paraId="03FA56EB" w14:textId="77777777" w:rsidR="00DB0B87" w:rsidRPr="00CF14B5" w:rsidRDefault="003142ED" w:rsidP="009626C7">
            <w:pPr>
              <w:rPr>
                <w:rFonts w:ascii="Arial" w:hAnsi="Arial" w:cs="Arial"/>
                <w:sz w:val="22"/>
                <w:szCs w:val="22"/>
              </w:rPr>
            </w:pPr>
            <w:hyperlink r:id="rId16" w:history="1">
              <w:r w:rsidR="00DB0B87" w:rsidRPr="00D0505B">
                <w:rPr>
                  <w:rStyle w:val="Hyperlink"/>
                  <w:rFonts w:ascii="Arial" w:hAnsi="Arial" w:cs="Arial"/>
                  <w:sz w:val="22"/>
                  <w:szCs w:val="22"/>
                </w:rPr>
                <w:t>Daphne.Kilpatrick@fldoe.org</w:t>
              </w:r>
            </w:hyperlink>
          </w:p>
          <w:p w14:paraId="35E521A8" w14:textId="77777777" w:rsidR="00DB0B87" w:rsidRPr="00CF14B5" w:rsidRDefault="00DB0B87" w:rsidP="009626C7">
            <w:pPr>
              <w:rPr>
                <w:rFonts w:ascii="Arial" w:hAnsi="Arial" w:cs="Arial"/>
                <w:sz w:val="22"/>
                <w:szCs w:val="22"/>
              </w:rPr>
            </w:pPr>
            <w:r w:rsidRPr="00CF14B5">
              <w:rPr>
                <w:rFonts w:ascii="Arial" w:hAnsi="Arial" w:cs="Arial"/>
                <w:sz w:val="22"/>
                <w:szCs w:val="22"/>
              </w:rPr>
              <w:t>(850) 245-9042</w:t>
            </w:r>
          </w:p>
        </w:tc>
        <w:tc>
          <w:tcPr>
            <w:tcW w:w="2984" w:type="dxa"/>
            <w:tcBorders>
              <w:right w:val="nil"/>
            </w:tcBorders>
            <w:shd w:val="clear" w:color="auto" w:fill="auto"/>
          </w:tcPr>
          <w:p w14:paraId="3248EAEC" w14:textId="77777777" w:rsidR="00DB0B87" w:rsidRPr="00CF14B5" w:rsidRDefault="00DB0B87" w:rsidP="009626C7">
            <w:pPr>
              <w:rPr>
                <w:rFonts w:ascii="Arial" w:hAnsi="Arial" w:cs="Arial"/>
                <w:sz w:val="22"/>
                <w:szCs w:val="22"/>
              </w:rPr>
            </w:pPr>
            <w:r w:rsidRPr="00CF14B5">
              <w:rPr>
                <w:rFonts w:ascii="Arial" w:hAnsi="Arial" w:cs="Arial"/>
                <w:sz w:val="22"/>
                <w:szCs w:val="22"/>
              </w:rPr>
              <w:t>Bay</w:t>
            </w:r>
          </w:p>
          <w:p w14:paraId="32691EC0" w14:textId="77777777" w:rsidR="00DB0B87" w:rsidRPr="00CF14B5" w:rsidRDefault="00DB0B87" w:rsidP="009626C7">
            <w:pPr>
              <w:rPr>
                <w:rFonts w:ascii="Arial" w:hAnsi="Arial" w:cs="Arial"/>
                <w:sz w:val="22"/>
                <w:szCs w:val="22"/>
              </w:rPr>
            </w:pPr>
            <w:r w:rsidRPr="00CF14B5">
              <w:rPr>
                <w:rFonts w:ascii="Arial" w:hAnsi="Arial" w:cs="Arial"/>
                <w:sz w:val="22"/>
                <w:szCs w:val="22"/>
              </w:rPr>
              <w:t>Calhoun</w:t>
            </w:r>
          </w:p>
          <w:p w14:paraId="05CD7C60" w14:textId="77777777" w:rsidR="00DB0B87" w:rsidRPr="00CF14B5" w:rsidRDefault="00DB0B87" w:rsidP="009626C7">
            <w:pPr>
              <w:rPr>
                <w:rFonts w:ascii="Arial" w:hAnsi="Arial" w:cs="Arial"/>
                <w:sz w:val="22"/>
                <w:szCs w:val="22"/>
              </w:rPr>
            </w:pPr>
            <w:r w:rsidRPr="00CF14B5">
              <w:rPr>
                <w:rFonts w:ascii="Arial" w:hAnsi="Arial" w:cs="Arial"/>
                <w:sz w:val="22"/>
                <w:szCs w:val="22"/>
              </w:rPr>
              <w:t>Escambia</w:t>
            </w:r>
          </w:p>
          <w:p w14:paraId="3729336F" w14:textId="77777777" w:rsidR="00DB0B87" w:rsidRPr="00CF14B5" w:rsidRDefault="00DB0B87" w:rsidP="009626C7">
            <w:pPr>
              <w:rPr>
                <w:rFonts w:ascii="Arial" w:hAnsi="Arial" w:cs="Arial"/>
                <w:sz w:val="22"/>
                <w:szCs w:val="22"/>
              </w:rPr>
            </w:pPr>
            <w:r w:rsidRPr="00CF14B5">
              <w:rPr>
                <w:rFonts w:ascii="Arial" w:hAnsi="Arial" w:cs="Arial"/>
                <w:sz w:val="22"/>
                <w:szCs w:val="22"/>
              </w:rPr>
              <w:t>Franklin</w:t>
            </w:r>
          </w:p>
          <w:p w14:paraId="42A70AE2" w14:textId="77777777" w:rsidR="00DB0B87" w:rsidRPr="00CF14B5" w:rsidRDefault="00DB0B87" w:rsidP="009626C7">
            <w:pPr>
              <w:rPr>
                <w:rFonts w:ascii="Arial" w:hAnsi="Arial" w:cs="Arial"/>
                <w:sz w:val="22"/>
                <w:szCs w:val="22"/>
              </w:rPr>
            </w:pPr>
            <w:r w:rsidRPr="00CF14B5">
              <w:rPr>
                <w:rFonts w:ascii="Arial" w:hAnsi="Arial" w:cs="Arial"/>
                <w:sz w:val="22"/>
                <w:szCs w:val="22"/>
              </w:rPr>
              <w:t>Gadsden</w:t>
            </w:r>
          </w:p>
          <w:p w14:paraId="1D59469D" w14:textId="77777777" w:rsidR="00DB0B87" w:rsidRPr="00CF14B5" w:rsidRDefault="00DB0B87" w:rsidP="009626C7">
            <w:pPr>
              <w:rPr>
                <w:rFonts w:ascii="Arial" w:hAnsi="Arial" w:cs="Arial"/>
                <w:sz w:val="22"/>
                <w:szCs w:val="22"/>
              </w:rPr>
            </w:pPr>
            <w:r w:rsidRPr="00CF14B5">
              <w:rPr>
                <w:rFonts w:ascii="Arial" w:hAnsi="Arial" w:cs="Arial"/>
                <w:sz w:val="22"/>
                <w:szCs w:val="22"/>
              </w:rPr>
              <w:t>Gulf</w:t>
            </w:r>
          </w:p>
          <w:p w14:paraId="04F6A598" w14:textId="77777777" w:rsidR="00DB0B87" w:rsidRPr="00CF14B5" w:rsidRDefault="00DB0B87" w:rsidP="009626C7">
            <w:pPr>
              <w:rPr>
                <w:rFonts w:ascii="Arial" w:hAnsi="Arial" w:cs="Arial"/>
                <w:sz w:val="22"/>
                <w:szCs w:val="22"/>
              </w:rPr>
            </w:pPr>
            <w:r w:rsidRPr="00CF14B5">
              <w:rPr>
                <w:rFonts w:ascii="Arial" w:hAnsi="Arial" w:cs="Arial"/>
                <w:sz w:val="22"/>
                <w:szCs w:val="22"/>
              </w:rPr>
              <w:t>Holmes</w:t>
            </w:r>
          </w:p>
          <w:p w14:paraId="053B604F" w14:textId="77777777" w:rsidR="00DB0B87" w:rsidRPr="00CF14B5" w:rsidRDefault="00DB0B87" w:rsidP="009626C7">
            <w:pPr>
              <w:rPr>
                <w:rFonts w:ascii="Arial" w:hAnsi="Arial" w:cs="Arial"/>
                <w:sz w:val="22"/>
                <w:szCs w:val="22"/>
              </w:rPr>
            </w:pPr>
            <w:r w:rsidRPr="00CF14B5">
              <w:rPr>
                <w:rFonts w:ascii="Arial" w:hAnsi="Arial" w:cs="Arial"/>
                <w:sz w:val="22"/>
                <w:szCs w:val="22"/>
              </w:rPr>
              <w:t>Jackson</w:t>
            </w:r>
          </w:p>
          <w:p w14:paraId="51EA70FE" w14:textId="77777777" w:rsidR="00DB0B87" w:rsidRPr="00CF14B5" w:rsidRDefault="00DB0B87" w:rsidP="009626C7">
            <w:pPr>
              <w:rPr>
                <w:rFonts w:ascii="Arial" w:hAnsi="Arial" w:cs="Arial"/>
                <w:sz w:val="22"/>
                <w:szCs w:val="22"/>
              </w:rPr>
            </w:pPr>
            <w:r w:rsidRPr="00CF14B5">
              <w:rPr>
                <w:rFonts w:ascii="Arial" w:hAnsi="Arial" w:cs="Arial"/>
                <w:sz w:val="22"/>
                <w:szCs w:val="22"/>
              </w:rPr>
              <w:t>Liberty</w:t>
            </w:r>
          </w:p>
        </w:tc>
        <w:tc>
          <w:tcPr>
            <w:tcW w:w="4044" w:type="dxa"/>
            <w:tcBorders>
              <w:left w:val="nil"/>
            </w:tcBorders>
            <w:shd w:val="clear" w:color="auto" w:fill="auto"/>
          </w:tcPr>
          <w:p w14:paraId="29FDA641" w14:textId="77777777" w:rsidR="00DB0B87" w:rsidRDefault="00DB0B87" w:rsidP="009626C7">
            <w:pPr>
              <w:rPr>
                <w:rFonts w:ascii="Arial" w:hAnsi="Arial" w:cs="Arial"/>
                <w:sz w:val="22"/>
                <w:szCs w:val="22"/>
              </w:rPr>
            </w:pPr>
            <w:r>
              <w:rPr>
                <w:rFonts w:ascii="Arial" w:hAnsi="Arial" w:cs="Arial"/>
                <w:sz w:val="22"/>
                <w:szCs w:val="22"/>
              </w:rPr>
              <w:t>Okaloosa</w:t>
            </w:r>
          </w:p>
          <w:p w14:paraId="02DFC743" w14:textId="77777777" w:rsidR="00DB0B87" w:rsidRPr="00CF14B5" w:rsidRDefault="00DB0B87" w:rsidP="009626C7">
            <w:pPr>
              <w:rPr>
                <w:rFonts w:ascii="Arial" w:hAnsi="Arial" w:cs="Arial"/>
                <w:sz w:val="22"/>
                <w:szCs w:val="22"/>
              </w:rPr>
            </w:pPr>
            <w:r w:rsidRPr="3F516C12">
              <w:rPr>
                <w:rFonts w:ascii="Arial" w:hAnsi="Arial" w:cs="Arial"/>
                <w:sz w:val="22"/>
                <w:szCs w:val="22"/>
              </w:rPr>
              <w:t>Santa Rosa</w:t>
            </w:r>
          </w:p>
          <w:p w14:paraId="5DEBF8EE" w14:textId="77777777" w:rsidR="00DB0B87" w:rsidRPr="00CF14B5" w:rsidRDefault="00DB0B87" w:rsidP="009626C7">
            <w:pPr>
              <w:rPr>
                <w:rFonts w:ascii="Arial" w:hAnsi="Arial" w:cs="Arial"/>
                <w:sz w:val="22"/>
                <w:szCs w:val="22"/>
              </w:rPr>
            </w:pPr>
            <w:r w:rsidRPr="00CF14B5">
              <w:rPr>
                <w:rFonts w:ascii="Arial" w:hAnsi="Arial" w:cs="Arial"/>
                <w:sz w:val="22"/>
                <w:szCs w:val="22"/>
              </w:rPr>
              <w:t>Walton</w:t>
            </w:r>
          </w:p>
          <w:p w14:paraId="40B9A704" w14:textId="77777777" w:rsidR="00DB0B87" w:rsidRPr="00CF14B5" w:rsidRDefault="00DB0B87" w:rsidP="009626C7">
            <w:pPr>
              <w:rPr>
                <w:rFonts w:ascii="Arial" w:hAnsi="Arial" w:cs="Arial"/>
                <w:sz w:val="22"/>
                <w:szCs w:val="22"/>
              </w:rPr>
            </w:pPr>
            <w:r w:rsidRPr="00CF14B5">
              <w:rPr>
                <w:rFonts w:ascii="Arial" w:hAnsi="Arial" w:cs="Arial"/>
                <w:sz w:val="22"/>
                <w:szCs w:val="22"/>
              </w:rPr>
              <w:t>Washington</w:t>
            </w:r>
          </w:p>
          <w:p w14:paraId="2D492C28" w14:textId="77777777" w:rsidR="00DB0B87" w:rsidRPr="00CF14B5" w:rsidRDefault="00DB0B87" w:rsidP="009626C7">
            <w:pPr>
              <w:rPr>
                <w:rFonts w:ascii="Arial" w:hAnsi="Arial" w:cs="Arial"/>
                <w:sz w:val="22"/>
                <w:szCs w:val="22"/>
              </w:rPr>
            </w:pPr>
            <w:r w:rsidRPr="00CF14B5">
              <w:rPr>
                <w:rFonts w:ascii="Arial" w:hAnsi="Arial" w:cs="Arial"/>
                <w:sz w:val="22"/>
                <w:szCs w:val="22"/>
              </w:rPr>
              <w:t>Chipola College</w:t>
            </w:r>
          </w:p>
          <w:p w14:paraId="6B2FBCFE" w14:textId="77777777" w:rsidR="00DB0B87" w:rsidRPr="00CF14B5" w:rsidRDefault="00DB0B87" w:rsidP="009626C7">
            <w:pPr>
              <w:rPr>
                <w:rFonts w:ascii="Arial" w:hAnsi="Arial" w:cs="Arial"/>
                <w:sz w:val="22"/>
                <w:szCs w:val="22"/>
              </w:rPr>
            </w:pPr>
            <w:r w:rsidRPr="00CF14B5">
              <w:rPr>
                <w:rFonts w:ascii="Arial" w:hAnsi="Arial" w:cs="Arial"/>
                <w:sz w:val="22"/>
                <w:szCs w:val="22"/>
              </w:rPr>
              <w:t>Gulf</w:t>
            </w:r>
            <w:r>
              <w:rPr>
                <w:rFonts w:ascii="Arial" w:hAnsi="Arial" w:cs="Arial"/>
                <w:sz w:val="22"/>
                <w:szCs w:val="22"/>
              </w:rPr>
              <w:t xml:space="preserve"> Coast</w:t>
            </w:r>
            <w:r w:rsidRPr="00CF14B5">
              <w:rPr>
                <w:rFonts w:ascii="Arial" w:hAnsi="Arial" w:cs="Arial"/>
                <w:sz w:val="22"/>
                <w:szCs w:val="22"/>
              </w:rPr>
              <w:t xml:space="preserve"> State College</w:t>
            </w:r>
          </w:p>
          <w:p w14:paraId="21723A89" w14:textId="77777777" w:rsidR="00DB0B87" w:rsidRPr="00CF14B5" w:rsidRDefault="00DB0B87" w:rsidP="009626C7">
            <w:pPr>
              <w:rPr>
                <w:rFonts w:ascii="Arial" w:hAnsi="Arial" w:cs="Arial"/>
                <w:sz w:val="22"/>
                <w:szCs w:val="22"/>
              </w:rPr>
            </w:pPr>
            <w:r w:rsidRPr="00CF14B5">
              <w:rPr>
                <w:rFonts w:ascii="Arial" w:hAnsi="Arial" w:cs="Arial"/>
                <w:sz w:val="22"/>
                <w:szCs w:val="22"/>
              </w:rPr>
              <w:t>Northwest Florida State College</w:t>
            </w:r>
          </w:p>
          <w:p w14:paraId="363C60BA" w14:textId="77777777" w:rsidR="00DB0B87" w:rsidRPr="00CF14B5" w:rsidRDefault="00DB0B87" w:rsidP="009626C7">
            <w:pPr>
              <w:rPr>
                <w:rFonts w:ascii="Arial" w:hAnsi="Arial" w:cs="Arial"/>
                <w:sz w:val="22"/>
                <w:szCs w:val="22"/>
              </w:rPr>
            </w:pPr>
            <w:r w:rsidRPr="00CF14B5">
              <w:rPr>
                <w:rFonts w:ascii="Arial" w:hAnsi="Arial" w:cs="Arial"/>
                <w:sz w:val="22"/>
                <w:szCs w:val="22"/>
              </w:rPr>
              <w:t>Pensacola State College</w:t>
            </w:r>
          </w:p>
        </w:tc>
      </w:tr>
      <w:tr w:rsidR="00DB0B87" w14:paraId="7D26CC70" w14:textId="77777777" w:rsidTr="009626C7">
        <w:tc>
          <w:tcPr>
            <w:tcW w:w="3142" w:type="dxa"/>
            <w:shd w:val="clear" w:color="auto" w:fill="auto"/>
          </w:tcPr>
          <w:p w14:paraId="4CB941E9" w14:textId="77777777" w:rsidR="00DB0B87" w:rsidRDefault="00DB0B87" w:rsidP="009626C7">
            <w:pPr>
              <w:rPr>
                <w:rFonts w:ascii="Arial" w:hAnsi="Arial" w:cs="Arial"/>
                <w:b/>
                <w:bCs/>
                <w:sz w:val="22"/>
                <w:szCs w:val="22"/>
              </w:rPr>
            </w:pPr>
            <w:r w:rsidRPr="3F516C12">
              <w:rPr>
                <w:rFonts w:ascii="Arial" w:hAnsi="Arial" w:cs="Arial"/>
                <w:b/>
                <w:bCs/>
                <w:sz w:val="22"/>
                <w:szCs w:val="22"/>
              </w:rPr>
              <w:t>Cody Zinker</w:t>
            </w:r>
          </w:p>
          <w:p w14:paraId="7A226A8C" w14:textId="77777777" w:rsidR="00DB0B87" w:rsidRDefault="003142ED" w:rsidP="009626C7">
            <w:pPr>
              <w:rPr>
                <w:rFonts w:ascii="Arial" w:hAnsi="Arial" w:cs="Arial"/>
                <w:b/>
                <w:bCs/>
                <w:sz w:val="22"/>
                <w:szCs w:val="22"/>
              </w:rPr>
            </w:pPr>
            <w:hyperlink r:id="rId17">
              <w:r w:rsidR="00DB0B87" w:rsidRPr="3F516C12">
                <w:rPr>
                  <w:rStyle w:val="Hyperlink"/>
                  <w:rFonts w:ascii="Arial" w:hAnsi="Arial" w:cs="Arial"/>
                  <w:sz w:val="22"/>
                  <w:szCs w:val="22"/>
                </w:rPr>
                <w:t>Cody.Zinker@fldoe.org</w:t>
              </w:r>
            </w:hyperlink>
          </w:p>
          <w:p w14:paraId="155E7413" w14:textId="77777777" w:rsidR="00DB0B87" w:rsidRDefault="00DB0B87" w:rsidP="009626C7">
            <w:pPr>
              <w:rPr>
                <w:rFonts w:ascii="Arial" w:hAnsi="Arial" w:cs="Arial"/>
                <w:sz w:val="22"/>
                <w:szCs w:val="22"/>
              </w:rPr>
            </w:pPr>
            <w:r w:rsidRPr="3F516C12">
              <w:rPr>
                <w:rFonts w:ascii="Arial" w:hAnsi="Arial" w:cs="Arial"/>
                <w:sz w:val="22"/>
                <w:szCs w:val="22"/>
              </w:rPr>
              <w:t>(850) 245-9045</w:t>
            </w:r>
          </w:p>
        </w:tc>
        <w:tc>
          <w:tcPr>
            <w:tcW w:w="2984" w:type="dxa"/>
            <w:tcBorders>
              <w:right w:val="nil"/>
            </w:tcBorders>
            <w:shd w:val="clear" w:color="auto" w:fill="auto"/>
          </w:tcPr>
          <w:p w14:paraId="6397B014" w14:textId="77777777" w:rsidR="00DB0B87" w:rsidRDefault="00DB0B87" w:rsidP="009626C7">
            <w:pPr>
              <w:rPr>
                <w:rFonts w:ascii="Arial" w:hAnsi="Arial" w:cs="Arial"/>
                <w:sz w:val="22"/>
                <w:szCs w:val="22"/>
              </w:rPr>
            </w:pPr>
            <w:r w:rsidRPr="3F516C12">
              <w:rPr>
                <w:rFonts w:ascii="Arial" w:hAnsi="Arial" w:cs="Arial"/>
                <w:sz w:val="22"/>
                <w:szCs w:val="22"/>
              </w:rPr>
              <w:t>Citrus</w:t>
            </w:r>
          </w:p>
          <w:p w14:paraId="4D4ACB6D" w14:textId="77777777" w:rsidR="00DB0B87" w:rsidRDefault="00DB0B87" w:rsidP="009626C7">
            <w:pPr>
              <w:rPr>
                <w:rFonts w:ascii="Arial" w:hAnsi="Arial" w:cs="Arial"/>
                <w:sz w:val="22"/>
                <w:szCs w:val="22"/>
              </w:rPr>
            </w:pPr>
            <w:r w:rsidRPr="3F516C12">
              <w:rPr>
                <w:rFonts w:ascii="Arial" w:hAnsi="Arial" w:cs="Arial"/>
                <w:sz w:val="22"/>
                <w:szCs w:val="22"/>
              </w:rPr>
              <w:t>Hernando</w:t>
            </w:r>
          </w:p>
          <w:p w14:paraId="496AFE79" w14:textId="77777777" w:rsidR="00DB0B87" w:rsidRDefault="00DB0B87" w:rsidP="009626C7">
            <w:pPr>
              <w:rPr>
                <w:rFonts w:ascii="Arial" w:hAnsi="Arial" w:cs="Arial"/>
                <w:sz w:val="22"/>
                <w:szCs w:val="22"/>
              </w:rPr>
            </w:pPr>
            <w:r w:rsidRPr="3F516C12">
              <w:rPr>
                <w:rFonts w:ascii="Arial" w:hAnsi="Arial" w:cs="Arial"/>
                <w:sz w:val="22"/>
                <w:szCs w:val="22"/>
              </w:rPr>
              <w:t>Hillsborough</w:t>
            </w:r>
          </w:p>
          <w:p w14:paraId="28B134AF" w14:textId="77777777" w:rsidR="00DB0B87" w:rsidRDefault="00DB0B87" w:rsidP="009626C7">
            <w:pPr>
              <w:rPr>
                <w:rFonts w:ascii="Arial" w:hAnsi="Arial" w:cs="Arial"/>
                <w:sz w:val="22"/>
                <w:szCs w:val="22"/>
              </w:rPr>
            </w:pPr>
            <w:r w:rsidRPr="3F516C12">
              <w:rPr>
                <w:rFonts w:ascii="Arial" w:hAnsi="Arial" w:cs="Arial"/>
                <w:sz w:val="22"/>
                <w:szCs w:val="22"/>
              </w:rPr>
              <w:t>Lake</w:t>
            </w:r>
          </w:p>
          <w:p w14:paraId="313EF76A" w14:textId="77777777" w:rsidR="00DB0B87" w:rsidRDefault="00DB0B87" w:rsidP="009626C7">
            <w:pPr>
              <w:rPr>
                <w:rFonts w:ascii="Arial" w:hAnsi="Arial" w:cs="Arial"/>
                <w:sz w:val="22"/>
                <w:szCs w:val="22"/>
              </w:rPr>
            </w:pPr>
            <w:r w:rsidRPr="3F516C12">
              <w:rPr>
                <w:rFonts w:ascii="Arial" w:hAnsi="Arial" w:cs="Arial"/>
                <w:sz w:val="22"/>
                <w:szCs w:val="22"/>
              </w:rPr>
              <w:t>Levy</w:t>
            </w:r>
          </w:p>
          <w:p w14:paraId="57A66F2E" w14:textId="77777777" w:rsidR="00DB0B87" w:rsidRDefault="00DB0B87" w:rsidP="009626C7">
            <w:pPr>
              <w:rPr>
                <w:rFonts w:ascii="Arial" w:hAnsi="Arial" w:cs="Arial"/>
                <w:sz w:val="22"/>
                <w:szCs w:val="22"/>
              </w:rPr>
            </w:pPr>
            <w:r w:rsidRPr="3F516C12">
              <w:rPr>
                <w:rFonts w:ascii="Arial" w:hAnsi="Arial" w:cs="Arial"/>
                <w:sz w:val="22"/>
                <w:szCs w:val="22"/>
              </w:rPr>
              <w:t>Manatee</w:t>
            </w:r>
          </w:p>
          <w:p w14:paraId="2704111A" w14:textId="77777777" w:rsidR="00DB0B87" w:rsidRDefault="00DB0B87" w:rsidP="009626C7">
            <w:pPr>
              <w:rPr>
                <w:rFonts w:ascii="Arial" w:hAnsi="Arial" w:cs="Arial"/>
                <w:sz w:val="22"/>
                <w:szCs w:val="22"/>
              </w:rPr>
            </w:pPr>
            <w:r w:rsidRPr="3F516C12">
              <w:rPr>
                <w:rFonts w:ascii="Arial" w:hAnsi="Arial" w:cs="Arial"/>
                <w:sz w:val="22"/>
                <w:szCs w:val="22"/>
              </w:rPr>
              <w:t>Marion</w:t>
            </w:r>
          </w:p>
          <w:p w14:paraId="6210E0AB" w14:textId="77777777" w:rsidR="00DB0B87" w:rsidRDefault="00DB0B87" w:rsidP="009626C7">
            <w:pPr>
              <w:rPr>
                <w:rFonts w:ascii="Arial" w:hAnsi="Arial" w:cs="Arial"/>
                <w:sz w:val="22"/>
                <w:szCs w:val="22"/>
              </w:rPr>
            </w:pPr>
            <w:r w:rsidRPr="3F516C12">
              <w:rPr>
                <w:rFonts w:ascii="Arial" w:hAnsi="Arial" w:cs="Arial"/>
                <w:sz w:val="22"/>
                <w:szCs w:val="22"/>
              </w:rPr>
              <w:t>Pasco</w:t>
            </w:r>
          </w:p>
          <w:p w14:paraId="3C87F23D" w14:textId="77777777" w:rsidR="00DB0B87" w:rsidRDefault="00DB0B87" w:rsidP="009626C7">
            <w:pPr>
              <w:rPr>
                <w:rFonts w:ascii="Arial" w:hAnsi="Arial" w:cs="Arial"/>
                <w:sz w:val="22"/>
                <w:szCs w:val="22"/>
              </w:rPr>
            </w:pPr>
            <w:r w:rsidRPr="3F516C12">
              <w:rPr>
                <w:rFonts w:ascii="Arial" w:hAnsi="Arial" w:cs="Arial"/>
                <w:sz w:val="22"/>
                <w:szCs w:val="22"/>
              </w:rPr>
              <w:t>Pinellas</w:t>
            </w:r>
          </w:p>
        </w:tc>
        <w:tc>
          <w:tcPr>
            <w:tcW w:w="4044" w:type="dxa"/>
            <w:tcBorders>
              <w:left w:val="nil"/>
            </w:tcBorders>
            <w:shd w:val="clear" w:color="auto" w:fill="auto"/>
          </w:tcPr>
          <w:p w14:paraId="4664DA23" w14:textId="77777777" w:rsidR="00DB0B87" w:rsidRDefault="00DB0B87" w:rsidP="009626C7">
            <w:pPr>
              <w:rPr>
                <w:rFonts w:ascii="Arial" w:hAnsi="Arial" w:cs="Arial"/>
                <w:sz w:val="22"/>
                <w:szCs w:val="22"/>
              </w:rPr>
            </w:pPr>
            <w:r w:rsidRPr="3F516C12">
              <w:rPr>
                <w:rFonts w:ascii="Arial" w:hAnsi="Arial" w:cs="Arial"/>
                <w:sz w:val="22"/>
                <w:szCs w:val="22"/>
              </w:rPr>
              <w:t>Polk</w:t>
            </w:r>
          </w:p>
          <w:p w14:paraId="26115199" w14:textId="77777777" w:rsidR="00DB0B87" w:rsidRDefault="00DB0B87" w:rsidP="009626C7">
            <w:pPr>
              <w:rPr>
                <w:rFonts w:ascii="Arial" w:hAnsi="Arial" w:cs="Arial"/>
                <w:sz w:val="22"/>
                <w:szCs w:val="22"/>
              </w:rPr>
            </w:pPr>
            <w:r w:rsidRPr="3F516C12">
              <w:rPr>
                <w:rFonts w:ascii="Arial" w:hAnsi="Arial" w:cs="Arial"/>
                <w:sz w:val="22"/>
                <w:szCs w:val="22"/>
              </w:rPr>
              <w:t>Sarasota</w:t>
            </w:r>
          </w:p>
          <w:p w14:paraId="01742F1B" w14:textId="77777777" w:rsidR="00DB0B87" w:rsidRDefault="00DB0B87" w:rsidP="009626C7">
            <w:pPr>
              <w:rPr>
                <w:rFonts w:ascii="Arial" w:hAnsi="Arial" w:cs="Arial"/>
                <w:sz w:val="22"/>
                <w:szCs w:val="22"/>
              </w:rPr>
            </w:pPr>
            <w:r w:rsidRPr="3F516C12">
              <w:rPr>
                <w:rFonts w:ascii="Arial" w:hAnsi="Arial" w:cs="Arial"/>
                <w:sz w:val="22"/>
                <w:szCs w:val="22"/>
              </w:rPr>
              <w:t>Sumter</w:t>
            </w:r>
          </w:p>
          <w:p w14:paraId="613FCE16" w14:textId="77777777" w:rsidR="00DB0B87" w:rsidRDefault="00DB0B87" w:rsidP="009626C7">
            <w:pPr>
              <w:rPr>
                <w:rFonts w:ascii="Arial" w:hAnsi="Arial" w:cs="Arial"/>
                <w:sz w:val="22"/>
                <w:szCs w:val="22"/>
              </w:rPr>
            </w:pPr>
            <w:r w:rsidRPr="3F516C12">
              <w:rPr>
                <w:rFonts w:ascii="Arial" w:hAnsi="Arial" w:cs="Arial"/>
                <w:sz w:val="22"/>
                <w:szCs w:val="22"/>
              </w:rPr>
              <w:t>Hillsborough CC</w:t>
            </w:r>
          </w:p>
          <w:p w14:paraId="67D2136F" w14:textId="77777777" w:rsidR="00DB0B87" w:rsidRDefault="00DB0B87" w:rsidP="009626C7">
            <w:pPr>
              <w:rPr>
                <w:rFonts w:ascii="Arial" w:hAnsi="Arial" w:cs="Arial"/>
                <w:sz w:val="22"/>
                <w:szCs w:val="22"/>
              </w:rPr>
            </w:pPr>
            <w:r w:rsidRPr="3F516C12">
              <w:rPr>
                <w:rFonts w:ascii="Arial" w:hAnsi="Arial" w:cs="Arial"/>
                <w:sz w:val="22"/>
                <w:szCs w:val="22"/>
              </w:rPr>
              <w:t>Lake-Sumter State College</w:t>
            </w:r>
          </w:p>
          <w:p w14:paraId="01406EC8" w14:textId="77777777" w:rsidR="00DB0B87" w:rsidRDefault="00DB0B87" w:rsidP="009626C7">
            <w:pPr>
              <w:rPr>
                <w:rFonts w:ascii="Arial" w:hAnsi="Arial" w:cs="Arial"/>
                <w:sz w:val="22"/>
                <w:szCs w:val="22"/>
              </w:rPr>
            </w:pPr>
            <w:r w:rsidRPr="3F516C12">
              <w:rPr>
                <w:rFonts w:ascii="Arial" w:hAnsi="Arial" w:cs="Arial"/>
                <w:sz w:val="22"/>
                <w:szCs w:val="22"/>
              </w:rPr>
              <w:t>Pasco-Hernando State College</w:t>
            </w:r>
          </w:p>
          <w:p w14:paraId="1FE69FE3" w14:textId="77777777" w:rsidR="00DB0B87" w:rsidRDefault="00DB0B87" w:rsidP="009626C7">
            <w:pPr>
              <w:rPr>
                <w:rFonts w:ascii="Arial" w:hAnsi="Arial" w:cs="Arial"/>
                <w:sz w:val="22"/>
                <w:szCs w:val="22"/>
              </w:rPr>
            </w:pPr>
            <w:r w:rsidRPr="3F516C12">
              <w:rPr>
                <w:rFonts w:ascii="Arial" w:hAnsi="Arial" w:cs="Arial"/>
                <w:sz w:val="22"/>
                <w:szCs w:val="22"/>
              </w:rPr>
              <w:t>Polk State College</w:t>
            </w:r>
          </w:p>
          <w:p w14:paraId="6D9087E7" w14:textId="77777777" w:rsidR="00DB0B87" w:rsidRDefault="00DB0B87" w:rsidP="009626C7">
            <w:pPr>
              <w:rPr>
                <w:rFonts w:ascii="Arial" w:hAnsi="Arial" w:cs="Arial"/>
                <w:sz w:val="22"/>
                <w:szCs w:val="22"/>
              </w:rPr>
            </w:pPr>
            <w:r w:rsidRPr="3F516C12">
              <w:rPr>
                <w:rFonts w:ascii="Arial" w:hAnsi="Arial" w:cs="Arial"/>
                <w:sz w:val="22"/>
                <w:szCs w:val="22"/>
              </w:rPr>
              <w:t>St. Petersburg College</w:t>
            </w:r>
          </w:p>
          <w:p w14:paraId="5CBA9659" w14:textId="77777777" w:rsidR="00DB0B87" w:rsidRDefault="00DB0B87" w:rsidP="009626C7">
            <w:pPr>
              <w:rPr>
                <w:rFonts w:ascii="Arial" w:hAnsi="Arial" w:cs="Arial"/>
                <w:sz w:val="22"/>
                <w:szCs w:val="22"/>
              </w:rPr>
            </w:pPr>
            <w:r w:rsidRPr="3F516C12">
              <w:rPr>
                <w:rFonts w:ascii="Arial" w:hAnsi="Arial" w:cs="Arial"/>
                <w:sz w:val="22"/>
                <w:szCs w:val="22"/>
              </w:rPr>
              <w:t>State College of FL, Manatee-Sarasota</w:t>
            </w:r>
          </w:p>
        </w:tc>
      </w:tr>
    </w:tbl>
    <w:p w14:paraId="3AD17226" w14:textId="77777777" w:rsidR="00DB0B87" w:rsidRDefault="00DB0B87" w:rsidP="00DB0B87">
      <w:pPr>
        <w:numPr>
          <w:ilvl w:val="0"/>
          <w:numId w:val="73"/>
        </w:numPr>
        <w:tabs>
          <w:tab w:val="left" w:pos="-120"/>
        </w:tabs>
        <w:spacing w:before="60" w:after="60" w:line="320" w:lineRule="exact"/>
        <w:ind w:left="810"/>
        <w:rPr>
          <w:szCs w:val="24"/>
        </w:rPr>
      </w:pPr>
      <w:r>
        <w:rPr>
          <w:b/>
          <w:bCs/>
        </w:rPr>
        <w:t xml:space="preserve">   </w:t>
      </w:r>
      <w:r>
        <w:rPr>
          <w:color w:val="000000"/>
          <w:szCs w:val="24"/>
        </w:rPr>
        <w:t xml:space="preserve">  </w:t>
      </w:r>
      <w:r>
        <w:rPr>
          <w:szCs w:val="24"/>
        </w:rPr>
        <w:t xml:space="preserve">Grants Management Contact:  Paula Starling, 850-245-0711, </w:t>
      </w:r>
      <w:hyperlink r:id="rId18" w:history="1">
        <w:r>
          <w:rPr>
            <w:rStyle w:val="Hyperlink"/>
            <w:szCs w:val="24"/>
          </w:rPr>
          <w:t>Paula.Starling@fldoe.org</w:t>
        </w:r>
      </w:hyperlink>
    </w:p>
    <w:p w14:paraId="5FB0A393" w14:textId="4AB07F21" w:rsidR="2DB6E4FD" w:rsidRDefault="2DB6E4FD" w:rsidP="2DB6E4FD">
      <w:pPr>
        <w:spacing w:before="60" w:after="60"/>
        <w:rPr>
          <w:b/>
          <w:bCs/>
        </w:rPr>
      </w:pPr>
    </w:p>
    <w:p w14:paraId="7C2BB4E1" w14:textId="77777777" w:rsidR="00F8397B" w:rsidRPr="00A55908" w:rsidRDefault="00F8397B" w:rsidP="00A55908">
      <w:pPr>
        <w:rPr>
          <w:b/>
          <w:u w:val="single"/>
        </w:rPr>
      </w:pPr>
      <w:r w:rsidRPr="00A55908">
        <w:rPr>
          <w:b/>
          <w:u w:val="single"/>
        </w:rPr>
        <w:t>Assurances</w:t>
      </w:r>
    </w:p>
    <w:p w14:paraId="32F538F2" w14:textId="77777777" w:rsidR="00F8397B" w:rsidRPr="00CD27C6" w:rsidRDefault="00F8397B" w:rsidP="00F8397B">
      <w:pPr>
        <w:tabs>
          <w:tab w:val="left" w:pos="0"/>
        </w:tabs>
        <w:rPr>
          <w:color w:val="000000"/>
          <w:szCs w:val="24"/>
        </w:rPr>
      </w:pPr>
      <w:r w:rsidRPr="00CD27C6">
        <w:rPr>
          <w:color w:val="000000"/>
          <w:szCs w:val="24"/>
        </w:rPr>
        <w:t xml:space="preserve">The </w:t>
      </w:r>
      <w:r w:rsidR="00F05A20" w:rsidRPr="00CD27C6">
        <w:rPr>
          <w:color w:val="000000"/>
          <w:szCs w:val="24"/>
        </w:rPr>
        <w:t>FLDOE</w:t>
      </w:r>
      <w:r w:rsidRPr="00CD27C6">
        <w:rPr>
          <w:color w:val="000000"/>
          <w:szCs w:val="24"/>
        </w:rPr>
        <w:t xml:space="preserve"> has developed and implemented a document entitled, </w:t>
      </w:r>
      <w:r w:rsidRPr="00CD27C6">
        <w:rPr>
          <w:b/>
          <w:color w:val="000000"/>
          <w:szCs w:val="24"/>
          <w:u w:val="single"/>
        </w:rPr>
        <w:t>General Terms, Assurances and Conditions for Participation in Federal and State Programs</w:t>
      </w:r>
      <w:r w:rsidRPr="00CD27C6">
        <w:rPr>
          <w:color w:val="000000"/>
          <w:szCs w:val="24"/>
        </w:rPr>
        <w:t>, to comply with:</w:t>
      </w:r>
    </w:p>
    <w:p w14:paraId="5997CC1D" w14:textId="77777777" w:rsidR="00F8397B" w:rsidRPr="00CD27C6" w:rsidRDefault="00F8397B" w:rsidP="00F8397B">
      <w:pPr>
        <w:tabs>
          <w:tab w:val="left" w:pos="0"/>
        </w:tabs>
        <w:ind w:left="720"/>
        <w:jc w:val="both"/>
        <w:rPr>
          <w:color w:val="000000"/>
          <w:szCs w:val="24"/>
        </w:rPr>
      </w:pPr>
    </w:p>
    <w:p w14:paraId="1BC68BDC" w14:textId="77777777" w:rsidR="00F8397B" w:rsidRPr="00CD27C6" w:rsidRDefault="00F8397B" w:rsidP="004C466A">
      <w:pPr>
        <w:jc w:val="both"/>
        <w:rPr>
          <w:szCs w:val="24"/>
        </w:rPr>
      </w:pPr>
      <w:r w:rsidRPr="00CD27C6">
        <w:rPr>
          <w:szCs w:val="24"/>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110FFD37" w14:textId="77777777" w:rsidR="00F8397B" w:rsidRPr="00CD27C6" w:rsidRDefault="00F8397B" w:rsidP="00F8397B">
      <w:pPr>
        <w:rPr>
          <w:szCs w:val="24"/>
        </w:rPr>
      </w:pPr>
    </w:p>
    <w:p w14:paraId="210DFCC4" w14:textId="77777777" w:rsidR="00F76D13" w:rsidRPr="00CD27C6" w:rsidRDefault="00F76D13" w:rsidP="00F76D13">
      <w:pPr>
        <w:jc w:val="both"/>
        <w:rPr>
          <w:szCs w:val="24"/>
        </w:rPr>
      </w:pPr>
      <w:r w:rsidRPr="00CD27C6">
        <w:rPr>
          <w:szCs w:val="24"/>
        </w:rPr>
        <w:t xml:space="preserve">In order to receive funding, </w:t>
      </w:r>
      <w:r w:rsidRPr="00CD27C6">
        <w:rPr>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CD27C6">
        <w:rPr>
          <w:szCs w:val="24"/>
        </w:rPr>
        <w:t xml:space="preserve"> The complete text may be found in Section D of the Green Book located at: </w:t>
      </w:r>
      <w:hyperlink r:id="rId19" w:history="1">
        <w:r w:rsidR="00113E96" w:rsidRPr="007B23DF">
          <w:rPr>
            <w:color w:val="0000FF"/>
            <w:szCs w:val="24"/>
            <w:u w:val="single"/>
          </w:rPr>
          <w:t>Green Book</w:t>
        </w:r>
      </w:hyperlink>
      <w:r w:rsidRPr="00CD27C6">
        <w:rPr>
          <w:color w:val="000000"/>
          <w:szCs w:val="24"/>
        </w:rPr>
        <w:t>.</w:t>
      </w:r>
    </w:p>
    <w:p w14:paraId="6B699379" w14:textId="77777777" w:rsidR="00F76D13" w:rsidRPr="00CD27C6" w:rsidRDefault="00F76D13" w:rsidP="00F76D13">
      <w:pPr>
        <w:jc w:val="both"/>
        <w:rPr>
          <w:szCs w:val="24"/>
        </w:rPr>
      </w:pPr>
    </w:p>
    <w:p w14:paraId="26F570C4" w14:textId="77777777" w:rsidR="00F76D13" w:rsidRPr="00CD27C6" w:rsidRDefault="006E4467" w:rsidP="00F76D13">
      <w:pPr>
        <w:ind w:firstLine="720"/>
        <w:jc w:val="both"/>
        <w:rPr>
          <w:b/>
          <w:szCs w:val="24"/>
        </w:rPr>
      </w:pPr>
      <w:r>
        <w:rPr>
          <w:b/>
          <w:szCs w:val="24"/>
        </w:rPr>
        <w:t>School Districts, State</w:t>
      </w:r>
      <w:r w:rsidR="00F76D13" w:rsidRPr="00CD27C6">
        <w:rPr>
          <w:b/>
          <w:szCs w:val="24"/>
        </w:rPr>
        <w:t xml:space="preserve"> Colleges, Universities, and State Agencies</w:t>
      </w:r>
    </w:p>
    <w:p w14:paraId="75562431" w14:textId="77777777" w:rsidR="00F76D13" w:rsidRPr="00CD27C6" w:rsidRDefault="00F76D13" w:rsidP="00F76D13">
      <w:pPr>
        <w:ind w:left="720"/>
        <w:jc w:val="both"/>
        <w:rPr>
          <w:szCs w:val="24"/>
        </w:rPr>
      </w:pPr>
      <w:r w:rsidRPr="00CD27C6">
        <w:rPr>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3FE9F23F" w14:textId="77777777" w:rsidR="004F26EB" w:rsidRPr="00CD27C6" w:rsidRDefault="004F26EB" w:rsidP="00F76D13">
      <w:pPr>
        <w:jc w:val="both"/>
        <w:rPr>
          <w:szCs w:val="24"/>
        </w:rPr>
      </w:pPr>
    </w:p>
    <w:p w14:paraId="4CFB431A" w14:textId="77777777" w:rsidR="00F76D13" w:rsidRPr="00CD27C6" w:rsidRDefault="00F76D13" w:rsidP="00F76D13">
      <w:pPr>
        <w:jc w:val="both"/>
        <w:rPr>
          <w:b/>
          <w:szCs w:val="24"/>
        </w:rPr>
      </w:pPr>
      <w:r w:rsidRPr="00CD27C6">
        <w:rPr>
          <w:b/>
          <w:szCs w:val="24"/>
        </w:rPr>
        <w:tab/>
        <w:t>Private Colleges, Community-Based Organizations and Other Agencies</w:t>
      </w:r>
    </w:p>
    <w:p w14:paraId="783A997C" w14:textId="77777777" w:rsidR="00F76D13" w:rsidRPr="00CD27C6" w:rsidRDefault="00F76D13" w:rsidP="00F76D13">
      <w:pPr>
        <w:ind w:left="720"/>
        <w:jc w:val="both"/>
        <w:rPr>
          <w:szCs w:val="24"/>
        </w:rPr>
      </w:pPr>
      <w:r w:rsidRPr="00CD27C6">
        <w:rPr>
          <w:szCs w:val="24"/>
        </w:rPr>
        <w:t>In order to complete requirements for funding, applicants of this type must certify adherence to the General Assurances for Participation in State and Federal Programs by submitting the certification of adherence page, signed by the agency head with each application.</w:t>
      </w:r>
    </w:p>
    <w:p w14:paraId="1F72F646" w14:textId="77777777" w:rsidR="00F76D13" w:rsidRPr="00CD27C6" w:rsidRDefault="00F76D13" w:rsidP="00F76D13">
      <w:pPr>
        <w:jc w:val="both"/>
        <w:rPr>
          <w:szCs w:val="24"/>
        </w:rPr>
      </w:pPr>
    </w:p>
    <w:p w14:paraId="71D9053C" w14:textId="77777777" w:rsidR="00F76D13" w:rsidRPr="00CD27C6" w:rsidRDefault="00F76D13" w:rsidP="00F76D13">
      <w:pPr>
        <w:jc w:val="both"/>
        <w:rPr>
          <w:szCs w:val="24"/>
        </w:rPr>
      </w:pPr>
      <w:r w:rsidRPr="00CD27C6">
        <w:rPr>
          <w:b/>
          <w:szCs w:val="24"/>
        </w:rPr>
        <w:t>Note:</w:t>
      </w:r>
      <w:r w:rsidRPr="00CD27C6">
        <w:rPr>
          <w:szCs w:val="24"/>
        </w:rPr>
        <w:t xml:space="preserve"> The UGG combines and codifies the requirements of eight Office of Management and Budget (OMB) Circulars: A-89, A-102 (former 34 CFR part 80), A-110 (former 34 CFR part 74), A-21, A-87, A-122, A-133, A-50.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08CE6F91" w14:textId="77777777" w:rsidR="00F76D13" w:rsidRPr="00CD27C6" w:rsidRDefault="00F76D13" w:rsidP="00F76D13">
      <w:pPr>
        <w:jc w:val="both"/>
        <w:rPr>
          <w:szCs w:val="24"/>
        </w:rPr>
      </w:pPr>
    </w:p>
    <w:p w14:paraId="382EF0FD" w14:textId="77777777" w:rsidR="00F8397B" w:rsidRPr="00CD27C6" w:rsidRDefault="00F76D13" w:rsidP="009C2C1A">
      <w:pPr>
        <w:pStyle w:val="Subtitle"/>
        <w:spacing w:after="0"/>
        <w:rPr>
          <w:b w:val="0"/>
          <w:u w:val="none"/>
        </w:rPr>
      </w:pPr>
      <w:r w:rsidRPr="00CD27C6">
        <w:rPr>
          <w:b w:val="0"/>
          <w:u w:val="none"/>
        </w:rPr>
        <w:t xml:space="preserve">Technical assistance documents and other materials related to the UGG, including frequently asked questions and webinar recordings, are available at The Chief Financial Officers Council web site: </w:t>
      </w:r>
      <w:hyperlink r:id="rId20" w:history="1">
        <w:r w:rsidRPr="00CD27C6">
          <w:rPr>
            <w:b w:val="0"/>
            <w:color w:val="0000FF"/>
          </w:rPr>
          <w:t>https://cfo.gov/cofar</w:t>
        </w:r>
      </w:hyperlink>
      <w:r w:rsidRPr="00CD27C6">
        <w:rPr>
          <w:b w:val="0"/>
          <w:u w:val="none"/>
        </w:rPr>
        <w:t>.</w:t>
      </w:r>
    </w:p>
    <w:p w14:paraId="61CDCEAD" w14:textId="77777777" w:rsidR="00F76D13" w:rsidRPr="00CD27C6" w:rsidRDefault="00F76D13" w:rsidP="00F76D13"/>
    <w:p w14:paraId="1C47ECCA" w14:textId="77777777" w:rsidR="000374DE" w:rsidRPr="00CD27C6" w:rsidRDefault="000374DE" w:rsidP="00EF6480">
      <w:pPr>
        <w:pStyle w:val="Subtitle"/>
      </w:pPr>
      <w:r w:rsidRPr="00CD27C6">
        <w:t>Risk Analysis</w:t>
      </w:r>
    </w:p>
    <w:p w14:paraId="241E11B9" w14:textId="77777777" w:rsidR="000374DE" w:rsidRPr="00CD27C6" w:rsidRDefault="000374DE" w:rsidP="000374DE">
      <w:pPr>
        <w:rPr>
          <w:szCs w:val="24"/>
        </w:rPr>
      </w:pPr>
      <w:r w:rsidRPr="00CD27C6">
        <w:rPr>
          <w:szCs w:val="24"/>
        </w:rPr>
        <w:t xml:space="preserve">Every agency must complete a Risk Analysis form. The appropriate DOE 610 or DOE 620 form will be required and approval must be </w:t>
      </w:r>
      <w:r w:rsidR="00886799" w:rsidRPr="00CD27C6">
        <w:rPr>
          <w:szCs w:val="24"/>
        </w:rPr>
        <w:t xml:space="preserve">obtained by </w:t>
      </w:r>
      <w:r w:rsidR="00F05A20" w:rsidRPr="00CD27C6">
        <w:rPr>
          <w:szCs w:val="24"/>
        </w:rPr>
        <w:t>FLDOE</w:t>
      </w:r>
      <w:r w:rsidRPr="00CD27C6">
        <w:rPr>
          <w:szCs w:val="24"/>
        </w:rPr>
        <w:t xml:space="preserve"> prior to a project award being issued.</w:t>
      </w:r>
    </w:p>
    <w:p w14:paraId="6BB9E253" w14:textId="77777777" w:rsidR="000374DE" w:rsidRPr="00CD27C6" w:rsidRDefault="000374DE" w:rsidP="000374DE">
      <w:pPr>
        <w:ind w:left="720"/>
        <w:rPr>
          <w:b/>
          <w:szCs w:val="24"/>
        </w:rPr>
      </w:pPr>
      <w:r w:rsidRPr="00CD27C6">
        <w:rPr>
          <w:b/>
          <w:szCs w:val="24"/>
        </w:rPr>
        <w:tab/>
      </w:r>
    </w:p>
    <w:p w14:paraId="7C9F1126" w14:textId="77777777" w:rsidR="00E46587" w:rsidRPr="00CD27C6" w:rsidRDefault="000374DE" w:rsidP="00551AD9">
      <w:pPr>
        <w:ind w:left="720" w:hanging="90"/>
        <w:rPr>
          <w:szCs w:val="24"/>
        </w:rPr>
      </w:pPr>
      <w:r w:rsidRPr="00CD27C6">
        <w:rPr>
          <w:b/>
          <w:szCs w:val="24"/>
        </w:rPr>
        <w:t>School</w:t>
      </w:r>
      <w:r w:rsidR="001F5744" w:rsidRPr="00CD27C6">
        <w:rPr>
          <w:b/>
          <w:szCs w:val="24"/>
        </w:rPr>
        <w:t xml:space="preserve"> Districts, State Colleges, </w:t>
      </w:r>
      <w:r w:rsidRPr="00CD27C6">
        <w:rPr>
          <w:b/>
          <w:szCs w:val="24"/>
        </w:rPr>
        <w:t>State Universities</w:t>
      </w:r>
      <w:r w:rsidR="00E46587" w:rsidRPr="00CD27C6">
        <w:rPr>
          <w:b/>
          <w:szCs w:val="24"/>
        </w:rPr>
        <w:t>, and State Agencies</w:t>
      </w:r>
      <w:r w:rsidR="00E46587" w:rsidRPr="00CD27C6">
        <w:rPr>
          <w:szCs w:val="24"/>
        </w:rPr>
        <w:t xml:space="preserve"> must use the DOE 610 form. Once submitted and approved, the risk analysis will remain in effect unless changes are required in federal or state law, changes in the circumstances affecting the financial and administrative capabilities of the agency</w:t>
      </w:r>
      <w:r w:rsidR="006C7760" w:rsidRPr="00CD27C6">
        <w:rPr>
          <w:szCs w:val="24"/>
        </w:rPr>
        <w:t>,</w:t>
      </w:r>
      <w:r w:rsidR="00E46587" w:rsidRPr="00CD27C6">
        <w:rPr>
          <w:szCs w:val="24"/>
        </w:rPr>
        <w:t xml:space="preserve"> or requested by the Department. A change in the agency head or the agency’s head of financial management requires an amendment to the form. The DOE 610 form may be found at </w:t>
      </w:r>
      <w:hyperlink r:id="rId21" w:history="1">
        <w:r w:rsidR="00E46587" w:rsidRPr="00CD27C6">
          <w:rPr>
            <w:rStyle w:val="Hyperlink"/>
            <w:szCs w:val="24"/>
          </w:rPr>
          <w:t>http://www.fldoe.org/core/fileparse.php/5625/urlt/doe610.xls</w:t>
        </w:r>
      </w:hyperlink>
      <w:r w:rsidR="005A382E" w:rsidRPr="00CD27C6">
        <w:rPr>
          <w:szCs w:val="24"/>
        </w:rPr>
        <w:t xml:space="preserve">. </w:t>
      </w:r>
    </w:p>
    <w:p w14:paraId="23DE523C" w14:textId="77777777" w:rsidR="000374DE" w:rsidRPr="00CD27C6" w:rsidRDefault="000374DE" w:rsidP="000374DE">
      <w:pPr>
        <w:ind w:left="720" w:hanging="90"/>
        <w:rPr>
          <w:b/>
          <w:szCs w:val="24"/>
        </w:rPr>
      </w:pPr>
      <w:r w:rsidRPr="00CD27C6">
        <w:rPr>
          <w:szCs w:val="24"/>
        </w:rPr>
        <w:tab/>
      </w:r>
    </w:p>
    <w:p w14:paraId="510F1C1A" w14:textId="77777777" w:rsidR="000374DE" w:rsidRPr="00CD27C6" w:rsidRDefault="00A55908" w:rsidP="000374DE">
      <w:pPr>
        <w:ind w:left="720" w:hanging="90"/>
        <w:rPr>
          <w:szCs w:val="24"/>
        </w:rPr>
      </w:pPr>
      <w:r>
        <w:rPr>
          <w:b/>
          <w:szCs w:val="24"/>
        </w:rPr>
        <w:br w:type="page"/>
      </w:r>
      <w:r w:rsidR="000374DE" w:rsidRPr="00CD27C6">
        <w:rPr>
          <w:b/>
          <w:szCs w:val="24"/>
        </w:rPr>
        <w:t>Governmental and Non-Governmental Entities</w:t>
      </w:r>
      <w:r w:rsidR="00E46587" w:rsidRPr="00CD27C6">
        <w:rPr>
          <w:b/>
          <w:szCs w:val="24"/>
        </w:rPr>
        <w:t xml:space="preserve"> </w:t>
      </w:r>
      <w:r w:rsidR="00E46587" w:rsidRPr="00CD27C6">
        <w:rPr>
          <w:szCs w:val="24"/>
        </w:rPr>
        <w:t>must use the DOE 620</w:t>
      </w:r>
      <w:r w:rsidR="00876100" w:rsidRPr="00CD27C6">
        <w:rPr>
          <w:szCs w:val="24"/>
        </w:rPr>
        <w:t xml:space="preserve">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 </w:t>
      </w:r>
      <w:hyperlink r:id="rId22" w:history="1">
        <w:r w:rsidR="00876100" w:rsidRPr="00CD27C6">
          <w:rPr>
            <w:rStyle w:val="Hyperlink"/>
            <w:szCs w:val="24"/>
          </w:rPr>
          <w:t>http://www.fldoe.org/core/fileparse.php/5625/urlt/doe620.xls</w:t>
        </w:r>
      </w:hyperlink>
      <w:r w:rsidR="00FA0DA6" w:rsidRPr="00CD27C6">
        <w:rPr>
          <w:szCs w:val="24"/>
        </w:rPr>
        <w:t>.</w:t>
      </w:r>
    </w:p>
    <w:p w14:paraId="52E56223" w14:textId="77777777" w:rsidR="00F76D13" w:rsidRPr="00CD27C6" w:rsidRDefault="00F76D13" w:rsidP="00F76D13">
      <w:pPr>
        <w:ind w:left="720" w:hanging="90"/>
        <w:rPr>
          <w:szCs w:val="24"/>
        </w:rPr>
      </w:pPr>
    </w:p>
    <w:p w14:paraId="588A4AAE" w14:textId="77777777" w:rsidR="00F76D13" w:rsidRPr="00CD27C6" w:rsidRDefault="00F76D13" w:rsidP="00F76D13">
      <w:pPr>
        <w:ind w:left="630"/>
        <w:rPr>
          <w:szCs w:val="24"/>
        </w:rPr>
      </w:pPr>
      <w:r w:rsidRPr="00CD27C6">
        <w:rPr>
          <w:szCs w:val="24"/>
        </w:rPr>
        <w:t>Non-public entities are required to take the Grants Fiscal Management Training and Assessment annually</w:t>
      </w:r>
      <w:r w:rsidR="00453480">
        <w:rPr>
          <w:szCs w:val="24"/>
        </w:rPr>
        <w:t xml:space="preserve">. </w:t>
      </w:r>
      <w:r w:rsidRPr="00CD27C6">
        <w:rPr>
          <w:szCs w:val="24"/>
        </w:rPr>
        <w:t xml:space="preserve">The agency head and/or the agency’s financial manager (CFO) must complete this training within 60 days of the date of execution (Block 12) on the DOE 200, Project Award Notification. Training and assessment can be found using the following link: </w:t>
      </w:r>
      <w:hyperlink r:id="rId23" w:history="1">
        <w:r w:rsidR="00E70AAF" w:rsidRPr="00E70AAF">
          <w:rPr>
            <w:color w:val="0000FF"/>
            <w:szCs w:val="24"/>
            <w:u w:val="single"/>
          </w:rPr>
          <w:t>https://web01.fldoe.org/TrainingAssessment/SignOn/Home.aspx</w:t>
        </w:r>
      </w:hyperlink>
      <w:r w:rsidR="00E70AAF" w:rsidRPr="00E70AAF">
        <w:rPr>
          <w:color w:val="0000FF"/>
          <w:szCs w:val="24"/>
        </w:rPr>
        <w:t>.</w:t>
      </w:r>
      <w:r w:rsidR="00E70AAF">
        <w:rPr>
          <w:color w:val="0000FF"/>
          <w:szCs w:val="24"/>
        </w:rPr>
        <w:t xml:space="preserve"> </w:t>
      </w:r>
      <w:r w:rsidRPr="00CD27C6">
        <w:rPr>
          <w:szCs w:val="24"/>
        </w:rPr>
        <w:t>Non-participation in the training program may result in termination of payment(s) until training is completed.</w:t>
      </w:r>
    </w:p>
    <w:p w14:paraId="07547A01" w14:textId="77777777" w:rsidR="00F730C8" w:rsidRDefault="00F730C8" w:rsidP="00BE3DE1">
      <w:pPr>
        <w:ind w:left="630"/>
        <w:rPr>
          <w:szCs w:val="24"/>
        </w:rPr>
      </w:pPr>
    </w:p>
    <w:p w14:paraId="4F76715C" w14:textId="77777777" w:rsidR="00DD18C5" w:rsidRDefault="002B480C" w:rsidP="00DD18C5">
      <w:pPr>
        <w:rPr>
          <w:b/>
          <w:sz w:val="20"/>
        </w:rPr>
      </w:pPr>
      <w:r w:rsidRPr="00CD27C6">
        <w:rPr>
          <w:rStyle w:val="SubtitleChar"/>
        </w:rPr>
        <w:t>Funding Method</w:t>
      </w:r>
      <w:r w:rsidRPr="00CD27C6">
        <w:rPr>
          <w:rStyle w:val="Emphasis"/>
          <w:i w:val="0"/>
          <w:szCs w:val="24"/>
        </w:rPr>
        <w:t>:</w:t>
      </w:r>
      <w:r w:rsidR="00DD18C5" w:rsidRPr="00DD18C5">
        <w:rPr>
          <w:b/>
          <w:sz w:val="20"/>
        </w:rPr>
        <w:t xml:space="preserve"> </w:t>
      </w:r>
      <w:r w:rsidR="00DD18C5" w:rsidRPr="002B480C">
        <w:rPr>
          <w:b/>
          <w:sz w:val="20"/>
        </w:rPr>
        <w:t> </w:t>
      </w:r>
    </w:p>
    <w:p w14:paraId="5043CB0F" w14:textId="77777777" w:rsidR="00DD18C5" w:rsidRDefault="00DD18C5" w:rsidP="00DD18C5">
      <w:pPr>
        <w:rPr>
          <w:b/>
          <w:sz w:val="20"/>
        </w:rPr>
      </w:pPr>
    </w:p>
    <w:p w14:paraId="0CBB0B94" w14:textId="77777777" w:rsidR="00DD18C5" w:rsidRPr="00601A19" w:rsidRDefault="00DD18C5" w:rsidP="00DD18C5">
      <w:pPr>
        <w:pStyle w:val="Subtitle"/>
      </w:pPr>
      <w:r w:rsidRPr="00601A19">
        <w:t xml:space="preserve">Federal Cash Advance (Public Entities </w:t>
      </w:r>
      <w:r>
        <w:t>o</w:t>
      </w:r>
      <w:r w:rsidRPr="00601A19">
        <w:t>nly</w:t>
      </w:r>
      <w:r>
        <w:t xml:space="preserve"> as authorized by the FDOE</w:t>
      </w:r>
      <w:r w:rsidRPr="00601A19">
        <w:t>)</w:t>
      </w:r>
    </w:p>
    <w:p w14:paraId="51B4B4B5" w14:textId="77777777" w:rsidR="00DD18C5" w:rsidRPr="007829D5" w:rsidRDefault="00DD18C5" w:rsidP="00DD18C5">
      <w:pPr>
        <w:rPr>
          <w:b/>
        </w:rPr>
      </w:pPr>
      <w:r w:rsidRPr="007829D5">
        <w:rPr>
          <w:b/>
        </w:rPr>
        <w:t xml:space="preserve">Federal cash advances will be made by state warrant or electronic funds transfer (EFT) to a recipient or subrecipient for disbursements. For federally-funded programs, requests for federal cash advance must be made through FDOE’s </w:t>
      </w:r>
      <w:r>
        <w:rPr>
          <w:b/>
        </w:rPr>
        <w:t>Florida Grants System (FLAGS).</w:t>
      </w:r>
      <w:r w:rsidRPr="007829D5">
        <w:rPr>
          <w:b/>
        </w:rPr>
        <w:t xml:space="preserve">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07459315" w14:textId="77777777" w:rsidR="004F26EB" w:rsidRPr="004F26EB" w:rsidRDefault="004F26EB" w:rsidP="00DD18C5"/>
    <w:p w14:paraId="51A97662" w14:textId="77777777" w:rsidR="00852DF4" w:rsidRPr="00CD27C6" w:rsidRDefault="00852DF4" w:rsidP="00852DF4">
      <w:pPr>
        <w:pStyle w:val="Subtitle"/>
      </w:pPr>
      <w:r w:rsidRPr="00CD27C6">
        <w:t>Fiscal Records Requirements and Documentation</w:t>
      </w:r>
    </w:p>
    <w:p w14:paraId="1B7DF851" w14:textId="77777777" w:rsidR="00852DF4" w:rsidRPr="00CD27C6" w:rsidRDefault="00852DF4" w:rsidP="00852DF4">
      <w:pPr>
        <w:rPr>
          <w:szCs w:val="24"/>
        </w:rPr>
      </w:pPr>
      <w:r w:rsidRPr="00CD27C6">
        <w:t>Applicants must complete a Budget Narrative form, DOE101S. Budget pages must be completed to provide sufficient information to enable FDOE reviewers to understand the nature and reason for the line item cost</w:t>
      </w:r>
      <w:r w:rsidR="00453480">
        <w:t xml:space="preserve">. </w:t>
      </w:r>
      <w:r w:rsidR="00F76D13" w:rsidRPr="00CD27C6">
        <w:rPr>
          <w:szCs w:val="24"/>
        </w:rPr>
        <w:t>Budgeted items must correlate with the narrative portion of the project application that describes the specific activities, tasks and deliverables to be implemented.</w:t>
      </w:r>
    </w:p>
    <w:p w14:paraId="6537F28F" w14:textId="77777777" w:rsidR="00F76D13" w:rsidRPr="00CD27C6" w:rsidRDefault="00F76D13" w:rsidP="00852DF4"/>
    <w:p w14:paraId="51F1BA6B" w14:textId="77777777" w:rsidR="00852DF4" w:rsidRPr="00CD27C6" w:rsidRDefault="00852DF4" w:rsidP="00852DF4">
      <w:r w:rsidRPr="00CD27C6">
        <w:t>All accounts, records, and other supporting documentation pertaining to costs incurred shall be maintained by the recipient for five years</w:t>
      </w:r>
      <w:r w:rsidR="00453480">
        <w:t xml:space="preserve">. </w:t>
      </w:r>
      <w:r w:rsidRPr="00CD27C6">
        <w:t>Supporting documentation for expenditures is required for all funding methods</w:t>
      </w:r>
      <w:r w:rsidR="00453480">
        <w:t xml:space="preserve">. </w:t>
      </w:r>
      <w:r w:rsidRPr="00CD27C6">
        <w:t>Examples of such documentation include but are not limited to: invoices with check numbers verifying payment, and/or bank statements; time and effort logs for staff, salary/benefits schedules for staff</w:t>
      </w:r>
      <w:r w:rsidR="00453480">
        <w:t xml:space="preserve">. </w:t>
      </w:r>
      <w:r w:rsidRPr="00CD27C6">
        <w:t>All must be available upon request.</w:t>
      </w:r>
    </w:p>
    <w:p w14:paraId="6DFB9E20" w14:textId="77777777" w:rsidR="00852DF4" w:rsidRPr="00CD27C6" w:rsidRDefault="00852DF4" w:rsidP="00852DF4"/>
    <w:p w14:paraId="5B236B03" w14:textId="77777777" w:rsidR="00852DF4" w:rsidRPr="00CD27C6" w:rsidRDefault="00852DF4" w:rsidP="00852DF4">
      <w:r w:rsidRPr="00CD27C6">
        <w:t xml:space="preserve">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24" w:history="1">
        <w:r w:rsidR="00113E96" w:rsidRPr="007B23DF">
          <w:rPr>
            <w:color w:val="0000FF"/>
            <w:szCs w:val="24"/>
            <w:u w:val="single"/>
          </w:rPr>
          <w:t>Green Book</w:t>
        </w:r>
      </w:hyperlink>
      <w:r w:rsidRPr="00CD27C6">
        <w:t>.</w:t>
      </w:r>
    </w:p>
    <w:p w14:paraId="70DF9E56" w14:textId="77777777" w:rsidR="00852DF4" w:rsidRPr="00CD27C6" w:rsidRDefault="00852DF4" w:rsidP="00852DF4"/>
    <w:p w14:paraId="0D463EF0" w14:textId="77777777" w:rsidR="00852DF4" w:rsidRPr="00CD27C6" w:rsidRDefault="00852DF4" w:rsidP="00852DF4">
      <w:r w:rsidRPr="00CD27C6">
        <w:t xml:space="preserve">All project recipients </w:t>
      </w:r>
      <w:r w:rsidR="00053DFE" w:rsidRPr="00CD27C6">
        <w:t>must submit a completed DOE 4</w:t>
      </w:r>
      <w:r w:rsidRPr="00CD27C6">
        <w:t>99 form, Final Project Disbursement Report by the dates specified on the DOE 200 form, Project Award Notification</w:t>
      </w:r>
      <w:r w:rsidRPr="00CD27C6">
        <w:rPr>
          <w:color w:val="000000"/>
          <w:szCs w:val="24"/>
        </w:rPr>
        <w:t xml:space="preserve">. </w:t>
      </w:r>
      <w:r w:rsidR="00053DFE" w:rsidRPr="00CD27C6">
        <w:rPr>
          <w:color w:val="000000"/>
          <w:szCs w:val="24"/>
        </w:rPr>
        <w:t xml:space="preserve">Upon final review of end-of-year performance report, grantees that do not meet their enrollment targets will be required to submit an amended DOE 499 form. </w:t>
      </w:r>
      <w:r w:rsidRPr="00CD27C6">
        <w:rPr>
          <w:color w:val="000000"/>
          <w:szCs w:val="24"/>
        </w:rPr>
        <w:t>End-of-Year Performance Report guidelines will be provided under separate cover.</w:t>
      </w:r>
    </w:p>
    <w:p w14:paraId="44E871BC" w14:textId="77777777" w:rsidR="00852DF4" w:rsidRPr="00CD27C6" w:rsidRDefault="00852DF4" w:rsidP="00852DF4">
      <w:pPr>
        <w:tabs>
          <w:tab w:val="left" w:pos="0"/>
        </w:tabs>
        <w:rPr>
          <w:b/>
          <w:color w:val="000000"/>
          <w:szCs w:val="24"/>
          <w:u w:val="single"/>
        </w:rPr>
      </w:pPr>
    </w:p>
    <w:p w14:paraId="5D10B10F" w14:textId="77777777" w:rsidR="00852DF4" w:rsidRPr="00CD27C6" w:rsidRDefault="00852DF4" w:rsidP="00053DFE">
      <w:pPr>
        <w:pStyle w:val="Header"/>
        <w:tabs>
          <w:tab w:val="left" w:pos="270"/>
        </w:tabs>
        <w:rPr>
          <w:color w:val="000000"/>
          <w:szCs w:val="24"/>
        </w:rPr>
      </w:pPr>
      <w:r w:rsidRPr="00CD27C6">
        <w:rPr>
          <w:color w:val="000000"/>
          <w:szCs w:val="24"/>
        </w:rPr>
        <w:t>Charges to federal projects for personnel costs, whether treated as direct or indirect costs, will be based on payrolls documented in accordance with generally accepted accounting principles implemented by the fiscal agent and approved by responsible official(s) of the agent.</w:t>
      </w:r>
    </w:p>
    <w:p w14:paraId="144A5D23" w14:textId="77777777" w:rsidR="002B480C" w:rsidRPr="00CD27C6" w:rsidRDefault="002B480C" w:rsidP="002B480C">
      <w:pPr>
        <w:tabs>
          <w:tab w:val="left" w:pos="-120"/>
        </w:tabs>
        <w:rPr>
          <w:color w:val="000000"/>
          <w:szCs w:val="24"/>
        </w:rPr>
      </w:pPr>
    </w:p>
    <w:p w14:paraId="6EF4904B" w14:textId="45618B04" w:rsidR="00E7578B" w:rsidRPr="001C7C02" w:rsidRDefault="00E70AAF" w:rsidP="00E7578B">
      <w:pPr>
        <w:spacing w:before="60" w:after="60"/>
        <w:rPr>
          <w:b/>
          <w:bCs/>
          <w:szCs w:val="24"/>
          <w:u w:val="single"/>
        </w:rPr>
      </w:pPr>
      <w:r>
        <w:br w:type="page"/>
      </w:r>
      <w:r w:rsidR="00E7578B" w:rsidRPr="001C7C02">
        <w:rPr>
          <w:b/>
          <w:bCs/>
          <w:szCs w:val="24"/>
          <w:u w:val="single"/>
        </w:rPr>
        <w:t>Career Service</w:t>
      </w:r>
      <w:r w:rsidR="00B5139E">
        <w:rPr>
          <w:b/>
          <w:bCs/>
          <w:szCs w:val="24"/>
          <w:u w:val="single"/>
        </w:rPr>
        <w:t>s</w:t>
      </w:r>
      <w:r w:rsidR="00E7578B" w:rsidRPr="001C7C02">
        <w:rPr>
          <w:b/>
          <w:bCs/>
          <w:szCs w:val="24"/>
          <w:u w:val="single"/>
        </w:rPr>
        <w:t xml:space="preserve"> and Training Service</w:t>
      </w:r>
      <w:r w:rsidR="00B5139E">
        <w:rPr>
          <w:b/>
          <w:bCs/>
          <w:szCs w:val="24"/>
          <w:u w:val="single"/>
        </w:rPr>
        <w:t>s</w:t>
      </w:r>
      <w:r w:rsidR="00E7578B">
        <w:rPr>
          <w:b/>
          <w:bCs/>
          <w:szCs w:val="24"/>
          <w:u w:val="single"/>
        </w:rPr>
        <w:t xml:space="preserve"> Fiscal Reporting</w:t>
      </w:r>
    </w:p>
    <w:p w14:paraId="2FD9FB46" w14:textId="7F8549B4" w:rsidR="00E7578B" w:rsidRDefault="00E7578B" w:rsidP="00E7578B">
      <w:pPr>
        <w:spacing w:before="60" w:after="60"/>
      </w:pPr>
      <w:r>
        <w:t>All grantee will be required to provide end of year expenditure cost summary information related Career Service</w:t>
      </w:r>
      <w:r w:rsidR="00B5139E">
        <w:t>s</w:t>
      </w:r>
      <w:r>
        <w:t xml:space="preserve"> and Training Service</w:t>
      </w:r>
      <w:r w:rsidR="00B5139E">
        <w:t>s</w:t>
      </w:r>
      <w:r>
        <w:t xml:space="preserve">.  This fiscal reporting information will be submitted in the final DOE 499 form, which is submitted to the comptroller’s office and the end of the fiscal year.  </w:t>
      </w:r>
      <w:r w:rsidRPr="006460AB">
        <w:t xml:space="preserve">For additional guidance related this topic </w:t>
      </w:r>
      <w:r w:rsidR="00B5139E" w:rsidRPr="006460AB">
        <w:t>see</w:t>
      </w:r>
      <w:r w:rsidR="00B5139E">
        <w:t xml:space="preserve"> </w:t>
      </w:r>
      <w:hyperlink r:id="rId25" w:history="1">
        <w:r w:rsidR="00B5139E">
          <w:rPr>
            <w:rStyle w:val="Hyperlink"/>
          </w:rPr>
          <w:t>http://www.fldoe.org/academics/career-adult-edu/adult-edu/technical-assistance-papers.stml</w:t>
        </w:r>
      </w:hyperlink>
      <w:r w:rsidR="00B5139E">
        <w:t xml:space="preserve">. </w:t>
      </w:r>
    </w:p>
    <w:p w14:paraId="37698736" w14:textId="77777777" w:rsidR="003E30A6" w:rsidRPr="001C7C02" w:rsidRDefault="003E30A6" w:rsidP="00E7578B">
      <w:pPr>
        <w:spacing w:before="60" w:after="60"/>
        <w:rPr>
          <w:b/>
          <w:color w:val="000000"/>
          <w:szCs w:val="24"/>
        </w:rPr>
      </w:pPr>
    </w:p>
    <w:p w14:paraId="2F949136" w14:textId="6674F02A" w:rsidR="00E7578B" w:rsidRPr="007B23DF" w:rsidRDefault="00E7578B" w:rsidP="00E7578B">
      <w:pPr>
        <w:pStyle w:val="Subtitle"/>
        <w:spacing w:after="0"/>
      </w:pPr>
      <w:r w:rsidRPr="007B23DF">
        <w:t>Financial Consequences</w:t>
      </w:r>
    </w:p>
    <w:p w14:paraId="3449E561" w14:textId="77777777" w:rsidR="00E7578B" w:rsidRPr="00784482" w:rsidRDefault="00E7578B" w:rsidP="00E7578B">
      <w:pPr>
        <w:spacing w:before="60" w:after="120"/>
        <w:jc w:val="both"/>
        <w:rPr>
          <w:color w:val="000000"/>
          <w:szCs w:val="24"/>
        </w:rPr>
      </w:pPr>
      <w:r w:rsidRPr="00784482">
        <w:rPr>
          <w:color w:val="000000"/>
          <w:szCs w:val="24"/>
        </w:rPr>
        <w:t xml:space="preserve">The contract manager shall periodically review the progress made on the activities and deliverables listed. If the contractor fails to meet and comply with the activities/deliverables established in the contract or to make appropriate progress on the activities and/or towards the deliverables and they are not resolved within two weeks of notification, the contract manager may approve a reduced payment or request the contractor redo the work or terminate the contract.  </w:t>
      </w:r>
    </w:p>
    <w:p w14:paraId="7D4B23EC" w14:textId="77777777" w:rsidR="00941022" w:rsidRPr="00CD27C6" w:rsidRDefault="00941022" w:rsidP="00102867">
      <w:pPr>
        <w:pStyle w:val="Heading1"/>
        <w:numPr>
          <w:ilvl w:val="0"/>
          <w:numId w:val="3"/>
        </w:numPr>
        <w:rPr>
          <w:i w:val="0"/>
          <w:szCs w:val="24"/>
        </w:rPr>
      </w:pPr>
      <w:r w:rsidRPr="00CD27C6">
        <w:rPr>
          <w:i w:val="0"/>
          <w:szCs w:val="24"/>
        </w:rPr>
        <w:t>FEDERAL AND STATE GRANT REQUIREMENTS</w:t>
      </w:r>
    </w:p>
    <w:p w14:paraId="637805D2" w14:textId="77777777" w:rsidR="00941022" w:rsidRPr="00CD27C6" w:rsidRDefault="00941022" w:rsidP="00941022">
      <w:pPr>
        <w:jc w:val="both"/>
        <w:rPr>
          <w:rFonts w:eastAsia="Calibri"/>
          <w:szCs w:val="24"/>
        </w:rPr>
      </w:pPr>
    </w:p>
    <w:p w14:paraId="4B1FAB89" w14:textId="77777777" w:rsidR="00941022" w:rsidRPr="00CD27C6" w:rsidRDefault="00941022" w:rsidP="00CB2CB4">
      <w:pPr>
        <w:rPr>
          <w:rFonts w:eastAsia="Calibri"/>
          <w:szCs w:val="24"/>
        </w:rPr>
      </w:pPr>
      <w:r w:rsidRPr="00CD27C6">
        <w:rPr>
          <w:rFonts w:eastAsia="Calibri"/>
          <w:szCs w:val="24"/>
        </w:rPr>
        <w:t xml:space="preserve">Federal statute authorizes the Florida Department of Education, as the state fiscal agent, to ensure </w:t>
      </w:r>
      <w:r w:rsidR="00C63289" w:rsidRPr="00CD27C6">
        <w:rPr>
          <w:rFonts w:eastAsia="Calibri"/>
          <w:szCs w:val="24"/>
        </w:rPr>
        <w:t>grantees’</w:t>
      </w:r>
      <w:r w:rsidRPr="00CD27C6">
        <w:rPr>
          <w:rFonts w:eastAsia="Calibri"/>
          <w:szCs w:val="24"/>
        </w:rPr>
        <w:t xml:space="preserve"> compliance with all WIOA, Title II: AEFLA fiscal and legal requirements.</w:t>
      </w:r>
    </w:p>
    <w:p w14:paraId="463F29E8" w14:textId="77777777" w:rsidR="00941022" w:rsidRPr="00CD27C6" w:rsidRDefault="00941022" w:rsidP="00EF6480">
      <w:pPr>
        <w:rPr>
          <w:b/>
          <w:szCs w:val="24"/>
          <w:u w:val="single"/>
        </w:rPr>
      </w:pPr>
    </w:p>
    <w:p w14:paraId="77832F21" w14:textId="77777777" w:rsidR="00182A0E" w:rsidRPr="00CD27C6" w:rsidRDefault="00C95CB7" w:rsidP="00EF6480">
      <w:pPr>
        <w:rPr>
          <w:rStyle w:val="Emphasis"/>
          <w:szCs w:val="24"/>
        </w:rPr>
      </w:pPr>
      <w:r w:rsidRPr="00CD27C6">
        <w:rPr>
          <w:b/>
          <w:szCs w:val="24"/>
          <w:u w:val="single"/>
        </w:rPr>
        <w:t>Al</w:t>
      </w:r>
      <w:r w:rsidR="00045759" w:rsidRPr="00CD27C6">
        <w:rPr>
          <w:b/>
          <w:szCs w:val="24"/>
          <w:u w:val="single"/>
        </w:rPr>
        <w:t xml:space="preserve">lowable Expenses: </w:t>
      </w:r>
      <w:r w:rsidR="00941022" w:rsidRPr="00CD27C6">
        <w:rPr>
          <w:b/>
          <w:szCs w:val="24"/>
          <w:u w:val="single"/>
        </w:rPr>
        <w:t>Federal</w:t>
      </w:r>
    </w:p>
    <w:p w14:paraId="29F6383F" w14:textId="77777777" w:rsidR="00260299" w:rsidRPr="00CD27C6" w:rsidRDefault="00260299" w:rsidP="00EF6480">
      <w:pPr>
        <w:rPr>
          <w:szCs w:val="24"/>
        </w:rPr>
      </w:pPr>
      <w:r w:rsidRPr="00CD27C6">
        <w:rPr>
          <w:szCs w:val="24"/>
        </w:rPr>
        <w:t>Program funds must be used solely for activities that directly support the accomplishment of the program purpose, priorities</w:t>
      </w:r>
      <w:r w:rsidR="00380B5B" w:rsidRPr="00CD27C6">
        <w:rPr>
          <w:szCs w:val="24"/>
        </w:rPr>
        <w:t>,</w:t>
      </w:r>
      <w:r w:rsidRPr="00CD27C6">
        <w:rPr>
          <w:szCs w:val="24"/>
        </w:rPr>
        <w:t xml:space="preserve"> and expected outcomes during the program period. All expenditures must be consistent with the approved application, as well as applicable state and federal laws, regulations</w:t>
      </w:r>
      <w:r w:rsidR="00380B5B" w:rsidRPr="00CD27C6">
        <w:rPr>
          <w:szCs w:val="24"/>
        </w:rPr>
        <w:t>,</w:t>
      </w:r>
      <w:r w:rsidRPr="00CD27C6">
        <w:rPr>
          <w:szCs w:val="24"/>
        </w:rPr>
        <w:t xml:space="preserve"> and guidance. </w:t>
      </w:r>
    </w:p>
    <w:p w14:paraId="3B7B4B86" w14:textId="77777777" w:rsidR="0050620B" w:rsidRPr="00CD27C6" w:rsidRDefault="0050620B" w:rsidP="00EF6480">
      <w:pPr>
        <w:rPr>
          <w:szCs w:val="24"/>
        </w:rPr>
      </w:pPr>
    </w:p>
    <w:p w14:paraId="02459B13" w14:textId="77777777" w:rsidR="006721FC" w:rsidRPr="00CD27C6" w:rsidRDefault="006721FC" w:rsidP="006721FC">
      <w:pPr>
        <w:rPr>
          <w:szCs w:val="24"/>
        </w:rPr>
      </w:pPr>
      <w:r w:rsidRPr="00CD27C6">
        <w:rPr>
          <w:szCs w:val="24"/>
        </w:rPr>
        <w:t xml:space="preserve">Eligible </w:t>
      </w:r>
      <w:r w:rsidR="00EB3305" w:rsidRPr="00CD27C6">
        <w:rPr>
          <w:szCs w:val="24"/>
        </w:rPr>
        <w:t>recipients</w:t>
      </w:r>
      <w:r w:rsidR="003C3848" w:rsidRPr="00CD27C6">
        <w:rPr>
          <w:szCs w:val="24"/>
        </w:rPr>
        <w:t xml:space="preserve"> accept</w:t>
      </w:r>
      <w:r w:rsidRPr="00CD27C6">
        <w:rPr>
          <w:szCs w:val="24"/>
        </w:rPr>
        <w:t xml:space="preserve"> the responsibility to use the fiscal control an</w:t>
      </w:r>
      <w:r w:rsidR="00C63289" w:rsidRPr="00CD27C6">
        <w:rPr>
          <w:szCs w:val="24"/>
        </w:rPr>
        <w:t>d fund accounting procedures that</w:t>
      </w:r>
      <w:r w:rsidRPr="00CD27C6">
        <w:rPr>
          <w:szCs w:val="24"/>
        </w:rPr>
        <w:t xml:space="preserve"> will ensure the proper disbursement of and accounting for federal funds. Applicable federal regulations include:</w:t>
      </w:r>
    </w:p>
    <w:p w14:paraId="405CEA1C" w14:textId="77777777" w:rsidR="006721FC" w:rsidRPr="00CD27C6" w:rsidRDefault="006721FC" w:rsidP="00102867">
      <w:pPr>
        <w:numPr>
          <w:ilvl w:val="0"/>
          <w:numId w:val="1"/>
        </w:numPr>
        <w:rPr>
          <w:szCs w:val="24"/>
        </w:rPr>
      </w:pPr>
      <w:r w:rsidRPr="00CD27C6">
        <w:rPr>
          <w:szCs w:val="24"/>
        </w:rPr>
        <w:t>2CFR 200 in the Uniform Administrative Requirements, Cost Principles and Audit Requirements for Federal Awards.</w:t>
      </w:r>
    </w:p>
    <w:p w14:paraId="306664A9" w14:textId="77777777" w:rsidR="00045759" w:rsidRPr="00CD27C6" w:rsidRDefault="00260299" w:rsidP="00102867">
      <w:pPr>
        <w:numPr>
          <w:ilvl w:val="0"/>
          <w:numId w:val="1"/>
        </w:numPr>
        <w:rPr>
          <w:szCs w:val="24"/>
        </w:rPr>
      </w:pPr>
      <w:r w:rsidRPr="00CD27C6">
        <w:rPr>
          <w:szCs w:val="24"/>
        </w:rPr>
        <w:t>Costs not allowable for federal programs per the U.S. Education Department General Administra</w:t>
      </w:r>
      <w:r w:rsidR="00C63289" w:rsidRPr="00CD27C6">
        <w:rPr>
          <w:szCs w:val="24"/>
        </w:rPr>
        <w:t xml:space="preserve">tion Regulations (EDGAR), </w:t>
      </w:r>
      <w:r w:rsidRPr="00CD27C6">
        <w:rPr>
          <w:szCs w:val="24"/>
        </w:rPr>
        <w:t xml:space="preserve">may be found at </w:t>
      </w:r>
      <w:hyperlink r:id="rId26" w:history="1">
        <w:r w:rsidRPr="00CD27C6">
          <w:rPr>
            <w:rStyle w:val="Hyperlink"/>
            <w:szCs w:val="24"/>
          </w:rPr>
          <w:t>www.ed.gov/policy/fund/reg/edgarReg/edgar.html</w:t>
        </w:r>
      </w:hyperlink>
      <w:r w:rsidRPr="00CD27C6">
        <w:rPr>
          <w:szCs w:val="24"/>
        </w:rPr>
        <w:t xml:space="preserve"> and the Reference Guid</w:t>
      </w:r>
      <w:r w:rsidR="00C63289" w:rsidRPr="00CD27C6">
        <w:rPr>
          <w:szCs w:val="24"/>
        </w:rPr>
        <w:t xml:space="preserve">e for State Expenditures, </w:t>
      </w:r>
      <w:r w:rsidRPr="00CD27C6">
        <w:rPr>
          <w:szCs w:val="24"/>
        </w:rPr>
        <w:t xml:space="preserve">may be found at </w:t>
      </w:r>
      <w:hyperlink r:id="rId27" w:history="1">
        <w:r w:rsidR="00E70AAF" w:rsidRPr="00E70AAF">
          <w:rPr>
            <w:color w:val="0000FF"/>
            <w:szCs w:val="24"/>
            <w:u w:val="single"/>
          </w:rPr>
          <w:t>https://www.myfloridacfo.com/Division/AA/Manuals/Auditing/Reference_Guide_For_State_Expenditures.pdf</w:t>
        </w:r>
      </w:hyperlink>
      <w:r w:rsidRPr="00CD27C6">
        <w:rPr>
          <w:szCs w:val="24"/>
        </w:rPr>
        <w:t xml:space="preserve">. </w:t>
      </w:r>
    </w:p>
    <w:p w14:paraId="3A0FF5F2" w14:textId="77777777" w:rsidR="00F566FC" w:rsidRDefault="00F566FC" w:rsidP="00EF6480">
      <w:pPr>
        <w:rPr>
          <w:szCs w:val="24"/>
        </w:rPr>
      </w:pPr>
    </w:p>
    <w:p w14:paraId="2E9663A3" w14:textId="77777777" w:rsidR="0044713D" w:rsidRDefault="0044713D" w:rsidP="0044713D">
      <w:pPr>
        <w:pStyle w:val="Subtitle"/>
      </w:pPr>
      <w:r w:rsidRPr="00CD27C6">
        <w:t>Equipment Purchases</w:t>
      </w:r>
      <w:r w:rsidR="00941022" w:rsidRPr="00CD27C6">
        <w:t>: Federal</w:t>
      </w:r>
    </w:p>
    <w:p w14:paraId="2F6A52CE" w14:textId="77777777" w:rsidR="00C04721" w:rsidRPr="0044713D" w:rsidRDefault="00C04721" w:rsidP="00C04721">
      <w:pPr>
        <w:rPr>
          <w:szCs w:val="24"/>
        </w:rPr>
      </w:pPr>
      <w:r w:rsidRPr="0044713D">
        <w:rPr>
          <w:szCs w:val="24"/>
        </w:rPr>
        <w:t xml:space="preserve">Any equipment purchased under this program must follow the Uniform </w:t>
      </w:r>
      <w:r>
        <w:rPr>
          <w:szCs w:val="24"/>
        </w:rPr>
        <w:t xml:space="preserve">Grants </w:t>
      </w:r>
      <w:r w:rsidRPr="0044713D">
        <w:rPr>
          <w:szCs w:val="24"/>
        </w:rPr>
        <w:t xml:space="preserve">Guidance found at </w:t>
      </w:r>
      <w:hyperlink r:id="rId28" w:history="1">
        <w:r w:rsidRPr="009E3F4E">
          <w:rPr>
            <w:rStyle w:val="Hyperlink"/>
          </w:rPr>
          <w:t>http://www.ecfr.gov/cgi-bin/text-idx?tpl=/ecfrbrowse/Title02/2cfr200_main_02.tpl</w:t>
        </w:r>
      </w:hyperlink>
      <w:r>
        <w:t xml:space="preserve"> </w:t>
      </w:r>
      <w:r w:rsidRPr="006123E0">
        <w:rPr>
          <w:rStyle w:val="Hyperlink"/>
          <w:color w:val="auto"/>
          <w:szCs w:val="24"/>
          <w:u w:val="none"/>
        </w:rPr>
        <w:t>or the Reference Guide for State Expenditures,</w:t>
      </w:r>
      <w:r>
        <w:rPr>
          <w:rStyle w:val="Hyperlink"/>
          <w:szCs w:val="24"/>
        </w:rPr>
        <w:t xml:space="preserve"> </w:t>
      </w:r>
      <w:hyperlink r:id="rId29" w:history="1">
        <w:r w:rsidR="00E70AAF" w:rsidRPr="00E70AAF">
          <w:rPr>
            <w:color w:val="0000FF"/>
            <w:szCs w:val="24"/>
            <w:u w:val="single"/>
          </w:rPr>
          <w:t>https://www.myfloridacfo.com/Division/AA/Manuals/Auditing/Reference_Guide_For_State_Expenditures.pdf</w:t>
        </w:r>
      </w:hyperlink>
      <w:r w:rsidR="00E70AAF">
        <w:rPr>
          <w:szCs w:val="24"/>
        </w:rPr>
        <w:t xml:space="preserve">. </w:t>
      </w:r>
      <w:r w:rsidRPr="0044713D">
        <w:rPr>
          <w:bCs/>
        </w:rPr>
        <w:t xml:space="preserve">Any equipment purchases not listed on the original budget approved by the </w:t>
      </w:r>
      <w:r>
        <w:rPr>
          <w:bCs/>
        </w:rPr>
        <w:t>FDOE</w:t>
      </w:r>
      <w:r w:rsidRPr="0044713D">
        <w:rPr>
          <w:bCs/>
        </w:rPr>
        <w:t xml:space="preserve"> require an amendment submission and approval prior to purchase by the agency awarded the funding.</w:t>
      </w:r>
      <w:r w:rsidRPr="0044713D">
        <w:rPr>
          <w:szCs w:val="24"/>
        </w:rPr>
        <w:t xml:space="preserve"> </w:t>
      </w:r>
    </w:p>
    <w:p w14:paraId="5630AD66" w14:textId="77777777" w:rsidR="00C04721" w:rsidRPr="0044713D" w:rsidRDefault="00C04721" w:rsidP="00C04721">
      <w:pPr>
        <w:rPr>
          <w:b/>
          <w:sz w:val="16"/>
          <w:szCs w:val="24"/>
        </w:rPr>
      </w:pPr>
    </w:p>
    <w:p w14:paraId="00BE5870" w14:textId="77777777" w:rsidR="00C04721" w:rsidRDefault="00C04721" w:rsidP="00C04721">
      <w:pPr>
        <w:rPr>
          <w:szCs w:val="24"/>
        </w:rPr>
      </w:pPr>
      <w:r>
        <w:rPr>
          <w:szCs w:val="24"/>
        </w:rPr>
        <w:t xml:space="preserve">Further guidance and instruction on property records, inventory and disposition requirements for property are outlined in the Green Book, </w:t>
      </w:r>
      <w:hyperlink r:id="rId30" w:history="1">
        <w:r w:rsidRPr="00FA3688">
          <w:rPr>
            <w:rStyle w:val="Hyperlink"/>
            <w:szCs w:val="24"/>
          </w:rPr>
          <w:t>www.fldoe.org/grants/greenbook/</w:t>
        </w:r>
      </w:hyperlink>
      <w:r w:rsidRPr="00FA3688">
        <w:rPr>
          <w:color w:val="000000"/>
        </w:rPr>
        <w:t>.</w:t>
      </w:r>
    </w:p>
    <w:p w14:paraId="61829076" w14:textId="77777777" w:rsidR="00D34247" w:rsidRPr="00CD27C6" w:rsidRDefault="00D34247" w:rsidP="005B087E">
      <w:pPr>
        <w:pStyle w:val="Header"/>
        <w:tabs>
          <w:tab w:val="clear" w:pos="4320"/>
          <w:tab w:val="clear" w:pos="8640"/>
          <w:tab w:val="left" w:pos="270"/>
        </w:tabs>
        <w:rPr>
          <w:szCs w:val="24"/>
        </w:rPr>
      </w:pPr>
    </w:p>
    <w:p w14:paraId="3AC91D0E" w14:textId="77777777" w:rsidR="001E0F82" w:rsidRPr="00CD27C6" w:rsidRDefault="00582996" w:rsidP="001E0F82">
      <w:pPr>
        <w:pStyle w:val="1lynda"/>
        <w:rPr>
          <w:b/>
          <w:szCs w:val="24"/>
          <w:u w:val="single"/>
        </w:rPr>
      </w:pPr>
      <w:r>
        <w:rPr>
          <w:b/>
          <w:szCs w:val="24"/>
          <w:u w:val="single"/>
        </w:rPr>
        <w:br w:type="page"/>
      </w:r>
      <w:r w:rsidR="001E0F82" w:rsidRPr="00CD27C6">
        <w:rPr>
          <w:b/>
          <w:szCs w:val="24"/>
          <w:u w:val="single"/>
        </w:rPr>
        <w:t xml:space="preserve">Division of Career and Adult Education </w:t>
      </w:r>
      <w:r w:rsidR="00D969A1" w:rsidRPr="00CD27C6">
        <w:rPr>
          <w:b/>
          <w:szCs w:val="24"/>
          <w:u w:val="single"/>
        </w:rPr>
        <w:t xml:space="preserve">Equipment </w:t>
      </w:r>
      <w:r w:rsidR="001E0F82" w:rsidRPr="00CD27C6">
        <w:rPr>
          <w:b/>
          <w:szCs w:val="24"/>
          <w:u w:val="single"/>
        </w:rPr>
        <w:t>Requirement</w:t>
      </w:r>
      <w:r w:rsidR="00941022" w:rsidRPr="00CD27C6">
        <w:rPr>
          <w:b/>
          <w:szCs w:val="24"/>
          <w:u w:val="single"/>
        </w:rPr>
        <w:t>: State</w:t>
      </w:r>
    </w:p>
    <w:p w14:paraId="5EF7643E" w14:textId="77777777" w:rsidR="001E0F82" w:rsidRPr="00CD27C6" w:rsidRDefault="001E0F82" w:rsidP="001E0F82">
      <w:pPr>
        <w:pStyle w:val="1lynda"/>
        <w:rPr>
          <w:szCs w:val="24"/>
        </w:rPr>
      </w:pPr>
      <w:r w:rsidRPr="00CD27C6">
        <w:rPr>
          <w:szCs w:val="24"/>
        </w:rPr>
        <w:t>To ensure that Florida adequately monitors equipment purchased with federal funds</w:t>
      </w:r>
      <w:r w:rsidR="003C3848" w:rsidRPr="00CD27C6">
        <w:rPr>
          <w:szCs w:val="24"/>
        </w:rPr>
        <w:t>,</w:t>
      </w:r>
      <w:r w:rsidRPr="00CD27C6">
        <w:rPr>
          <w:szCs w:val="24"/>
        </w:rPr>
        <w:t xml:space="preserve"> </w:t>
      </w:r>
      <w:r w:rsidR="00EB3305" w:rsidRPr="00CD27C6">
        <w:rPr>
          <w:szCs w:val="24"/>
        </w:rPr>
        <w:t>recipients</w:t>
      </w:r>
      <w:r w:rsidRPr="00CD27C6">
        <w:rPr>
          <w:szCs w:val="24"/>
        </w:rPr>
        <w:t xml:space="preserve"> must record </w:t>
      </w:r>
      <w:r w:rsidRPr="00CD27C6">
        <w:rPr>
          <w:bCs/>
          <w:szCs w:val="24"/>
          <w:u w:val="single"/>
        </w:rPr>
        <w:t>ALL</w:t>
      </w:r>
      <w:r w:rsidRPr="00CD27C6">
        <w:rPr>
          <w:szCs w:val="24"/>
        </w:rPr>
        <w:t xml:space="preserve"> equipment with a unit cost of $1,000 or more on the </w:t>
      </w:r>
      <w:r w:rsidRPr="00CD27C6">
        <w:rPr>
          <w:b/>
          <w:bCs/>
          <w:szCs w:val="24"/>
        </w:rPr>
        <w:t>DOE 101S Budget Narrative Form</w:t>
      </w:r>
      <w:r w:rsidRPr="00CD27C6">
        <w:rPr>
          <w:szCs w:val="24"/>
        </w:rPr>
        <w:t xml:space="preserve"> </w:t>
      </w:r>
      <w:r w:rsidRPr="00CD27C6">
        <w:rPr>
          <w:szCs w:val="24"/>
          <w:u w:val="single"/>
        </w:rPr>
        <w:t>and</w:t>
      </w:r>
      <w:r w:rsidRPr="00CD27C6">
        <w:rPr>
          <w:szCs w:val="24"/>
        </w:rPr>
        <w:t xml:space="preserve"> on the </w:t>
      </w:r>
      <w:r w:rsidRPr="00CD27C6">
        <w:rPr>
          <w:b/>
          <w:bCs/>
          <w:szCs w:val="24"/>
        </w:rPr>
        <w:t xml:space="preserve">Projected Equipment Purchases Form </w:t>
      </w:r>
      <w:r w:rsidRPr="00CD27C6">
        <w:rPr>
          <w:bCs/>
          <w:szCs w:val="24"/>
        </w:rPr>
        <w:t>(</w:t>
      </w:r>
      <w:r w:rsidR="00EB3305" w:rsidRPr="00CD27C6">
        <w:rPr>
          <w:bCs/>
          <w:szCs w:val="24"/>
        </w:rPr>
        <w:t>recipient</w:t>
      </w:r>
      <w:r w:rsidRPr="00CD27C6">
        <w:rPr>
          <w:bCs/>
          <w:szCs w:val="24"/>
        </w:rPr>
        <w:t xml:space="preserve"> may use this form or another format that contains the information appearing on this form)</w:t>
      </w:r>
      <w:r w:rsidRPr="00CD27C6">
        <w:rPr>
          <w:szCs w:val="24"/>
        </w:rPr>
        <w:t xml:space="preserve">. </w:t>
      </w:r>
    </w:p>
    <w:p w14:paraId="2BA226A1" w14:textId="77777777" w:rsidR="001E0F82" w:rsidRPr="00CD27C6" w:rsidRDefault="001E0F82" w:rsidP="001E0F82">
      <w:pPr>
        <w:pStyle w:val="1lynda"/>
        <w:rPr>
          <w:szCs w:val="24"/>
        </w:rPr>
      </w:pPr>
    </w:p>
    <w:p w14:paraId="20C59DA2" w14:textId="77777777" w:rsidR="001E0F82" w:rsidRPr="00CD27C6" w:rsidRDefault="001E0F82" w:rsidP="001E0F82">
      <w:pPr>
        <w:autoSpaceDE w:val="0"/>
        <w:autoSpaceDN w:val="0"/>
        <w:adjustRightInd w:val="0"/>
        <w:rPr>
          <w:szCs w:val="24"/>
        </w:rPr>
      </w:pPr>
      <w:r w:rsidRPr="00CD27C6">
        <w:rPr>
          <w:szCs w:val="24"/>
        </w:rPr>
        <w:t>All additional equipment purchases with a unit cost of $1,000 or more not listed on the original budget approved by the Florida Department of Education require an amendment submission and approval by the Florida Department of Education</w:t>
      </w:r>
      <w:r w:rsidR="00C63289" w:rsidRPr="00CD27C6">
        <w:rPr>
          <w:szCs w:val="24"/>
        </w:rPr>
        <w:t xml:space="preserve"> prior to purchase by the grantee</w:t>
      </w:r>
      <w:r w:rsidRPr="00CD27C6">
        <w:rPr>
          <w:szCs w:val="24"/>
        </w:rPr>
        <w:t xml:space="preserve"> awarded the funding.</w:t>
      </w:r>
    </w:p>
    <w:p w14:paraId="17AD93B2" w14:textId="77777777" w:rsidR="001E0F82" w:rsidRPr="00CD27C6" w:rsidRDefault="001E0F82" w:rsidP="001E0F82">
      <w:pPr>
        <w:autoSpaceDE w:val="0"/>
        <w:autoSpaceDN w:val="0"/>
        <w:adjustRightInd w:val="0"/>
        <w:rPr>
          <w:szCs w:val="24"/>
        </w:rPr>
      </w:pPr>
    </w:p>
    <w:p w14:paraId="5F1DAFE4" w14:textId="77777777" w:rsidR="001E0F82" w:rsidRPr="00CD27C6" w:rsidRDefault="00A265C9" w:rsidP="001E0F82">
      <w:pPr>
        <w:pStyle w:val="1lynda"/>
        <w:rPr>
          <w:b/>
          <w:szCs w:val="24"/>
          <w:u w:val="single"/>
        </w:rPr>
      </w:pPr>
      <w:r w:rsidRPr="00CD27C6">
        <w:rPr>
          <w:b/>
          <w:szCs w:val="24"/>
          <w:u w:val="single"/>
        </w:rPr>
        <w:t>Additional Equipment</w:t>
      </w:r>
      <w:r w:rsidR="00D969A1" w:rsidRPr="00CD27C6">
        <w:rPr>
          <w:b/>
          <w:szCs w:val="24"/>
          <w:u w:val="single"/>
        </w:rPr>
        <w:t xml:space="preserve"> </w:t>
      </w:r>
      <w:r w:rsidR="001E0F82" w:rsidRPr="00CD27C6">
        <w:rPr>
          <w:b/>
          <w:szCs w:val="24"/>
          <w:u w:val="single"/>
        </w:rPr>
        <w:t>Requirement</w:t>
      </w:r>
      <w:r w:rsidR="00941022" w:rsidRPr="00CD27C6">
        <w:rPr>
          <w:b/>
          <w:szCs w:val="24"/>
          <w:u w:val="single"/>
        </w:rPr>
        <w:t>: State</w:t>
      </w:r>
    </w:p>
    <w:p w14:paraId="7D72FFC8" w14:textId="77777777" w:rsidR="001E0F82" w:rsidRDefault="001E0F82" w:rsidP="001E0F82">
      <w:pPr>
        <w:pStyle w:val="1lynda"/>
        <w:rPr>
          <w:szCs w:val="24"/>
        </w:rPr>
      </w:pPr>
      <w:r w:rsidRPr="00CD27C6">
        <w:rPr>
          <w:szCs w:val="24"/>
        </w:rPr>
        <w:t>The Florida Administrative Code, Rule, 69I-72.002, Threshold for Recording Tangible Personal Property for Inventory Purposes states:</w:t>
      </w:r>
    </w:p>
    <w:p w14:paraId="0DE4B5B7" w14:textId="77777777" w:rsidR="00C04721" w:rsidRPr="00CD27C6" w:rsidRDefault="00C04721" w:rsidP="001E0F82">
      <w:pPr>
        <w:pStyle w:val="1lynda"/>
        <w:rPr>
          <w:szCs w:val="24"/>
        </w:rPr>
      </w:pPr>
    </w:p>
    <w:p w14:paraId="61785521" w14:textId="77777777" w:rsidR="001E0F82" w:rsidRPr="00CD27C6" w:rsidRDefault="001E0F82" w:rsidP="001E0F82">
      <w:pPr>
        <w:pStyle w:val="1lynda"/>
        <w:rPr>
          <w:szCs w:val="24"/>
        </w:rPr>
      </w:pPr>
      <w:r w:rsidRPr="00CD27C6">
        <w:rPr>
          <w:szCs w:val="24"/>
        </w:rPr>
        <w:t>All tangible personal property with a value or cost of $1,000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p>
    <w:p w14:paraId="66204FF1" w14:textId="77777777" w:rsidR="0050620B" w:rsidRPr="00CD27C6" w:rsidRDefault="0050620B" w:rsidP="00695735">
      <w:pPr>
        <w:pStyle w:val="Header"/>
        <w:tabs>
          <w:tab w:val="clear" w:pos="4320"/>
          <w:tab w:val="clear" w:pos="8640"/>
          <w:tab w:val="left" w:pos="270"/>
        </w:tabs>
        <w:rPr>
          <w:rStyle w:val="SubtitleChar"/>
        </w:rPr>
      </w:pPr>
    </w:p>
    <w:p w14:paraId="3BAE77CC" w14:textId="77777777" w:rsidR="00EF6480" w:rsidRPr="00CD27C6" w:rsidRDefault="00655FDD" w:rsidP="00695735">
      <w:pPr>
        <w:pStyle w:val="Header"/>
        <w:tabs>
          <w:tab w:val="clear" w:pos="4320"/>
          <w:tab w:val="clear" w:pos="8640"/>
          <w:tab w:val="left" w:pos="270"/>
        </w:tabs>
        <w:rPr>
          <w:i/>
          <w:color w:val="000000"/>
          <w:szCs w:val="24"/>
        </w:rPr>
      </w:pPr>
      <w:r w:rsidRPr="00CD27C6">
        <w:rPr>
          <w:rStyle w:val="SubtitleChar"/>
        </w:rPr>
        <w:t xml:space="preserve">Administrative Costs including </w:t>
      </w:r>
      <w:r w:rsidR="00416B0B" w:rsidRPr="00CD27C6">
        <w:rPr>
          <w:rStyle w:val="SubtitleChar"/>
        </w:rPr>
        <w:t>Indirect Costs</w:t>
      </w:r>
      <w:r w:rsidR="00941022" w:rsidRPr="00CD27C6">
        <w:rPr>
          <w:rStyle w:val="SubtitleChar"/>
        </w:rPr>
        <w:t xml:space="preserve">: </w:t>
      </w:r>
      <w:r w:rsidR="00BD69AF" w:rsidRPr="00CD27C6">
        <w:rPr>
          <w:rStyle w:val="SubtitleChar"/>
        </w:rPr>
        <w:t xml:space="preserve">Federal </w:t>
      </w:r>
    </w:p>
    <w:p w14:paraId="7FC1CE37" w14:textId="77777777" w:rsidR="001E0F82" w:rsidRPr="00CD27C6" w:rsidRDefault="00D927C7" w:rsidP="001E0F82">
      <w:pPr>
        <w:rPr>
          <w:szCs w:val="24"/>
        </w:rPr>
      </w:pPr>
      <w:bookmarkStart w:id="0" w:name="_Toc412732374"/>
      <w:r w:rsidRPr="00CD27C6">
        <w:rPr>
          <w:szCs w:val="24"/>
        </w:rPr>
        <w:t>I</w:t>
      </w:r>
      <w:r w:rsidR="001E0F82" w:rsidRPr="00CD27C6">
        <w:rPr>
          <w:szCs w:val="24"/>
        </w:rPr>
        <w:t>n accordance with AEFLA, Section 233 (a-b):</w:t>
      </w:r>
    </w:p>
    <w:p w14:paraId="0C85216C" w14:textId="77777777" w:rsidR="001E0F82" w:rsidRPr="00CD27C6" w:rsidRDefault="001E0F82" w:rsidP="001E0F82">
      <w:pPr>
        <w:ind w:left="720"/>
        <w:rPr>
          <w:szCs w:val="24"/>
        </w:rPr>
      </w:pPr>
      <w:r w:rsidRPr="00CD27C6">
        <w:rPr>
          <w:szCs w:val="24"/>
        </w:rPr>
        <w:t xml:space="preserve">(a) </w:t>
      </w:r>
      <w:r w:rsidRPr="00CD27C6">
        <w:rPr>
          <w:i/>
          <w:szCs w:val="24"/>
        </w:rPr>
        <w:t>In General</w:t>
      </w:r>
      <w:r w:rsidRPr="00CD27C6">
        <w:rPr>
          <w:szCs w:val="24"/>
        </w:rPr>
        <w:t>.</w:t>
      </w:r>
      <w:r w:rsidR="00F63C3C">
        <w:rPr>
          <w:szCs w:val="24"/>
        </w:rPr>
        <w:t xml:space="preserve"> </w:t>
      </w:r>
      <w:r w:rsidR="003C3848" w:rsidRPr="00CD27C6">
        <w:rPr>
          <w:szCs w:val="24"/>
        </w:rPr>
        <w:t>—</w:t>
      </w:r>
      <w:r w:rsidR="00F63C3C">
        <w:rPr>
          <w:szCs w:val="24"/>
        </w:rPr>
        <w:t xml:space="preserve"> </w:t>
      </w:r>
      <w:r w:rsidR="003C3848" w:rsidRPr="00CD27C6">
        <w:rPr>
          <w:szCs w:val="24"/>
        </w:rPr>
        <w:t xml:space="preserve">Subject </w:t>
      </w:r>
      <w:r w:rsidRPr="00CD27C6">
        <w:rPr>
          <w:szCs w:val="24"/>
        </w:rPr>
        <w:t xml:space="preserve">to subsection (b), of the amount that is made available under this title to an eligible provider – </w:t>
      </w:r>
    </w:p>
    <w:p w14:paraId="1BE8ED2A" w14:textId="77777777" w:rsidR="001E0F82" w:rsidRPr="00CD27C6" w:rsidRDefault="001E0F82" w:rsidP="001E0F82">
      <w:pPr>
        <w:ind w:left="1440"/>
        <w:rPr>
          <w:szCs w:val="24"/>
        </w:rPr>
      </w:pPr>
      <w:r w:rsidRPr="00CD27C6">
        <w:rPr>
          <w:szCs w:val="24"/>
        </w:rPr>
        <w:t>(1) not less than 95 percent shall be expended for carrying out adult education an</w:t>
      </w:r>
      <w:r w:rsidR="002D3911" w:rsidRPr="00CD27C6">
        <w:rPr>
          <w:szCs w:val="24"/>
        </w:rPr>
        <w:t>d</w:t>
      </w:r>
      <w:r w:rsidRPr="00CD27C6">
        <w:rPr>
          <w:szCs w:val="24"/>
        </w:rPr>
        <w:t xml:space="preserve"> literacy activities; and</w:t>
      </w:r>
    </w:p>
    <w:p w14:paraId="0FAD1AF9" w14:textId="77777777" w:rsidR="001E0F82" w:rsidRPr="00CD27C6" w:rsidRDefault="001E0F82" w:rsidP="001E0F82">
      <w:pPr>
        <w:ind w:left="1440"/>
        <w:rPr>
          <w:szCs w:val="24"/>
        </w:rPr>
      </w:pPr>
      <w:r w:rsidRPr="00CD27C6">
        <w:rPr>
          <w:szCs w:val="24"/>
        </w:rPr>
        <w:t xml:space="preserve">(2) the remaining amount, </w:t>
      </w:r>
      <w:r w:rsidRPr="00CD27C6">
        <w:rPr>
          <w:b/>
          <w:szCs w:val="24"/>
          <w:u w:val="single"/>
        </w:rPr>
        <w:t>not to exceed 5 percent</w:t>
      </w:r>
      <w:r w:rsidRPr="00CD27C6">
        <w:rPr>
          <w:szCs w:val="24"/>
        </w:rPr>
        <w:t>, shall be used for planning, administration (including carrying out the requirements of section 116), professional development, and the activities described in paragraphs (3) and (5) of section 232.</w:t>
      </w:r>
    </w:p>
    <w:p w14:paraId="3550DBA2" w14:textId="77777777" w:rsidR="001E0F82" w:rsidRPr="00CD27C6" w:rsidRDefault="001E0F82" w:rsidP="001E0F82">
      <w:pPr>
        <w:ind w:left="720"/>
        <w:rPr>
          <w:szCs w:val="24"/>
        </w:rPr>
      </w:pPr>
      <w:r w:rsidRPr="00CD27C6">
        <w:rPr>
          <w:szCs w:val="24"/>
        </w:rPr>
        <w:t xml:space="preserve">(b) </w:t>
      </w:r>
      <w:r w:rsidRPr="00CD27C6">
        <w:rPr>
          <w:i/>
          <w:szCs w:val="24"/>
        </w:rPr>
        <w:t>Special Rule</w:t>
      </w:r>
      <w:r w:rsidRPr="00CD27C6">
        <w:rPr>
          <w:szCs w:val="24"/>
        </w:rPr>
        <w:t xml:space="preserve">. </w:t>
      </w:r>
      <w:r w:rsidR="00F63C3C" w:rsidRPr="00CD27C6">
        <w:rPr>
          <w:szCs w:val="24"/>
        </w:rPr>
        <w:t>—</w:t>
      </w:r>
      <w:r w:rsidR="00F63C3C">
        <w:rPr>
          <w:szCs w:val="24"/>
        </w:rPr>
        <w:t xml:space="preserve"> </w:t>
      </w:r>
      <w:r w:rsidRPr="00CD27C6">
        <w:rPr>
          <w:szCs w:val="24"/>
        </w:rPr>
        <w:t>In cases where the cost limits described in subsection (a) are too restrictive to allow for the activities described in subsection (a)(2), the eligible provider shall negotiate with the eligible</w:t>
      </w:r>
      <w:r w:rsidR="003C3848" w:rsidRPr="00CD27C6">
        <w:rPr>
          <w:szCs w:val="24"/>
        </w:rPr>
        <w:t xml:space="preserve"> state</w:t>
      </w:r>
      <w:r w:rsidRPr="00CD27C6">
        <w:rPr>
          <w:szCs w:val="24"/>
        </w:rPr>
        <w:t xml:space="preserve"> agency in order to determine an adequate level of funds to be used for non-instructional purposes. </w:t>
      </w:r>
    </w:p>
    <w:p w14:paraId="2DBF0D7D" w14:textId="77777777" w:rsidR="006B548D" w:rsidRDefault="006B548D" w:rsidP="001E0F82">
      <w:pPr>
        <w:rPr>
          <w:szCs w:val="24"/>
        </w:rPr>
      </w:pPr>
    </w:p>
    <w:p w14:paraId="595EFA12" w14:textId="77777777" w:rsidR="001E0F82" w:rsidRPr="00CD27C6" w:rsidRDefault="001E0F82" w:rsidP="001E0F82">
      <w:pPr>
        <w:rPr>
          <w:b/>
          <w:bCs/>
          <w:szCs w:val="24"/>
        </w:rPr>
      </w:pPr>
      <w:r w:rsidRPr="00CD27C6">
        <w:rPr>
          <w:szCs w:val="24"/>
        </w:rPr>
        <w:t xml:space="preserve">Agencies interested in pursuing the Special Rules should access the required form on the Division of Career and Adult Education’s website: </w:t>
      </w:r>
      <w:hyperlink r:id="rId31" w:history="1">
        <w:r w:rsidRPr="00CD27C6">
          <w:rPr>
            <w:rStyle w:val="Hyperlink"/>
            <w:szCs w:val="24"/>
          </w:rPr>
          <w:t>http://www.fldoe.org/academics/career-adult-edu/funding-opportunities</w:t>
        </w:r>
      </w:hyperlink>
      <w:r w:rsidRPr="00CD27C6">
        <w:rPr>
          <w:b/>
          <w:bCs/>
          <w:szCs w:val="24"/>
        </w:rPr>
        <w:t>.</w:t>
      </w:r>
    </w:p>
    <w:p w14:paraId="6B62F1B3" w14:textId="77777777" w:rsidR="001E0F82" w:rsidRPr="00CD27C6" w:rsidRDefault="001E0F82" w:rsidP="001E0F82">
      <w:pPr>
        <w:rPr>
          <w:b/>
          <w:bCs/>
          <w:szCs w:val="24"/>
        </w:rPr>
      </w:pPr>
    </w:p>
    <w:p w14:paraId="150E313E" w14:textId="77777777" w:rsidR="00260299" w:rsidRPr="00CD27C6" w:rsidRDefault="001E0F82" w:rsidP="00E537ED">
      <w:pPr>
        <w:rPr>
          <w:color w:val="000000"/>
          <w:szCs w:val="24"/>
        </w:rPr>
      </w:pPr>
      <w:r w:rsidRPr="00CD27C6">
        <w:rPr>
          <w:szCs w:val="24"/>
        </w:rPr>
        <w:t xml:space="preserve">Positions such as project coordinator, accountant, clerical staff, or other positions not directly involved in instructional activities of students are considered administrative. Travel, equipment, and supplies for administrators are also considered administrative costs unless used for the purpose of providing personnel </w:t>
      </w:r>
      <w:r w:rsidR="00C63289" w:rsidRPr="00CD27C6">
        <w:rPr>
          <w:szCs w:val="24"/>
        </w:rPr>
        <w:t xml:space="preserve">professional </w:t>
      </w:r>
      <w:r w:rsidRPr="00CD27C6">
        <w:rPr>
          <w:szCs w:val="24"/>
        </w:rPr>
        <w:t>development directly related to Adult Education and Family Literacy students.</w:t>
      </w:r>
      <w:bookmarkEnd w:id="0"/>
    </w:p>
    <w:p w14:paraId="02F2C34E" w14:textId="77777777" w:rsidR="005A382E" w:rsidRPr="00CD27C6" w:rsidRDefault="005A382E" w:rsidP="00695735">
      <w:pPr>
        <w:tabs>
          <w:tab w:val="left" w:pos="-120"/>
        </w:tabs>
        <w:rPr>
          <w:b/>
          <w:color w:val="000000"/>
          <w:szCs w:val="24"/>
          <w:u w:val="single"/>
        </w:rPr>
      </w:pPr>
    </w:p>
    <w:p w14:paraId="201A62D7" w14:textId="77777777" w:rsidR="00582996" w:rsidRPr="007B23DF" w:rsidRDefault="00582996" w:rsidP="00582996">
      <w:pPr>
        <w:pStyle w:val="Subtitle"/>
      </w:pPr>
      <w:r w:rsidRPr="007B23DF">
        <w:t xml:space="preserve">State of Florida, Executive Order 11-116 </w:t>
      </w:r>
    </w:p>
    <w:p w14:paraId="157266FD" w14:textId="77777777" w:rsidR="00582996" w:rsidRPr="007B23DF" w:rsidRDefault="00582996" w:rsidP="00582996">
      <w:pPr>
        <w:rPr>
          <w:color w:val="000000"/>
          <w:szCs w:val="24"/>
        </w:rPr>
      </w:pPr>
      <w:r w:rsidRPr="007B23DF">
        <w:rPr>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32" w:history="1">
        <w:r w:rsidRPr="007B23DF">
          <w:rPr>
            <w:rStyle w:val="Hyperlink"/>
            <w:szCs w:val="24"/>
          </w:rPr>
          <w:t>http://www.flgov.com/wp-content/uploads/orders/2011/11-116-suspend.pdf</w:t>
        </w:r>
      </w:hyperlink>
      <w:r w:rsidRPr="007B23DF">
        <w:rPr>
          <w:color w:val="000000"/>
          <w:szCs w:val="24"/>
        </w:rPr>
        <w:t>.</w:t>
      </w:r>
    </w:p>
    <w:p w14:paraId="680A4E5D" w14:textId="77777777" w:rsidR="00582996" w:rsidRDefault="00582996" w:rsidP="00E960CB">
      <w:pPr>
        <w:jc w:val="both"/>
        <w:rPr>
          <w:b/>
          <w:bCs/>
          <w:szCs w:val="24"/>
          <w:u w:val="single"/>
        </w:rPr>
      </w:pPr>
    </w:p>
    <w:p w14:paraId="18CFABB5" w14:textId="77777777" w:rsidR="00E960CB" w:rsidRPr="00CD27C6" w:rsidRDefault="00E960CB" w:rsidP="00E960CB">
      <w:pPr>
        <w:jc w:val="both"/>
        <w:rPr>
          <w:b/>
          <w:bCs/>
          <w:szCs w:val="24"/>
          <w:u w:val="single"/>
        </w:rPr>
      </w:pPr>
      <w:r w:rsidRPr="00CD27C6">
        <w:rPr>
          <w:b/>
          <w:bCs/>
          <w:szCs w:val="24"/>
          <w:u w:val="single"/>
        </w:rPr>
        <w:t>Data Privacy Requirement: Federal</w:t>
      </w:r>
    </w:p>
    <w:p w14:paraId="78D623E3" w14:textId="77777777" w:rsidR="00E960CB" w:rsidRPr="00CD27C6" w:rsidRDefault="00E960CB" w:rsidP="00E960CB">
      <w:pPr>
        <w:rPr>
          <w:szCs w:val="24"/>
        </w:rPr>
      </w:pPr>
      <w:r w:rsidRPr="00CD27C6">
        <w:rPr>
          <w:szCs w:val="24"/>
        </w:rPr>
        <w:t>All grantees must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w:t>
      </w:r>
      <w:r w:rsidR="000541DE" w:rsidRPr="00CD27C6">
        <w:rPr>
          <w:szCs w:val="24"/>
        </w:rPr>
        <w:t>n Counsel’s United States Code w</w:t>
      </w:r>
      <w:r w:rsidRPr="00CD27C6">
        <w:rPr>
          <w:szCs w:val="24"/>
        </w:rPr>
        <w:t xml:space="preserve">eb page at </w:t>
      </w:r>
      <w:hyperlink r:id="rId33" w:history="1">
        <w:r w:rsidRPr="00CD27C6">
          <w:rPr>
            <w:rStyle w:val="Hyperlink"/>
            <w:szCs w:val="24"/>
          </w:rPr>
          <w:t>http://uscode.house.gov/view.xhtml?req=(title:20%20section:1232g%20edition:prelim)</w:t>
        </w:r>
      </w:hyperlink>
      <w:r w:rsidRPr="00CD27C6">
        <w:rPr>
          <w:szCs w:val="24"/>
        </w:rPr>
        <w:t>.</w:t>
      </w:r>
    </w:p>
    <w:p w14:paraId="19219836" w14:textId="77777777" w:rsidR="00E960CB" w:rsidRPr="00CD27C6" w:rsidRDefault="00E960CB" w:rsidP="00E960CB">
      <w:pPr>
        <w:rPr>
          <w:szCs w:val="24"/>
        </w:rPr>
      </w:pPr>
    </w:p>
    <w:p w14:paraId="18DC2018" w14:textId="77777777" w:rsidR="00E960CB" w:rsidRPr="00CD27C6" w:rsidRDefault="00E960CB" w:rsidP="00E960CB">
      <w:pPr>
        <w:rPr>
          <w:szCs w:val="24"/>
        </w:rPr>
      </w:pPr>
      <w:r w:rsidRPr="00CD27C6">
        <w:rPr>
          <w:szCs w:val="24"/>
        </w:rPr>
        <w:t>Individuals applying for or receiving services must be informed, in writing, that their personal and confidential information</w:t>
      </w:r>
      <w:r w:rsidR="00F63C3C">
        <w:rPr>
          <w:szCs w:val="24"/>
        </w:rPr>
        <w:t>:</w:t>
      </w:r>
    </w:p>
    <w:p w14:paraId="18523247" w14:textId="77777777" w:rsidR="00E960CB" w:rsidRPr="00CD27C6" w:rsidRDefault="00E960CB" w:rsidP="00102867">
      <w:pPr>
        <w:numPr>
          <w:ilvl w:val="0"/>
          <w:numId w:val="20"/>
        </w:numPr>
        <w:ind w:left="720"/>
        <w:rPr>
          <w:szCs w:val="24"/>
        </w:rPr>
      </w:pPr>
      <w:r w:rsidRPr="00CD27C6">
        <w:rPr>
          <w:szCs w:val="24"/>
        </w:rPr>
        <w:t>will be shared only among the WIOA core program partner staff and subcontractors;</w:t>
      </w:r>
    </w:p>
    <w:p w14:paraId="176DF682" w14:textId="77777777" w:rsidR="00E960CB" w:rsidRPr="00CD27C6" w:rsidRDefault="00E960CB" w:rsidP="00102867">
      <w:pPr>
        <w:numPr>
          <w:ilvl w:val="0"/>
          <w:numId w:val="20"/>
        </w:numPr>
        <w:ind w:left="720"/>
        <w:jc w:val="both"/>
        <w:rPr>
          <w:szCs w:val="24"/>
        </w:rPr>
      </w:pPr>
      <w:r w:rsidRPr="00CD27C6">
        <w:rPr>
          <w:szCs w:val="24"/>
        </w:rPr>
        <w:t>will be used only for the purpose of conducting an employment data match and that further disclosure of personal confidential information or records is prohibited; and</w:t>
      </w:r>
      <w:r w:rsidR="000541DE" w:rsidRPr="00CD27C6">
        <w:rPr>
          <w:szCs w:val="24"/>
        </w:rPr>
        <w:t>,</w:t>
      </w:r>
    </w:p>
    <w:p w14:paraId="27C5AAE4" w14:textId="77777777" w:rsidR="004F26EB" w:rsidRPr="006E498D" w:rsidRDefault="00FC10D6" w:rsidP="00102867">
      <w:pPr>
        <w:numPr>
          <w:ilvl w:val="0"/>
          <w:numId w:val="20"/>
        </w:numPr>
        <w:ind w:left="720"/>
        <w:jc w:val="both"/>
        <w:rPr>
          <w:szCs w:val="24"/>
        </w:rPr>
      </w:pPr>
      <w:r w:rsidRPr="00CD27C6">
        <w:rPr>
          <w:szCs w:val="24"/>
        </w:rPr>
        <w:t xml:space="preserve">will not be shared among WIOA core partners if the individual declines to </w:t>
      </w:r>
      <w:r w:rsidR="00C37A52" w:rsidRPr="00CD27C6">
        <w:rPr>
          <w:szCs w:val="24"/>
        </w:rPr>
        <w:t>share personal</w:t>
      </w:r>
      <w:r w:rsidRPr="00CD27C6">
        <w:rPr>
          <w:szCs w:val="24"/>
        </w:rPr>
        <w:t xml:space="preserve"> confidential information or records and that declining to share will not impact eligibility for services.</w:t>
      </w:r>
    </w:p>
    <w:p w14:paraId="296FEF7D" w14:textId="77777777" w:rsidR="004F26EB" w:rsidRPr="00CD27C6" w:rsidRDefault="004F26EB" w:rsidP="00FC10D6">
      <w:pPr>
        <w:ind w:left="720"/>
        <w:jc w:val="both"/>
        <w:rPr>
          <w:szCs w:val="24"/>
        </w:rPr>
      </w:pPr>
    </w:p>
    <w:p w14:paraId="770D2334" w14:textId="77777777" w:rsidR="00CA4B1C" w:rsidRDefault="00006173" w:rsidP="00503095">
      <w:pPr>
        <w:jc w:val="both"/>
        <w:rPr>
          <w:rFonts w:eastAsia="Calibri"/>
          <w:b/>
          <w:szCs w:val="24"/>
          <w:u w:val="single"/>
        </w:rPr>
      </w:pPr>
      <w:r w:rsidRPr="00CD27C6">
        <w:rPr>
          <w:rFonts w:eastAsia="Calibri"/>
          <w:b/>
          <w:szCs w:val="24"/>
          <w:u w:val="single"/>
        </w:rPr>
        <w:t xml:space="preserve">Memorandum of Understanding with the </w:t>
      </w:r>
      <w:r w:rsidR="000541DE" w:rsidRPr="00CD27C6">
        <w:rPr>
          <w:rFonts w:eastAsia="Calibri"/>
          <w:b/>
          <w:szCs w:val="24"/>
          <w:u w:val="single"/>
        </w:rPr>
        <w:t>Local Workforce Development Board (</w:t>
      </w:r>
      <w:r w:rsidRPr="00CD27C6">
        <w:rPr>
          <w:rFonts w:eastAsia="Calibri"/>
          <w:b/>
          <w:szCs w:val="24"/>
          <w:u w:val="single"/>
        </w:rPr>
        <w:t>LWDB</w:t>
      </w:r>
      <w:r w:rsidR="000541DE" w:rsidRPr="00CD27C6">
        <w:rPr>
          <w:rFonts w:eastAsia="Calibri"/>
          <w:b/>
          <w:szCs w:val="24"/>
          <w:u w:val="single"/>
        </w:rPr>
        <w:t>)</w:t>
      </w:r>
      <w:r w:rsidRPr="00CD27C6">
        <w:rPr>
          <w:rFonts w:eastAsia="Calibri"/>
          <w:b/>
          <w:szCs w:val="24"/>
          <w:u w:val="single"/>
        </w:rPr>
        <w:t xml:space="preserve"> and Local One-Stop Infrastructure Cost: Federal</w:t>
      </w:r>
    </w:p>
    <w:p w14:paraId="7194DBDC" w14:textId="77777777" w:rsidR="006E4467" w:rsidRDefault="006E4467" w:rsidP="00503095">
      <w:pPr>
        <w:jc w:val="both"/>
        <w:rPr>
          <w:rFonts w:eastAsia="Calibri"/>
          <w:b/>
          <w:szCs w:val="24"/>
          <w:u w:val="single"/>
        </w:rPr>
      </w:pPr>
    </w:p>
    <w:p w14:paraId="1FBB9EE2" w14:textId="77777777" w:rsidR="00CA4B1C" w:rsidRPr="00CD27C6" w:rsidRDefault="00CA4B1C" w:rsidP="00CA4B1C">
      <w:pPr>
        <w:rPr>
          <w:rFonts w:eastAsia="Calibri"/>
          <w:szCs w:val="24"/>
        </w:rPr>
      </w:pPr>
      <w:r w:rsidRPr="00CD27C6">
        <w:rPr>
          <w:rFonts w:eastAsia="Calibri"/>
          <w:szCs w:val="24"/>
        </w:rPr>
        <w:t>In December, 2017, awarded agencies were required to submit their agreed upon infrastructure cost agreement to the Department</w:t>
      </w:r>
      <w:r w:rsidR="00453480">
        <w:rPr>
          <w:rFonts w:eastAsia="Calibri"/>
          <w:szCs w:val="24"/>
        </w:rPr>
        <w:t xml:space="preserve">. </w:t>
      </w:r>
      <w:r w:rsidRPr="00CD27C6">
        <w:rPr>
          <w:rFonts w:eastAsia="Calibri"/>
          <w:szCs w:val="24"/>
        </w:rPr>
        <w:t>Any change to the Infrastructure Cost Agreement must be submitted with this application.</w:t>
      </w:r>
    </w:p>
    <w:p w14:paraId="769D0D3C" w14:textId="77777777" w:rsidR="00CA4B1C" w:rsidRPr="00CD27C6" w:rsidRDefault="00CA4B1C" w:rsidP="00503095">
      <w:pPr>
        <w:jc w:val="both"/>
        <w:rPr>
          <w:rFonts w:eastAsia="Calibri"/>
          <w:b/>
          <w:szCs w:val="24"/>
          <w:u w:val="single"/>
        </w:rPr>
      </w:pPr>
    </w:p>
    <w:p w14:paraId="0CA8FC3C" w14:textId="77777777" w:rsidR="00006173" w:rsidRPr="00CD27C6" w:rsidRDefault="00006173" w:rsidP="00006173">
      <w:pPr>
        <w:rPr>
          <w:rFonts w:eastAsia="Calibri"/>
          <w:szCs w:val="24"/>
        </w:rPr>
      </w:pPr>
      <w:r w:rsidRPr="00CD27C6">
        <w:rPr>
          <w:rFonts w:eastAsia="Calibri"/>
          <w:szCs w:val="24"/>
        </w:rPr>
        <w:t xml:space="preserve">To </w:t>
      </w:r>
      <w:r w:rsidR="006E4467">
        <w:rPr>
          <w:rFonts w:eastAsia="Calibri"/>
          <w:szCs w:val="24"/>
        </w:rPr>
        <w:t>ensure</w:t>
      </w:r>
      <w:r w:rsidRPr="00CD27C6">
        <w:rPr>
          <w:rFonts w:eastAsia="Calibri"/>
          <w:szCs w:val="24"/>
        </w:rPr>
        <w:t xml:space="preserve"> that the </w:t>
      </w:r>
      <w:r w:rsidR="00EB3305" w:rsidRPr="00CD27C6">
        <w:rPr>
          <w:rFonts w:eastAsia="Calibri"/>
          <w:szCs w:val="24"/>
        </w:rPr>
        <w:t>recipient</w:t>
      </w:r>
      <w:r w:rsidRPr="00CD27C6">
        <w:rPr>
          <w:rFonts w:eastAsia="Calibri"/>
          <w:szCs w:val="24"/>
        </w:rPr>
        <w:t xml:space="preserve"> will comply with the new requirements governing (1) the Memorandum of Understanding with the LWDB and (2) the local one-stop infrastructure costs of the WIOA and its implementing regulations, the signed assurances and certifications </w:t>
      </w:r>
      <w:r w:rsidR="0090299E" w:rsidRPr="00CD27C6">
        <w:rPr>
          <w:rFonts w:eastAsia="Calibri"/>
          <w:szCs w:val="24"/>
        </w:rPr>
        <w:t>must include the following statement</w:t>
      </w:r>
      <w:r w:rsidRPr="00CD27C6">
        <w:rPr>
          <w:rFonts w:eastAsia="Calibri"/>
          <w:szCs w:val="24"/>
        </w:rPr>
        <w:t xml:space="preserve">: “The duly authorized agent of the </w:t>
      </w:r>
      <w:r w:rsidR="00390760" w:rsidRPr="00CD27C6">
        <w:rPr>
          <w:rFonts w:eastAsia="Calibri"/>
          <w:szCs w:val="24"/>
        </w:rPr>
        <w:t>recipient</w:t>
      </w:r>
      <w:r w:rsidRPr="00CD27C6">
        <w:rPr>
          <w:rFonts w:eastAsia="Calibri"/>
          <w:szCs w:val="24"/>
        </w:rPr>
        <w:t xml:space="preserve"> agrees to satisfy the requirements of 34 CFR 361.505 and 34 CFR 361.720</w:t>
      </w:r>
      <w:r w:rsidR="002D3911" w:rsidRPr="00CD27C6">
        <w:rPr>
          <w:rFonts w:eastAsia="Calibri"/>
          <w:szCs w:val="24"/>
        </w:rPr>
        <w:t>”</w:t>
      </w:r>
      <w:r w:rsidRPr="00CD27C6">
        <w:rPr>
          <w:rFonts w:eastAsia="Calibri"/>
          <w:szCs w:val="24"/>
        </w:rPr>
        <w:t xml:space="preserve">. </w:t>
      </w:r>
    </w:p>
    <w:p w14:paraId="54CD245A" w14:textId="77777777" w:rsidR="00006173" w:rsidRPr="00CD27C6" w:rsidRDefault="00006173" w:rsidP="00006173">
      <w:pPr>
        <w:rPr>
          <w:rFonts w:eastAsia="Calibri"/>
          <w:szCs w:val="24"/>
        </w:rPr>
      </w:pPr>
    </w:p>
    <w:p w14:paraId="2DEA91A9" w14:textId="77777777" w:rsidR="00CA4B1C" w:rsidRPr="00CD27C6" w:rsidRDefault="002D3911" w:rsidP="002D3911">
      <w:pPr>
        <w:rPr>
          <w:rFonts w:eastAsia="Calibri"/>
          <w:szCs w:val="24"/>
        </w:rPr>
      </w:pPr>
      <w:r w:rsidRPr="00CD27C6">
        <w:rPr>
          <w:rFonts w:eastAsia="Calibri"/>
          <w:szCs w:val="24"/>
        </w:rPr>
        <w:t xml:space="preserve">In addition, the recipient agrees that from the federal funds that are reserved for local administration (an amount not to exceed 5 percent of the grant award), the organization will </w:t>
      </w:r>
      <w:r w:rsidR="006E4467">
        <w:rPr>
          <w:rFonts w:eastAsia="Calibri"/>
          <w:szCs w:val="24"/>
        </w:rPr>
        <w:t>negotiate</w:t>
      </w:r>
      <w:r w:rsidRPr="00CD27C6">
        <w:rPr>
          <w:rFonts w:eastAsia="Calibri"/>
          <w:szCs w:val="24"/>
        </w:rPr>
        <w:t xml:space="preserve"> its proportionate share of local infrastructure costs based on proportionate use of the one-stop center, and the relative benefit received by the grant. </w:t>
      </w:r>
    </w:p>
    <w:p w14:paraId="1231BE67" w14:textId="77777777" w:rsidR="00CA4B1C" w:rsidRPr="00CD27C6" w:rsidRDefault="00CA4B1C" w:rsidP="002D3911">
      <w:pPr>
        <w:rPr>
          <w:rFonts w:eastAsia="Calibri"/>
          <w:szCs w:val="24"/>
        </w:rPr>
      </w:pPr>
    </w:p>
    <w:p w14:paraId="43BFD3F5" w14:textId="77777777" w:rsidR="002D3911" w:rsidRPr="00CD27C6" w:rsidRDefault="002D3911" w:rsidP="002D3911">
      <w:pPr>
        <w:rPr>
          <w:rFonts w:eastAsia="Calibri"/>
          <w:szCs w:val="24"/>
        </w:rPr>
      </w:pPr>
      <w:r w:rsidRPr="00CD27C6">
        <w:rPr>
          <w:rFonts w:eastAsia="Calibri"/>
          <w:szCs w:val="24"/>
        </w:rPr>
        <w:t>The grantee further agrees that the organization’s local contribution, in addition to local federal administrative costs, may include non-federal resources that are cash, in-kind, or third-party contributions</w:t>
      </w:r>
      <w:r w:rsidR="00453480">
        <w:rPr>
          <w:rFonts w:eastAsia="Calibri"/>
          <w:szCs w:val="24"/>
        </w:rPr>
        <w:t xml:space="preserve">. </w:t>
      </w:r>
    </w:p>
    <w:p w14:paraId="36FEB5B0" w14:textId="77777777" w:rsidR="002D3911" w:rsidRPr="00CD27C6" w:rsidRDefault="002D3911" w:rsidP="002D3911">
      <w:pPr>
        <w:rPr>
          <w:rFonts w:eastAsia="Calibri"/>
          <w:szCs w:val="24"/>
        </w:rPr>
      </w:pPr>
    </w:p>
    <w:p w14:paraId="7687620F" w14:textId="77777777" w:rsidR="002D3911" w:rsidRPr="00E70AAF" w:rsidRDefault="002D3911" w:rsidP="002D3911">
      <w:pPr>
        <w:rPr>
          <w:szCs w:val="24"/>
        </w:rPr>
      </w:pPr>
      <w:r w:rsidRPr="00CD27C6">
        <w:rPr>
          <w:szCs w:val="24"/>
        </w:rPr>
        <w:t xml:space="preserve">Additional information regarding the infrastructure funding of the one-stop delivery system may be found in the resource document entitled </w:t>
      </w:r>
      <w:r w:rsidRPr="00CD27C6">
        <w:rPr>
          <w:i/>
          <w:szCs w:val="24"/>
        </w:rPr>
        <w:t xml:space="preserve">Overview of Key WIOA and AEFLA Provision </w:t>
      </w:r>
      <w:r w:rsidRPr="00CD27C6">
        <w:rPr>
          <w:szCs w:val="24"/>
        </w:rPr>
        <w:t>(this document is located in the attachment section).</w:t>
      </w:r>
    </w:p>
    <w:p w14:paraId="7322EBD1" w14:textId="77777777" w:rsidR="001D5151" w:rsidRDefault="001D5151" w:rsidP="004B6CA9">
      <w:pPr>
        <w:rPr>
          <w:b/>
          <w:szCs w:val="24"/>
          <w:u w:val="single"/>
        </w:rPr>
      </w:pPr>
    </w:p>
    <w:p w14:paraId="599782E0" w14:textId="11A7F306" w:rsidR="004B6CA9" w:rsidRPr="00CD27C6" w:rsidRDefault="004B6CA9" w:rsidP="004B6CA9">
      <w:pPr>
        <w:rPr>
          <w:b/>
          <w:szCs w:val="24"/>
          <w:u w:val="single"/>
        </w:rPr>
      </w:pPr>
      <w:r w:rsidRPr="00CD27C6">
        <w:rPr>
          <w:b/>
          <w:szCs w:val="24"/>
          <w:u w:val="single"/>
        </w:rPr>
        <w:t xml:space="preserve">Records Retention: State </w:t>
      </w:r>
    </w:p>
    <w:p w14:paraId="73FDC6AA" w14:textId="77777777" w:rsidR="004B6CA9" w:rsidRPr="00CD27C6" w:rsidRDefault="004B6CA9" w:rsidP="00D81A71">
      <w:pPr>
        <w:rPr>
          <w:szCs w:val="24"/>
        </w:rPr>
      </w:pPr>
      <w:r w:rsidRPr="00CD27C6">
        <w:rPr>
          <w:szCs w:val="24"/>
        </w:rPr>
        <w:t xml:space="preserve">It is the responsibility of the fiscal agency to retain records for financial transactions and supporting documentation for auditing purposes. If records are requested by the Florida Department of Education or the State of Florida Division of Financial Services, all records </w:t>
      </w:r>
      <w:r w:rsidRPr="00CD27C6">
        <w:rPr>
          <w:szCs w:val="24"/>
          <w:u w:val="single"/>
        </w:rPr>
        <w:t>must</w:t>
      </w:r>
      <w:r w:rsidRPr="00CD27C6">
        <w:rPr>
          <w:szCs w:val="24"/>
        </w:rPr>
        <w:t xml:space="preserve"> be provided</w:t>
      </w:r>
      <w:r w:rsidR="00453480">
        <w:rPr>
          <w:szCs w:val="24"/>
        </w:rPr>
        <w:t xml:space="preserve">. </w:t>
      </w:r>
      <w:r w:rsidRPr="00CD27C6">
        <w:rPr>
          <w:szCs w:val="24"/>
        </w:rPr>
        <w:t xml:space="preserve">Records should be maintained for </w:t>
      </w:r>
      <w:r w:rsidRPr="00CD27C6">
        <w:rPr>
          <w:b/>
          <w:szCs w:val="24"/>
          <w:u w:val="single"/>
        </w:rPr>
        <w:t>five years</w:t>
      </w:r>
      <w:r w:rsidRPr="00CD27C6">
        <w:rPr>
          <w:szCs w:val="24"/>
        </w:rPr>
        <w:t xml:space="preserve"> from the last day of the program or longer if there is an ongoing investigation or audit</w:t>
      </w:r>
      <w:r w:rsidR="00390760" w:rsidRPr="00CD27C6">
        <w:rPr>
          <w:szCs w:val="24"/>
        </w:rPr>
        <w:t>.</w:t>
      </w:r>
    </w:p>
    <w:p w14:paraId="30D7AA69" w14:textId="3151DB9E" w:rsidR="00390760" w:rsidRDefault="00390760" w:rsidP="00D81A71">
      <w:pPr>
        <w:rPr>
          <w:szCs w:val="24"/>
        </w:rPr>
      </w:pPr>
    </w:p>
    <w:p w14:paraId="2C62FCC3" w14:textId="77777777" w:rsidR="001D5151" w:rsidRPr="00CD27C6" w:rsidRDefault="001D5151" w:rsidP="00D81A71">
      <w:pPr>
        <w:rPr>
          <w:szCs w:val="24"/>
        </w:rPr>
      </w:pPr>
    </w:p>
    <w:p w14:paraId="66C2BBE5" w14:textId="77777777" w:rsidR="00CA4B1C" w:rsidRPr="00CD27C6" w:rsidRDefault="00CA4B1C" w:rsidP="00CA4B1C">
      <w:pPr>
        <w:tabs>
          <w:tab w:val="left" w:pos="450"/>
          <w:tab w:val="left" w:pos="720"/>
        </w:tabs>
        <w:rPr>
          <w:b/>
          <w:bCs/>
          <w:color w:val="0000FF"/>
          <w:szCs w:val="24"/>
        </w:rPr>
      </w:pPr>
      <w:r w:rsidRPr="00CD27C6">
        <w:rPr>
          <w:b/>
          <w:szCs w:val="24"/>
          <w:u w:val="single"/>
        </w:rPr>
        <w:t>Access and Equity: Federal</w:t>
      </w:r>
    </w:p>
    <w:p w14:paraId="7FB7E9AB" w14:textId="77777777" w:rsidR="00CA4B1C" w:rsidRPr="00CD27C6" w:rsidRDefault="00CA4B1C" w:rsidP="00CA4B1C">
      <w:pPr>
        <w:rPr>
          <w:szCs w:val="24"/>
          <w:lang w:val="en"/>
        </w:rPr>
      </w:pPr>
      <w:r w:rsidRPr="00CD27C6">
        <w:rPr>
          <w:szCs w:val="24"/>
        </w:rPr>
        <w:t xml:space="preserve">The grantee will comply with all federal statutes relating to nondiscrimination. (These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CD27C6">
        <w:rPr>
          <w:szCs w:val="24"/>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14:paraId="7196D064" w14:textId="77777777" w:rsidR="00053DFE" w:rsidRPr="00CD27C6" w:rsidRDefault="00053DFE" w:rsidP="004B6CA9">
      <w:pPr>
        <w:rPr>
          <w:color w:val="000000"/>
          <w:szCs w:val="24"/>
        </w:rPr>
      </w:pPr>
    </w:p>
    <w:p w14:paraId="6B149B2C" w14:textId="77777777" w:rsidR="001E0F82" w:rsidRPr="00CD27C6" w:rsidRDefault="001E0F82" w:rsidP="004B6CA9">
      <w:pPr>
        <w:rPr>
          <w:b/>
          <w:szCs w:val="24"/>
          <w:u w:val="single"/>
        </w:rPr>
      </w:pPr>
      <w:r w:rsidRPr="00CD27C6">
        <w:rPr>
          <w:b/>
          <w:szCs w:val="24"/>
          <w:u w:val="single"/>
        </w:rPr>
        <w:t>Intellectual Property</w:t>
      </w:r>
      <w:r w:rsidR="00941022" w:rsidRPr="00CD27C6">
        <w:rPr>
          <w:b/>
          <w:szCs w:val="24"/>
          <w:u w:val="single"/>
        </w:rPr>
        <w:t>: State</w:t>
      </w:r>
    </w:p>
    <w:p w14:paraId="71DE3DBA" w14:textId="77777777" w:rsidR="001E0F82" w:rsidRPr="00CD27C6" w:rsidRDefault="001E0F82" w:rsidP="001E0F82">
      <w:pPr>
        <w:tabs>
          <w:tab w:val="left" w:pos="360"/>
        </w:tabs>
        <w:jc w:val="both"/>
        <w:rPr>
          <w:szCs w:val="24"/>
        </w:rPr>
      </w:pPr>
      <w:r w:rsidRPr="00CD27C6">
        <w:rPr>
          <w:szCs w:val="24"/>
        </w:rPr>
        <w:t xml:space="preserve">The </w:t>
      </w:r>
      <w:r w:rsidR="004B0908" w:rsidRPr="00CD27C6">
        <w:rPr>
          <w:szCs w:val="24"/>
        </w:rPr>
        <w:t>recipient</w:t>
      </w:r>
      <w:r w:rsidRPr="00CD27C6">
        <w:rPr>
          <w:szCs w:val="24"/>
        </w:rPr>
        <w:t xml:space="preserve"> is subject to following additional provisions:</w:t>
      </w:r>
    </w:p>
    <w:p w14:paraId="34FF1C98" w14:textId="77777777" w:rsidR="001E0F82" w:rsidRPr="00CD27C6" w:rsidRDefault="001E0F82" w:rsidP="001E0F82">
      <w:pPr>
        <w:tabs>
          <w:tab w:val="left" w:pos="360"/>
        </w:tabs>
        <w:jc w:val="both"/>
        <w:rPr>
          <w:szCs w:val="24"/>
        </w:rPr>
      </w:pPr>
    </w:p>
    <w:p w14:paraId="65CF8792" w14:textId="77777777" w:rsidR="001E0F82" w:rsidRPr="00CD27C6" w:rsidRDefault="001E0F82" w:rsidP="001E0F82">
      <w:pPr>
        <w:tabs>
          <w:tab w:val="left" w:pos="360"/>
        </w:tabs>
        <w:rPr>
          <w:szCs w:val="24"/>
        </w:rPr>
      </w:pPr>
      <w:r w:rsidRPr="00CD27C6">
        <w:rPr>
          <w:szCs w:val="24"/>
        </w:rPr>
        <w:t>A.  Anything</w:t>
      </w:r>
      <w:r w:rsidR="004B0908" w:rsidRPr="00CD27C6">
        <w:rPr>
          <w:szCs w:val="24"/>
        </w:rPr>
        <w:t>,</w:t>
      </w:r>
      <w:r w:rsidRPr="00CD27C6">
        <w:rPr>
          <w:szCs w:val="24"/>
        </w:rPr>
        <w:t xml:space="preserve"> by whatsoever designation it may</w:t>
      </w:r>
      <w:r w:rsidR="004B0908" w:rsidRPr="00CD27C6">
        <w:rPr>
          <w:szCs w:val="24"/>
        </w:rPr>
        <w:t xml:space="preserve"> be known, that is produced by or developed in connection with</w:t>
      </w:r>
      <w:r w:rsidRPr="00CD27C6">
        <w:rPr>
          <w:szCs w:val="24"/>
        </w:rPr>
        <w:t xml:space="preserve"> this Grant/Contract shall become the exclusive property of the State of Florida and may be copyrighted, patented, or otherwise restricted as provided by Florida or federal law</w:t>
      </w:r>
      <w:r w:rsidR="00453480">
        <w:rPr>
          <w:szCs w:val="24"/>
        </w:rPr>
        <w:t xml:space="preserve">. </w:t>
      </w:r>
      <w:r w:rsidRPr="00CD27C6">
        <w:rPr>
          <w:szCs w:val="24"/>
        </w:rPr>
        <w:t xml:space="preserve">Neither the Grantee/Contractor nor any </w:t>
      </w:r>
      <w:r w:rsidR="004B0908" w:rsidRPr="00CD27C6">
        <w:rPr>
          <w:szCs w:val="24"/>
        </w:rPr>
        <w:t>individual employed under this Grant/C</w:t>
      </w:r>
      <w:r w:rsidRPr="00CD27C6">
        <w:rPr>
          <w:szCs w:val="24"/>
        </w:rPr>
        <w:t>ontract shall have any proprietary interest in the product.</w:t>
      </w:r>
    </w:p>
    <w:p w14:paraId="6D072C0D" w14:textId="77777777" w:rsidR="001E0F82" w:rsidRPr="00CD27C6" w:rsidRDefault="001E0F82" w:rsidP="001E0F82">
      <w:pPr>
        <w:tabs>
          <w:tab w:val="left" w:pos="360"/>
        </w:tabs>
        <w:rPr>
          <w:szCs w:val="24"/>
        </w:rPr>
      </w:pPr>
    </w:p>
    <w:p w14:paraId="41D1AC7E" w14:textId="77777777" w:rsidR="001E0F82" w:rsidRPr="00CD27C6" w:rsidRDefault="001E0F82" w:rsidP="001E0F82">
      <w:pPr>
        <w:tabs>
          <w:tab w:val="left" w:pos="360"/>
        </w:tabs>
        <w:rPr>
          <w:color w:val="000000"/>
          <w:szCs w:val="24"/>
        </w:rPr>
      </w:pPr>
      <w:r w:rsidRPr="00CD27C6">
        <w:rPr>
          <w:color w:val="000000"/>
          <w:szCs w:val="24"/>
        </w:rPr>
        <w:t>B.  W</w:t>
      </w:r>
      <w:r w:rsidR="004B0908" w:rsidRPr="00CD27C6">
        <w:rPr>
          <w:color w:val="000000"/>
          <w:szCs w:val="24"/>
        </w:rPr>
        <w:t>ith respect to each d</w:t>
      </w:r>
      <w:r w:rsidRPr="00CD27C6">
        <w:rPr>
          <w:color w:val="000000"/>
          <w:szCs w:val="24"/>
        </w:rPr>
        <w:t xml:space="preserve">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CD27C6">
        <w:rPr>
          <w:szCs w:val="24"/>
        </w:rPr>
        <w:t xml:space="preserve">Department pursuant to s. 1006.39, F.S., on behalf the </w:t>
      </w:r>
      <w:r w:rsidRPr="00CD27C6">
        <w:rPr>
          <w:color w:val="000000"/>
          <w:szCs w:val="24"/>
        </w:rPr>
        <w:t>State of Florida.</w:t>
      </w:r>
    </w:p>
    <w:p w14:paraId="48A21919" w14:textId="77777777" w:rsidR="001E0F82" w:rsidRPr="00CD27C6" w:rsidRDefault="001E0F82" w:rsidP="001E0F82">
      <w:pPr>
        <w:tabs>
          <w:tab w:val="left" w:pos="360"/>
        </w:tabs>
        <w:rPr>
          <w:szCs w:val="24"/>
        </w:rPr>
      </w:pPr>
    </w:p>
    <w:p w14:paraId="4351DA32" w14:textId="77777777" w:rsidR="001E0F82" w:rsidRPr="00CD27C6" w:rsidRDefault="001E0F82" w:rsidP="001E0F82">
      <w:pPr>
        <w:tabs>
          <w:tab w:val="left" w:pos="360"/>
        </w:tabs>
        <w:rPr>
          <w:color w:val="000000"/>
          <w:szCs w:val="24"/>
        </w:rPr>
      </w:pPr>
      <w:r w:rsidRPr="00CD27C6">
        <w:rPr>
          <w:color w:val="000000"/>
          <w:szCs w:val="24"/>
        </w:rPr>
        <w:t>C.  In the event it is determined as a matter of l</w:t>
      </w:r>
      <w:r w:rsidR="004B0908" w:rsidRPr="00CD27C6">
        <w:rPr>
          <w:color w:val="000000"/>
          <w:szCs w:val="24"/>
        </w:rPr>
        <w:t>aw that any such work is not a work for hire,</w:t>
      </w:r>
      <w:r w:rsidRPr="00CD27C6">
        <w:rPr>
          <w:color w:val="000000"/>
          <w:szCs w:val="24"/>
        </w:rPr>
        <w:t xml:space="preserve"> grantee shall immediately assign to the Department all copyrights subsisting therein for the consideration set forth in the Grant/Contract and with no additional compensation.</w:t>
      </w:r>
    </w:p>
    <w:p w14:paraId="6BD18F9B" w14:textId="77777777" w:rsidR="001E0F82" w:rsidRPr="00CD27C6" w:rsidRDefault="001E0F82" w:rsidP="001E0F82">
      <w:pPr>
        <w:tabs>
          <w:tab w:val="left" w:pos="360"/>
        </w:tabs>
        <w:rPr>
          <w:szCs w:val="24"/>
        </w:rPr>
      </w:pPr>
    </w:p>
    <w:p w14:paraId="29A59A91" w14:textId="77777777" w:rsidR="001E0F82" w:rsidRPr="00CD27C6" w:rsidRDefault="001E0F82" w:rsidP="001E0F82">
      <w:pPr>
        <w:tabs>
          <w:tab w:val="left" w:pos="360"/>
        </w:tabs>
        <w:rPr>
          <w:szCs w:val="24"/>
        </w:rPr>
      </w:pPr>
      <w:r w:rsidRPr="00CD27C6">
        <w:rPr>
          <w:szCs w:val="24"/>
        </w:rPr>
        <w:t>D.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238601FE" w14:textId="77777777" w:rsidR="001E0F82" w:rsidRPr="00CD27C6" w:rsidRDefault="001E0F82" w:rsidP="001E0F82">
      <w:pPr>
        <w:tabs>
          <w:tab w:val="left" w:pos="360"/>
        </w:tabs>
        <w:rPr>
          <w:szCs w:val="24"/>
        </w:rPr>
      </w:pPr>
    </w:p>
    <w:p w14:paraId="7738A887" w14:textId="77777777" w:rsidR="001E0F82" w:rsidRPr="00CD27C6" w:rsidRDefault="001E0F82" w:rsidP="001E0F82">
      <w:pPr>
        <w:tabs>
          <w:tab w:val="left" w:pos="360"/>
        </w:tabs>
        <w:rPr>
          <w:szCs w:val="24"/>
        </w:rPr>
      </w:pPr>
      <w:r w:rsidRPr="00CD27C6">
        <w:rPr>
          <w:szCs w:val="24"/>
        </w:rPr>
        <w:t>E.  </w:t>
      </w:r>
      <w:r w:rsidRPr="00CD27C6">
        <w:rPr>
          <w:color w:val="000000"/>
          <w:szCs w:val="24"/>
        </w:rPr>
        <w:t>The Department shall have full and complete ownership of all software developed pursuant to the Grant/Contract including</w:t>
      </w:r>
      <w:r w:rsidRPr="00CD27C6">
        <w:rPr>
          <w:szCs w:val="24"/>
        </w:rPr>
        <w:t xml:space="preserve"> without limitation:</w:t>
      </w:r>
    </w:p>
    <w:p w14:paraId="2A46232B" w14:textId="77777777" w:rsidR="001E0F82" w:rsidRPr="00CD27C6" w:rsidRDefault="001E0F82" w:rsidP="003D175D">
      <w:pPr>
        <w:tabs>
          <w:tab w:val="left" w:pos="360"/>
        </w:tabs>
        <w:ind w:left="360"/>
        <w:rPr>
          <w:szCs w:val="24"/>
        </w:rPr>
      </w:pPr>
      <w:r w:rsidRPr="00CD27C6">
        <w:rPr>
          <w:szCs w:val="24"/>
        </w:rPr>
        <w:t>1.  The written source code.</w:t>
      </w:r>
    </w:p>
    <w:p w14:paraId="1CCF47F6" w14:textId="77777777" w:rsidR="001E0F82" w:rsidRPr="00CD27C6" w:rsidRDefault="001E0F82" w:rsidP="003D175D">
      <w:pPr>
        <w:tabs>
          <w:tab w:val="left" w:pos="360"/>
        </w:tabs>
        <w:ind w:left="360"/>
        <w:rPr>
          <w:szCs w:val="24"/>
        </w:rPr>
      </w:pPr>
      <w:r w:rsidRPr="00CD27C6">
        <w:rPr>
          <w:szCs w:val="24"/>
        </w:rPr>
        <w:t>2.  The source code files.</w:t>
      </w:r>
    </w:p>
    <w:p w14:paraId="67D1BD57" w14:textId="77777777" w:rsidR="001E0F82" w:rsidRPr="00CD27C6" w:rsidRDefault="001E0F82" w:rsidP="003D175D">
      <w:pPr>
        <w:tabs>
          <w:tab w:val="left" w:pos="360"/>
        </w:tabs>
        <w:ind w:left="360"/>
        <w:rPr>
          <w:szCs w:val="24"/>
        </w:rPr>
      </w:pPr>
      <w:r w:rsidRPr="00CD27C6">
        <w:rPr>
          <w:szCs w:val="24"/>
        </w:rPr>
        <w:t>3.  The executable code.</w:t>
      </w:r>
    </w:p>
    <w:p w14:paraId="3E096FE3" w14:textId="77777777" w:rsidR="001E0F82" w:rsidRPr="00CD27C6" w:rsidRDefault="001E0F82" w:rsidP="003D175D">
      <w:pPr>
        <w:tabs>
          <w:tab w:val="left" w:pos="360"/>
        </w:tabs>
        <w:ind w:left="360"/>
        <w:rPr>
          <w:szCs w:val="24"/>
        </w:rPr>
      </w:pPr>
      <w:r w:rsidRPr="00CD27C6">
        <w:rPr>
          <w:szCs w:val="24"/>
        </w:rPr>
        <w:t>4.  The executable code files.</w:t>
      </w:r>
    </w:p>
    <w:p w14:paraId="43F70C50" w14:textId="77777777" w:rsidR="001E0F82" w:rsidRPr="00CD27C6" w:rsidRDefault="001E0F82" w:rsidP="003D175D">
      <w:pPr>
        <w:tabs>
          <w:tab w:val="left" w:pos="360"/>
        </w:tabs>
        <w:ind w:left="360"/>
        <w:rPr>
          <w:szCs w:val="24"/>
        </w:rPr>
      </w:pPr>
      <w:r w:rsidRPr="00CD27C6">
        <w:rPr>
          <w:szCs w:val="24"/>
        </w:rPr>
        <w:t>5.  The data dictionary.</w:t>
      </w:r>
    </w:p>
    <w:p w14:paraId="6F4DEA23" w14:textId="77777777" w:rsidR="001E0F82" w:rsidRPr="00CD27C6" w:rsidRDefault="001E0F82" w:rsidP="003D175D">
      <w:pPr>
        <w:tabs>
          <w:tab w:val="left" w:pos="360"/>
        </w:tabs>
        <w:ind w:left="360"/>
        <w:rPr>
          <w:szCs w:val="24"/>
        </w:rPr>
      </w:pPr>
      <w:r w:rsidRPr="00CD27C6">
        <w:rPr>
          <w:szCs w:val="24"/>
        </w:rPr>
        <w:t>6.  The data flow diagram.</w:t>
      </w:r>
    </w:p>
    <w:p w14:paraId="0D6302DB" w14:textId="77777777" w:rsidR="001E0F82" w:rsidRPr="00CD27C6" w:rsidRDefault="001E0F82" w:rsidP="003D175D">
      <w:pPr>
        <w:tabs>
          <w:tab w:val="left" w:pos="360"/>
        </w:tabs>
        <w:ind w:left="360"/>
        <w:rPr>
          <w:szCs w:val="24"/>
        </w:rPr>
      </w:pPr>
      <w:r w:rsidRPr="00CD27C6">
        <w:rPr>
          <w:szCs w:val="24"/>
        </w:rPr>
        <w:t>7.  The work flow diagram.</w:t>
      </w:r>
    </w:p>
    <w:p w14:paraId="1BD5C0D9" w14:textId="77777777" w:rsidR="001E0F82" w:rsidRPr="00CD27C6" w:rsidRDefault="001E0F82" w:rsidP="003D175D">
      <w:pPr>
        <w:tabs>
          <w:tab w:val="left" w:pos="360"/>
        </w:tabs>
        <w:ind w:left="360"/>
        <w:rPr>
          <w:szCs w:val="24"/>
        </w:rPr>
      </w:pPr>
      <w:r w:rsidRPr="00CD27C6">
        <w:rPr>
          <w:szCs w:val="24"/>
        </w:rPr>
        <w:t>8.  The entity relationship diagram.</w:t>
      </w:r>
    </w:p>
    <w:p w14:paraId="34C25CDB" w14:textId="77777777" w:rsidR="00053DFE" w:rsidRPr="00CD27C6" w:rsidRDefault="001E0F82" w:rsidP="00F566FC">
      <w:pPr>
        <w:tabs>
          <w:tab w:val="left" w:pos="360"/>
          <w:tab w:val="left" w:pos="2431"/>
          <w:tab w:val="left" w:pos="2618"/>
        </w:tabs>
        <w:ind w:left="360"/>
        <w:rPr>
          <w:szCs w:val="24"/>
        </w:rPr>
      </w:pPr>
      <w:r w:rsidRPr="00CD27C6">
        <w:rPr>
          <w:szCs w:val="24"/>
        </w:rPr>
        <w:t>9.  All other documentation needed to enable the Department to support, recreate, revise, repair, or otherwise make use of the software.</w:t>
      </w:r>
    </w:p>
    <w:p w14:paraId="0F3CABC7" w14:textId="77777777" w:rsidR="00053DFE" w:rsidRPr="00CD27C6" w:rsidRDefault="00053DFE" w:rsidP="003D175D">
      <w:pPr>
        <w:tabs>
          <w:tab w:val="left" w:pos="360"/>
          <w:tab w:val="left" w:pos="2431"/>
          <w:tab w:val="left" w:pos="2618"/>
        </w:tabs>
        <w:ind w:left="360"/>
        <w:rPr>
          <w:szCs w:val="24"/>
        </w:rPr>
      </w:pPr>
    </w:p>
    <w:p w14:paraId="16C5207D" w14:textId="77777777" w:rsidR="00390760" w:rsidRDefault="00E20E25" w:rsidP="00B05237">
      <w:pPr>
        <w:tabs>
          <w:tab w:val="left" w:pos="360"/>
          <w:tab w:val="left" w:pos="2431"/>
          <w:tab w:val="left" w:pos="2618"/>
        </w:tabs>
        <w:rPr>
          <w:b/>
          <w:szCs w:val="24"/>
        </w:rPr>
      </w:pPr>
      <w:r w:rsidRPr="00CD27C6">
        <w:rPr>
          <w:szCs w:val="24"/>
        </w:rPr>
        <w:br w:type="page"/>
      </w:r>
      <w:r w:rsidR="00CB6701" w:rsidRPr="00CD27C6">
        <w:rPr>
          <w:b/>
          <w:szCs w:val="24"/>
        </w:rPr>
        <w:t>APPLICATION SECTIONS</w:t>
      </w:r>
    </w:p>
    <w:p w14:paraId="5B08B5D1" w14:textId="77777777" w:rsidR="007A4466" w:rsidRPr="00FD25A6" w:rsidRDefault="007A4466" w:rsidP="007A4466">
      <w:pPr>
        <w:ind w:left="720"/>
        <w:rPr>
          <w:b/>
          <w:szCs w:val="24"/>
        </w:rPr>
      </w:pPr>
    </w:p>
    <w:tbl>
      <w:tblPr>
        <w:tblW w:w="1034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45"/>
      </w:tblGrid>
      <w:tr w:rsidR="00390760" w:rsidRPr="00CD27C6" w14:paraId="03C08A78" w14:textId="77777777" w:rsidTr="007A4466">
        <w:trPr>
          <w:trHeight w:val="720"/>
        </w:trPr>
        <w:tc>
          <w:tcPr>
            <w:tcW w:w="10345" w:type="dxa"/>
            <w:tcBorders>
              <w:top w:val="single" w:sz="4" w:space="0" w:color="auto"/>
              <w:bottom w:val="nil"/>
            </w:tcBorders>
            <w:shd w:val="clear" w:color="auto" w:fill="333333"/>
            <w:vAlign w:val="center"/>
          </w:tcPr>
          <w:p w14:paraId="22BEFEA2" w14:textId="77777777" w:rsidR="00390760" w:rsidRPr="00CD27C6" w:rsidRDefault="00390760" w:rsidP="007A4466">
            <w:pPr>
              <w:jc w:val="center"/>
              <w:rPr>
                <w:b/>
                <w:color w:val="FFFFFF"/>
                <w:szCs w:val="24"/>
              </w:rPr>
            </w:pPr>
            <w:r w:rsidRPr="00CD27C6">
              <w:rPr>
                <w:b/>
                <w:color w:val="FFFFFF"/>
                <w:szCs w:val="24"/>
              </w:rPr>
              <w:t>NARRATIVE SECTION</w:t>
            </w:r>
          </w:p>
        </w:tc>
      </w:tr>
      <w:tr w:rsidR="00390760" w:rsidRPr="00CD27C6" w14:paraId="45969824" w14:textId="77777777" w:rsidTr="007A4466">
        <w:tc>
          <w:tcPr>
            <w:tcW w:w="10345" w:type="dxa"/>
            <w:tcBorders>
              <w:top w:val="nil"/>
              <w:bottom w:val="single" w:sz="4" w:space="0" w:color="auto"/>
            </w:tcBorders>
            <w:shd w:val="clear" w:color="auto" w:fill="D9D9D9"/>
          </w:tcPr>
          <w:p w14:paraId="329F9576" w14:textId="77777777" w:rsidR="00623C82" w:rsidRPr="00713D04" w:rsidRDefault="00623C82" w:rsidP="00623C82">
            <w:pPr>
              <w:rPr>
                <w:szCs w:val="24"/>
              </w:rPr>
            </w:pPr>
            <w:r w:rsidRPr="00713D04">
              <w:rPr>
                <w:szCs w:val="24"/>
              </w:rPr>
              <w:t>Before inserting any text or information into the Application narrative, forms and tables, save a blank template in a separate Word document on your computer.</w:t>
            </w:r>
          </w:p>
          <w:p w14:paraId="2F358F8F" w14:textId="77777777" w:rsidR="00623C82" w:rsidRPr="00833ED7" w:rsidRDefault="00623C82" w:rsidP="00623C82">
            <w:pPr>
              <w:ind w:left="1440"/>
              <w:rPr>
                <w:szCs w:val="24"/>
              </w:rPr>
            </w:pPr>
          </w:p>
          <w:p w14:paraId="34D12390" w14:textId="77777777" w:rsidR="00623C82" w:rsidRPr="00833ED7" w:rsidRDefault="00623C82" w:rsidP="00623C82">
            <w:pPr>
              <w:numPr>
                <w:ilvl w:val="0"/>
                <w:numId w:val="17"/>
              </w:numPr>
              <w:rPr>
                <w:szCs w:val="24"/>
              </w:rPr>
            </w:pPr>
            <w:r w:rsidRPr="00833ED7">
              <w:rPr>
                <w:szCs w:val="24"/>
                <w:u w:val="single"/>
              </w:rPr>
              <w:t>Place all application items in the order specified</w:t>
            </w:r>
            <w:r w:rsidRPr="00833ED7">
              <w:rPr>
                <w:szCs w:val="24"/>
              </w:rPr>
              <w:t xml:space="preserve"> in the </w:t>
            </w:r>
            <w:r w:rsidRPr="00833ED7">
              <w:rPr>
                <w:b/>
                <w:szCs w:val="24"/>
              </w:rPr>
              <w:t>Application Checklist</w:t>
            </w:r>
            <w:r w:rsidRPr="00833ED7">
              <w:rPr>
                <w:szCs w:val="24"/>
              </w:rPr>
              <w:t xml:space="preserve"> (see the last page of this RF</w:t>
            </w:r>
            <w:r>
              <w:rPr>
                <w:szCs w:val="24"/>
              </w:rPr>
              <w:t>A</w:t>
            </w:r>
            <w:r w:rsidRPr="00833ED7">
              <w:rPr>
                <w:szCs w:val="24"/>
              </w:rPr>
              <w:t xml:space="preserve"> document). </w:t>
            </w:r>
          </w:p>
          <w:p w14:paraId="564E1125" w14:textId="77777777" w:rsidR="00623C82" w:rsidRPr="00833ED7" w:rsidRDefault="00623C82" w:rsidP="00623C82">
            <w:pPr>
              <w:rPr>
                <w:b/>
                <w:szCs w:val="24"/>
              </w:rPr>
            </w:pPr>
          </w:p>
          <w:p w14:paraId="0BF49D60" w14:textId="6E35EAB7" w:rsidR="00623C82" w:rsidRPr="00833ED7" w:rsidRDefault="00623C82" w:rsidP="00623C82">
            <w:pPr>
              <w:numPr>
                <w:ilvl w:val="0"/>
                <w:numId w:val="17"/>
              </w:numPr>
              <w:rPr>
                <w:szCs w:val="24"/>
              </w:rPr>
            </w:pPr>
            <w:r w:rsidRPr="00833ED7">
              <w:rPr>
                <w:szCs w:val="24"/>
              </w:rPr>
              <w:t>NARRATIVE SECTIONS (1-1</w:t>
            </w:r>
            <w:r w:rsidR="000375D2">
              <w:rPr>
                <w:szCs w:val="24"/>
              </w:rPr>
              <w:t>5</w:t>
            </w:r>
            <w:r w:rsidRPr="00833ED7">
              <w:rPr>
                <w:szCs w:val="24"/>
              </w:rPr>
              <w:t xml:space="preserve">):  MAXIMUM PAGE </w:t>
            </w:r>
            <w:r>
              <w:rPr>
                <w:color w:val="000000"/>
                <w:szCs w:val="24"/>
              </w:rPr>
              <w:t>LIMIT is THIRTY</w:t>
            </w:r>
            <w:r w:rsidRPr="00833ED7">
              <w:rPr>
                <w:color w:val="000000"/>
                <w:szCs w:val="24"/>
              </w:rPr>
              <w:t xml:space="preserve"> (</w:t>
            </w:r>
            <w:r>
              <w:rPr>
                <w:color w:val="000000"/>
                <w:szCs w:val="24"/>
              </w:rPr>
              <w:t>30</w:t>
            </w:r>
            <w:r w:rsidRPr="00833ED7">
              <w:rPr>
                <w:color w:val="000000"/>
                <w:szCs w:val="24"/>
              </w:rPr>
              <w:t>) PAGES</w:t>
            </w:r>
          </w:p>
          <w:p w14:paraId="424612B0" w14:textId="77777777" w:rsidR="00623C82" w:rsidRPr="00833ED7" w:rsidRDefault="00623C82" w:rsidP="00623C82">
            <w:pPr>
              <w:ind w:left="720"/>
              <w:rPr>
                <w:szCs w:val="24"/>
              </w:rPr>
            </w:pPr>
            <w:r w:rsidRPr="00833ED7">
              <w:rPr>
                <w:szCs w:val="24"/>
              </w:rPr>
              <w:t xml:space="preserve">This </w:t>
            </w:r>
            <w:r w:rsidRPr="00833ED7">
              <w:rPr>
                <w:szCs w:val="24"/>
                <w:u w:val="single"/>
              </w:rPr>
              <w:t xml:space="preserve">does not include </w:t>
            </w:r>
            <w:r w:rsidRPr="00833ED7">
              <w:rPr>
                <w:szCs w:val="24"/>
              </w:rPr>
              <w:t xml:space="preserve">any required forms </w:t>
            </w:r>
            <w:r w:rsidRPr="00833ED7">
              <w:rPr>
                <w:szCs w:val="24"/>
                <w:u w:val="single"/>
              </w:rPr>
              <w:t>and/or</w:t>
            </w:r>
            <w:r w:rsidRPr="00833ED7">
              <w:rPr>
                <w:szCs w:val="24"/>
              </w:rPr>
              <w:t xml:space="preserve"> other specified information.</w:t>
            </w:r>
          </w:p>
          <w:p w14:paraId="1547C73A" w14:textId="77777777" w:rsidR="00623C82" w:rsidRPr="00833ED7" w:rsidRDefault="00623C82" w:rsidP="00623C82">
            <w:pPr>
              <w:ind w:left="720"/>
              <w:rPr>
                <w:szCs w:val="24"/>
              </w:rPr>
            </w:pPr>
          </w:p>
          <w:p w14:paraId="7DB2B503" w14:textId="77777777" w:rsidR="00623C82" w:rsidRPr="00833ED7" w:rsidRDefault="00623C82" w:rsidP="00623C82">
            <w:pPr>
              <w:ind w:left="1440"/>
              <w:rPr>
                <w:b/>
                <w:szCs w:val="24"/>
              </w:rPr>
            </w:pPr>
            <w:r w:rsidRPr="00833ED7">
              <w:rPr>
                <w:b/>
                <w:szCs w:val="24"/>
              </w:rPr>
              <w:t>Narrative Section response format:</w:t>
            </w:r>
          </w:p>
          <w:p w14:paraId="4BD73617" w14:textId="77777777" w:rsidR="00623C82" w:rsidRPr="00833ED7" w:rsidRDefault="00623C82" w:rsidP="00623C82">
            <w:pPr>
              <w:ind w:left="1440"/>
              <w:rPr>
                <w:szCs w:val="24"/>
              </w:rPr>
            </w:pPr>
            <w:r w:rsidRPr="00833ED7">
              <w:rPr>
                <w:szCs w:val="24"/>
              </w:rPr>
              <w:t>a)  Font - Arial / Size – 12</w:t>
            </w:r>
          </w:p>
          <w:p w14:paraId="1A42EFE4" w14:textId="77777777" w:rsidR="00623C82" w:rsidRPr="00833ED7" w:rsidRDefault="00623C82" w:rsidP="00623C82">
            <w:pPr>
              <w:ind w:left="1440"/>
              <w:rPr>
                <w:szCs w:val="24"/>
              </w:rPr>
            </w:pPr>
            <w:r w:rsidRPr="00833ED7">
              <w:rPr>
                <w:szCs w:val="24"/>
              </w:rPr>
              <w:t>b)  Margin size  - 1” – both sides and top/bottom margins</w:t>
            </w:r>
          </w:p>
          <w:p w14:paraId="14F9C803" w14:textId="77777777" w:rsidR="00623C82" w:rsidRPr="00833ED7" w:rsidRDefault="00623C82" w:rsidP="00623C82">
            <w:pPr>
              <w:ind w:left="1440"/>
              <w:rPr>
                <w:szCs w:val="24"/>
              </w:rPr>
            </w:pPr>
            <w:r w:rsidRPr="00833ED7">
              <w:rPr>
                <w:szCs w:val="24"/>
              </w:rPr>
              <w:t>c)  Double spaced (this does not include charts)</w:t>
            </w:r>
          </w:p>
          <w:p w14:paraId="4D7AC7D2" w14:textId="77777777" w:rsidR="00623C82" w:rsidRPr="00833ED7" w:rsidRDefault="00623C82" w:rsidP="00623C82">
            <w:pPr>
              <w:ind w:left="1440"/>
              <w:rPr>
                <w:szCs w:val="24"/>
              </w:rPr>
            </w:pPr>
            <w:r w:rsidRPr="00833ED7">
              <w:rPr>
                <w:szCs w:val="24"/>
              </w:rPr>
              <w:t>d)  Single-sided pages</w:t>
            </w:r>
          </w:p>
          <w:p w14:paraId="7A50ADFC" w14:textId="77777777" w:rsidR="00623C82" w:rsidRPr="00833ED7" w:rsidRDefault="00623C82" w:rsidP="00623C82">
            <w:pPr>
              <w:ind w:left="1800" w:hanging="360"/>
              <w:rPr>
                <w:szCs w:val="24"/>
              </w:rPr>
            </w:pPr>
            <w:r w:rsidRPr="00833ED7">
              <w:rPr>
                <w:szCs w:val="24"/>
              </w:rPr>
              <w:t>e)  Complete the narrative using the same sequence presented in the</w:t>
            </w:r>
          </w:p>
          <w:p w14:paraId="042F8F91" w14:textId="77777777" w:rsidR="00623C82" w:rsidRDefault="00623C82" w:rsidP="00623C82">
            <w:pPr>
              <w:ind w:left="1800"/>
              <w:rPr>
                <w:szCs w:val="24"/>
              </w:rPr>
            </w:pPr>
            <w:r w:rsidRPr="00833ED7">
              <w:rPr>
                <w:b/>
                <w:szCs w:val="24"/>
              </w:rPr>
              <w:t>Narrative Components Section</w:t>
            </w:r>
            <w:r w:rsidRPr="00833ED7">
              <w:rPr>
                <w:szCs w:val="24"/>
              </w:rPr>
              <w:t>.</w:t>
            </w:r>
          </w:p>
          <w:p w14:paraId="2FA35A42" w14:textId="77777777" w:rsidR="00623C82" w:rsidRDefault="00623C82" w:rsidP="00623C82">
            <w:pPr>
              <w:ind w:left="1800"/>
              <w:rPr>
                <w:szCs w:val="24"/>
              </w:rPr>
            </w:pPr>
          </w:p>
          <w:p w14:paraId="28CA72BD" w14:textId="77777777" w:rsidR="00623C82" w:rsidRDefault="00623C82" w:rsidP="00623C82">
            <w:pPr>
              <w:pStyle w:val="ListParagraph"/>
              <w:numPr>
                <w:ilvl w:val="0"/>
                <w:numId w:val="17"/>
              </w:numPr>
              <w:rPr>
                <w:szCs w:val="24"/>
              </w:rPr>
            </w:pPr>
            <w:r w:rsidRPr="00713D04">
              <w:rPr>
                <w:szCs w:val="24"/>
              </w:rPr>
              <w:t>All required forms have signatures by an authorized entity. The department will accept electronic signatures from the agency head in accordance with section 668.50(2)(h), Florida Statutes.</w:t>
            </w:r>
          </w:p>
          <w:p w14:paraId="79A0918D" w14:textId="77777777" w:rsidR="00623C82" w:rsidRDefault="00623C82" w:rsidP="00623C82">
            <w:pPr>
              <w:pStyle w:val="ListParagraph"/>
              <w:rPr>
                <w:szCs w:val="24"/>
              </w:rPr>
            </w:pPr>
          </w:p>
          <w:p w14:paraId="1FFCC6B6" w14:textId="77777777" w:rsidR="00623C82" w:rsidRDefault="00623C82" w:rsidP="00623C82">
            <w:pPr>
              <w:pStyle w:val="ListParagraph"/>
              <w:numPr>
                <w:ilvl w:val="1"/>
                <w:numId w:val="17"/>
              </w:numPr>
              <w:rPr>
                <w:szCs w:val="24"/>
              </w:rPr>
            </w:pPr>
            <w:r w:rsidRPr="00713D04">
              <w:rPr>
                <w:szCs w:val="24"/>
              </w:rPr>
              <w:t>An “electronic signature” means an electronic sound, symbol, or process attached to or logically associated with a record and executed or adopted by the person with the intent to sign the record.</w:t>
            </w:r>
          </w:p>
          <w:p w14:paraId="3F5FEA97" w14:textId="77777777" w:rsidR="00623C82" w:rsidRPr="00713D04" w:rsidRDefault="00623C82" w:rsidP="00623C82">
            <w:pPr>
              <w:pStyle w:val="ListParagraph"/>
              <w:rPr>
                <w:szCs w:val="24"/>
              </w:rPr>
            </w:pPr>
          </w:p>
          <w:p w14:paraId="5DB77EB7" w14:textId="77777777" w:rsidR="00623C82" w:rsidRDefault="00623C82" w:rsidP="00623C82">
            <w:pPr>
              <w:pStyle w:val="ListParagraph"/>
              <w:numPr>
                <w:ilvl w:val="1"/>
                <w:numId w:val="17"/>
              </w:numPr>
              <w:rPr>
                <w:szCs w:val="24"/>
              </w:rPr>
            </w:pPr>
            <w:r w:rsidRPr="00713D04">
              <w:rPr>
                <w:szCs w:val="24"/>
              </w:rPr>
              <w:t>The department will accept as an electronic signature a scanned or PDF copy of a hardcopy signature.</w:t>
            </w:r>
          </w:p>
          <w:p w14:paraId="638526D8" w14:textId="77777777" w:rsidR="00623C82" w:rsidRPr="00713D04" w:rsidRDefault="00623C82" w:rsidP="00623C82">
            <w:pPr>
              <w:pStyle w:val="ListParagraph"/>
              <w:rPr>
                <w:szCs w:val="24"/>
              </w:rPr>
            </w:pPr>
          </w:p>
          <w:p w14:paraId="063009AF" w14:textId="77777777" w:rsidR="00623C82" w:rsidRDefault="00623C82" w:rsidP="00623C82">
            <w:pPr>
              <w:pStyle w:val="ListParagraph"/>
              <w:numPr>
                <w:ilvl w:val="1"/>
                <w:numId w:val="17"/>
              </w:numPr>
              <w:rPr>
                <w:szCs w:val="24"/>
              </w:rPr>
            </w:pPr>
            <w:r w:rsidRPr="00713D04">
              <w:rPr>
                <w:szCs w:val="24"/>
              </w:rPr>
              <w:t>The department will also accept a typed signature, if the document is uploaded by the individual signing the document.</w:t>
            </w:r>
          </w:p>
          <w:p w14:paraId="7BF0308C" w14:textId="77777777" w:rsidR="00623C82" w:rsidRPr="00713D04" w:rsidRDefault="00623C82" w:rsidP="00623C82">
            <w:pPr>
              <w:pStyle w:val="ListParagraph"/>
              <w:rPr>
                <w:szCs w:val="24"/>
              </w:rPr>
            </w:pPr>
          </w:p>
          <w:p w14:paraId="488370FB" w14:textId="77777777" w:rsidR="00623C82" w:rsidRPr="00713D04" w:rsidRDefault="00623C82" w:rsidP="00623C82">
            <w:pPr>
              <w:pStyle w:val="ListParagraph"/>
              <w:numPr>
                <w:ilvl w:val="0"/>
                <w:numId w:val="17"/>
              </w:numPr>
              <w:rPr>
                <w:szCs w:val="24"/>
              </w:rPr>
            </w:pPr>
            <w:r w:rsidRPr="00713D04">
              <w:rPr>
                <w:szCs w:val="24"/>
              </w:rPr>
              <w:t xml:space="preserve">Application must be submitted electronically to the Office of Grants Management in the established Department Grants Management SHAREFILE. </w:t>
            </w:r>
          </w:p>
          <w:p w14:paraId="75922C6A" w14:textId="77777777" w:rsidR="00623C82" w:rsidRDefault="00623C82" w:rsidP="00623C82">
            <w:pPr>
              <w:pStyle w:val="Subtitle"/>
            </w:pPr>
          </w:p>
          <w:p w14:paraId="562C75D1" w14:textId="77777777" w:rsidR="00390760" w:rsidRPr="00CD27C6" w:rsidRDefault="00390760" w:rsidP="00623C82">
            <w:pPr>
              <w:rPr>
                <w:szCs w:val="24"/>
              </w:rPr>
            </w:pPr>
          </w:p>
        </w:tc>
      </w:tr>
    </w:tbl>
    <w:p w14:paraId="3268A22C" w14:textId="77777777" w:rsidR="00D47511" w:rsidRDefault="00D47511" w:rsidP="007A4466">
      <w:pPr>
        <w:tabs>
          <w:tab w:val="left" w:pos="2744"/>
        </w:tabs>
        <w:rPr>
          <w:b/>
        </w:rPr>
      </w:pPr>
      <w:bookmarkStart w:id="1" w:name="_Toc412732386"/>
      <w:r w:rsidRPr="007A4466">
        <w:rPr>
          <w:b/>
        </w:rPr>
        <w:t>NARR</w:t>
      </w:r>
      <w:r w:rsidR="00581432" w:rsidRPr="007A4466">
        <w:rPr>
          <w:b/>
        </w:rPr>
        <w:t>A</w:t>
      </w:r>
      <w:r w:rsidRPr="007A4466">
        <w:rPr>
          <w:b/>
        </w:rPr>
        <w:t>TIVE COMPO</w:t>
      </w:r>
      <w:r w:rsidR="00581432" w:rsidRPr="007A4466">
        <w:rPr>
          <w:b/>
        </w:rPr>
        <w:t>N</w:t>
      </w:r>
      <w:r w:rsidRPr="007A4466">
        <w:rPr>
          <w:b/>
        </w:rPr>
        <w:t>ENT</w:t>
      </w:r>
      <w:bookmarkStart w:id="2" w:name="_Toc369869481"/>
      <w:bookmarkStart w:id="3" w:name="_Toc369868810"/>
      <w:bookmarkStart w:id="4" w:name="_Toc372187771"/>
    </w:p>
    <w:p w14:paraId="1A965116" w14:textId="77777777" w:rsidR="007A4466" w:rsidRPr="007A4466" w:rsidRDefault="007A4466" w:rsidP="007A4466">
      <w:pPr>
        <w:rPr>
          <w:b/>
        </w:rPr>
      </w:pPr>
    </w:p>
    <w:p w14:paraId="2A009B0F" w14:textId="77777777" w:rsidR="00787DBC" w:rsidRPr="00C42241" w:rsidRDefault="003D10CF" w:rsidP="007A4466">
      <w:r w:rsidRPr="00CD27C6">
        <w:rPr>
          <w:b/>
          <w:szCs w:val="24"/>
        </w:rPr>
        <w:t>Note:</w:t>
      </w:r>
      <w:r w:rsidRPr="00CD27C6">
        <w:rPr>
          <w:szCs w:val="24"/>
        </w:rPr>
        <w:t xml:space="preserve"> Before responding to the following questions, carefully review the Application Support Documents </w:t>
      </w:r>
      <w:r w:rsidR="00C5378D" w:rsidRPr="00CD27C6">
        <w:rPr>
          <w:szCs w:val="24"/>
        </w:rPr>
        <w:t xml:space="preserve">section </w:t>
      </w:r>
      <w:r w:rsidR="0092640B" w:rsidRPr="00CD27C6">
        <w:rPr>
          <w:szCs w:val="24"/>
        </w:rPr>
        <w:t xml:space="preserve">located </w:t>
      </w:r>
      <w:r w:rsidRPr="00CD27C6">
        <w:rPr>
          <w:szCs w:val="24"/>
        </w:rPr>
        <w:t>on the Division’s website</w:t>
      </w:r>
      <w:r w:rsidR="0092640B" w:rsidRPr="00CD27C6">
        <w:rPr>
          <w:szCs w:val="24"/>
        </w:rPr>
        <w:t>:</w:t>
      </w:r>
      <w:r w:rsidR="00C5378D" w:rsidRPr="00CD27C6">
        <w:rPr>
          <w:szCs w:val="24"/>
        </w:rPr>
        <w:t xml:space="preserve"> </w:t>
      </w:r>
      <w:hyperlink r:id="rId34" w:history="1">
        <w:r w:rsidR="00C42241" w:rsidRPr="00020543">
          <w:rPr>
            <w:rStyle w:val="Hyperlink"/>
          </w:rPr>
          <w:t>http://www.fldoe.org/academics/career-adult-edu/funding-opportunities</w:t>
        </w:r>
      </w:hyperlink>
      <w:r w:rsidR="00F05A20" w:rsidRPr="00CD27C6">
        <w:rPr>
          <w:szCs w:val="24"/>
        </w:rPr>
        <w:t>.</w:t>
      </w:r>
      <w:r w:rsidRPr="00CD27C6">
        <w:rPr>
          <w:szCs w:val="24"/>
        </w:rPr>
        <w:t xml:space="preserve"> These items will be instrumental to you as you respond to the ques</w:t>
      </w:r>
      <w:r w:rsidR="00F05A20" w:rsidRPr="00CD27C6">
        <w:rPr>
          <w:szCs w:val="24"/>
        </w:rPr>
        <w:t>tions in the narrative section.</w:t>
      </w:r>
      <w:r w:rsidRPr="00CD27C6">
        <w:rPr>
          <w:szCs w:val="24"/>
        </w:rPr>
        <w:t xml:space="preserve"> Particular attention should be given to:</w:t>
      </w:r>
    </w:p>
    <w:p w14:paraId="03FA021D" w14:textId="77777777" w:rsidR="0092640B" w:rsidRPr="00CD27C6" w:rsidRDefault="003D10CF" w:rsidP="00102867">
      <w:pPr>
        <w:numPr>
          <w:ilvl w:val="0"/>
          <w:numId w:val="19"/>
        </w:numPr>
        <w:ind w:left="1440"/>
        <w:rPr>
          <w:szCs w:val="24"/>
        </w:rPr>
      </w:pPr>
      <w:r w:rsidRPr="00CD27C6">
        <w:rPr>
          <w:szCs w:val="24"/>
        </w:rPr>
        <w:t xml:space="preserve">Local Workforce Development </w:t>
      </w:r>
      <w:r w:rsidR="00F60CF4" w:rsidRPr="00CD27C6">
        <w:rPr>
          <w:szCs w:val="24"/>
        </w:rPr>
        <w:t>Plans and County</w:t>
      </w:r>
      <w:r w:rsidR="0092640B" w:rsidRPr="00CD27C6">
        <w:rPr>
          <w:szCs w:val="24"/>
        </w:rPr>
        <w:t xml:space="preserve">(ies) </w:t>
      </w:r>
      <w:r w:rsidRPr="00CD27C6">
        <w:rPr>
          <w:szCs w:val="24"/>
        </w:rPr>
        <w:t xml:space="preserve">Served </w:t>
      </w:r>
      <w:r w:rsidR="00AD328F" w:rsidRPr="00CD27C6">
        <w:rPr>
          <w:szCs w:val="24"/>
        </w:rPr>
        <w:t>Chart</w:t>
      </w:r>
    </w:p>
    <w:p w14:paraId="6267A781" w14:textId="77777777" w:rsidR="003D10CF" w:rsidRPr="00CD27C6" w:rsidRDefault="00410536" w:rsidP="00102867">
      <w:pPr>
        <w:numPr>
          <w:ilvl w:val="0"/>
          <w:numId w:val="19"/>
        </w:numPr>
        <w:ind w:left="1440"/>
        <w:rPr>
          <w:szCs w:val="24"/>
        </w:rPr>
      </w:pPr>
      <w:r w:rsidRPr="00CD27C6">
        <w:rPr>
          <w:szCs w:val="24"/>
        </w:rPr>
        <w:t>Thirteen (</w:t>
      </w:r>
      <w:r w:rsidR="003D10CF" w:rsidRPr="00CD27C6">
        <w:rPr>
          <w:szCs w:val="24"/>
        </w:rPr>
        <w:t>13</w:t>
      </w:r>
      <w:r w:rsidRPr="00CD27C6">
        <w:rPr>
          <w:szCs w:val="24"/>
        </w:rPr>
        <w:t>)</w:t>
      </w:r>
      <w:r w:rsidR="003D10CF" w:rsidRPr="00CD27C6">
        <w:rPr>
          <w:szCs w:val="24"/>
        </w:rPr>
        <w:t xml:space="preserve"> C</w:t>
      </w:r>
      <w:r w:rsidR="00AD328F" w:rsidRPr="00CD27C6">
        <w:rPr>
          <w:szCs w:val="24"/>
        </w:rPr>
        <w:t>onsiderations for Funding List</w:t>
      </w:r>
    </w:p>
    <w:p w14:paraId="5C5B3488" w14:textId="2AA4249B" w:rsidR="00FD25A6" w:rsidRPr="00FD25A6" w:rsidRDefault="00FD25A6" w:rsidP="3D8C69B8">
      <w:pPr>
        <w:numPr>
          <w:ilvl w:val="0"/>
          <w:numId w:val="19"/>
        </w:numPr>
        <w:ind w:left="1440"/>
        <w:rPr>
          <w:b/>
          <w:bCs/>
        </w:rPr>
      </w:pPr>
      <w:r>
        <w:t xml:space="preserve">Assurances and Acknowledgements, </w:t>
      </w:r>
      <w:r w:rsidR="006528EC">
        <w:t>20</w:t>
      </w:r>
      <w:r w:rsidR="102358B2">
        <w:t>20</w:t>
      </w:r>
      <w:r>
        <w:t>-</w:t>
      </w:r>
      <w:r w:rsidR="006528EC">
        <w:t>202</w:t>
      </w:r>
      <w:r w:rsidR="621597EE">
        <w:t>1</w:t>
      </w:r>
      <w:r>
        <w:t xml:space="preserve">, </w:t>
      </w:r>
      <w:r w:rsidRPr="3D8C69B8">
        <w:rPr>
          <w:rStyle w:val="Emphasis"/>
          <w:i w:val="0"/>
          <w:iCs w:val="0"/>
        </w:rPr>
        <w:t xml:space="preserve">Integrated English Literacy and Civics Education </w:t>
      </w:r>
      <w:r>
        <w:t>Grant</w:t>
      </w:r>
    </w:p>
    <w:p w14:paraId="3C6D944F" w14:textId="77777777" w:rsidR="00AD328F" w:rsidRPr="00FD25A6" w:rsidRDefault="00AD328F" w:rsidP="00102867">
      <w:pPr>
        <w:numPr>
          <w:ilvl w:val="0"/>
          <w:numId w:val="19"/>
        </w:numPr>
        <w:ind w:left="1440"/>
        <w:rPr>
          <w:szCs w:val="24"/>
        </w:rPr>
      </w:pPr>
      <w:r w:rsidRPr="00FD25A6">
        <w:rPr>
          <w:szCs w:val="24"/>
        </w:rPr>
        <w:t>Overview of Key WIOA and AEFLA Provisions</w:t>
      </w:r>
    </w:p>
    <w:p w14:paraId="7DF4E37C" w14:textId="77777777" w:rsidR="007A4466" w:rsidRDefault="007A4466" w:rsidP="007A4466">
      <w:pPr>
        <w:rPr>
          <w:szCs w:val="24"/>
        </w:rPr>
      </w:pPr>
    </w:p>
    <w:p w14:paraId="0EC977C7" w14:textId="77777777" w:rsidR="00582996" w:rsidRPr="007B23DF" w:rsidRDefault="00582996" w:rsidP="00582996">
      <w:pPr>
        <w:ind w:right="90"/>
        <w:rPr>
          <w:szCs w:val="24"/>
        </w:rPr>
      </w:pPr>
      <w:r>
        <w:rPr>
          <w:szCs w:val="24"/>
        </w:rPr>
        <w:t xml:space="preserve">The continuation application will be reviewed by </w:t>
      </w:r>
      <w:r w:rsidRPr="006E48EC">
        <w:rPr>
          <w:szCs w:val="24"/>
        </w:rPr>
        <w:t>FDOE program manager based</w:t>
      </w:r>
      <w:r w:rsidRPr="007B23DF">
        <w:rPr>
          <w:szCs w:val="24"/>
        </w:rPr>
        <w:t xml:space="preserve"> upon the thirteen 13 Considerations, as specified by the Workforce Innovation and Opportunity Act Section 231</w:t>
      </w:r>
      <w:r>
        <w:rPr>
          <w:szCs w:val="24"/>
        </w:rPr>
        <w:t xml:space="preserve">. </w:t>
      </w:r>
      <w:r w:rsidRPr="007B23DF">
        <w:rPr>
          <w:szCs w:val="24"/>
        </w:rPr>
        <w:t xml:space="preserve">Eligible applicants are to answer all questions including </w:t>
      </w:r>
      <w:r>
        <w:rPr>
          <w:szCs w:val="24"/>
        </w:rPr>
        <w:t>o</w:t>
      </w:r>
      <w:r w:rsidRPr="007B23DF">
        <w:rPr>
          <w:szCs w:val="24"/>
        </w:rPr>
        <w:t>ptional sections, if applicable.</w:t>
      </w:r>
    </w:p>
    <w:p w14:paraId="44FB30F8" w14:textId="77777777" w:rsidR="005A382E" w:rsidRPr="00CD27C6" w:rsidRDefault="005A382E" w:rsidP="003D10CF">
      <w:pPr>
        <w:rPr>
          <w:szCs w:val="24"/>
        </w:rPr>
      </w:pPr>
    </w:p>
    <w:p w14:paraId="1590A7A8" w14:textId="77777777" w:rsidR="00D47511" w:rsidRPr="00CD27C6" w:rsidRDefault="00D47511" w:rsidP="00D47511">
      <w:pPr>
        <w:keepNext/>
        <w:outlineLvl w:val="1"/>
        <w:rPr>
          <w:szCs w:val="24"/>
        </w:rPr>
      </w:pPr>
      <w:r w:rsidRPr="00CD27C6">
        <w:rPr>
          <w:b/>
          <w:szCs w:val="24"/>
        </w:rPr>
        <w:t>1.  Regional Needs Assessment</w:t>
      </w:r>
      <w:bookmarkEnd w:id="2"/>
      <w:bookmarkEnd w:id="3"/>
      <w:r w:rsidRPr="00CD27C6">
        <w:rPr>
          <w:b/>
          <w:szCs w:val="24"/>
        </w:rPr>
        <w:t xml:space="preserve"> </w:t>
      </w:r>
      <w:bookmarkEnd w:id="4"/>
    </w:p>
    <w:p w14:paraId="1DA6542E" w14:textId="77777777" w:rsidR="00390760" w:rsidRPr="00CD27C6" w:rsidRDefault="00390760" w:rsidP="00D47511">
      <w:pPr>
        <w:keepNext/>
        <w:outlineLvl w:val="1"/>
        <w:rPr>
          <w:szCs w:val="24"/>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D47511" w:rsidRPr="00CD27C6" w14:paraId="2C2A1650" w14:textId="77777777" w:rsidTr="00063E4E">
        <w:trPr>
          <w:trHeight w:val="1360"/>
        </w:trPr>
        <w:tc>
          <w:tcPr>
            <w:tcW w:w="8820" w:type="dxa"/>
            <w:tcBorders>
              <w:top w:val="single" w:sz="4" w:space="0" w:color="auto"/>
              <w:left w:val="single" w:sz="4" w:space="0" w:color="auto"/>
              <w:bottom w:val="single" w:sz="4" w:space="0" w:color="auto"/>
              <w:right w:val="single" w:sz="4" w:space="0" w:color="auto"/>
            </w:tcBorders>
          </w:tcPr>
          <w:p w14:paraId="1F6C85F4" w14:textId="77777777" w:rsidR="00D47511" w:rsidRPr="00CD27C6" w:rsidRDefault="00D47511" w:rsidP="00063E4E">
            <w:pPr>
              <w:contextualSpacing/>
              <w:rPr>
                <w:rFonts w:eastAsia="Calibri"/>
                <w:szCs w:val="24"/>
              </w:rPr>
            </w:pPr>
            <w:r w:rsidRPr="00CD27C6">
              <w:rPr>
                <w:b/>
                <w:szCs w:val="24"/>
              </w:rPr>
              <w:t>The state will consider:</w:t>
            </w:r>
            <w:r w:rsidRPr="00CD27C6">
              <w:rPr>
                <w:b/>
                <w:i/>
                <w:szCs w:val="24"/>
              </w:rPr>
              <w:t xml:space="preserve"> </w:t>
            </w:r>
            <w:r w:rsidRPr="00CD27C6">
              <w:rPr>
                <w:rFonts w:eastAsia="Calibri"/>
                <w:szCs w:val="24"/>
              </w:rPr>
              <w:t xml:space="preserve"> </w:t>
            </w:r>
          </w:p>
          <w:p w14:paraId="3041E394" w14:textId="77777777" w:rsidR="00575AE7" w:rsidRPr="00CD27C6" w:rsidRDefault="00575AE7" w:rsidP="00063E4E">
            <w:pPr>
              <w:contextualSpacing/>
              <w:rPr>
                <w:rFonts w:eastAsia="Calibri"/>
                <w:szCs w:val="24"/>
              </w:rPr>
            </w:pPr>
          </w:p>
          <w:p w14:paraId="17111E39" w14:textId="77777777" w:rsidR="00575AE7" w:rsidRPr="00CD27C6" w:rsidRDefault="00D47511" w:rsidP="00575AE7">
            <w:pPr>
              <w:contextualSpacing/>
              <w:rPr>
                <w:rFonts w:eastAsia="Calibri"/>
                <w:i/>
                <w:szCs w:val="24"/>
              </w:rPr>
            </w:pPr>
            <w:r w:rsidRPr="00CD27C6">
              <w:rPr>
                <w:rFonts w:eastAsia="Calibri"/>
                <w:i/>
                <w:szCs w:val="24"/>
              </w:rPr>
              <w:t>the degree to which the eligible provider would be responsive to—</w:t>
            </w:r>
          </w:p>
          <w:p w14:paraId="41200742" w14:textId="77777777" w:rsidR="00575AE7" w:rsidRPr="00CD27C6" w:rsidRDefault="00D47511" w:rsidP="00575AE7">
            <w:pPr>
              <w:ind w:left="72" w:firstLine="360"/>
              <w:contextualSpacing/>
              <w:rPr>
                <w:rFonts w:eastAsia="Calibri"/>
                <w:i/>
                <w:szCs w:val="24"/>
              </w:rPr>
            </w:pPr>
            <w:r w:rsidRPr="00CD27C6">
              <w:rPr>
                <w:rFonts w:eastAsia="Calibri"/>
                <w:i/>
                <w:szCs w:val="24"/>
              </w:rPr>
              <w:t xml:space="preserve">(A) regional needs as </w:t>
            </w:r>
            <w:r w:rsidR="005D0E1E" w:rsidRPr="00CD27C6">
              <w:rPr>
                <w:rFonts w:eastAsia="Calibri"/>
                <w:i/>
                <w:szCs w:val="24"/>
              </w:rPr>
              <w:t>identified in the l</w:t>
            </w:r>
            <w:r w:rsidRPr="00CD27C6">
              <w:rPr>
                <w:rFonts w:eastAsia="Calibri"/>
                <w:i/>
                <w:szCs w:val="24"/>
              </w:rPr>
              <w:t xml:space="preserve">ocal </w:t>
            </w:r>
            <w:r w:rsidR="005D0E1E" w:rsidRPr="00CD27C6">
              <w:rPr>
                <w:rFonts w:eastAsia="Calibri"/>
                <w:i/>
                <w:szCs w:val="24"/>
              </w:rPr>
              <w:t xml:space="preserve">plan </w:t>
            </w:r>
            <w:r w:rsidRPr="00CD27C6">
              <w:rPr>
                <w:rFonts w:eastAsia="Calibri"/>
                <w:i/>
                <w:szCs w:val="24"/>
              </w:rPr>
              <w:t>under section 108; and</w:t>
            </w:r>
          </w:p>
          <w:p w14:paraId="6A1799F9" w14:textId="77777777" w:rsidR="00575AE7" w:rsidRPr="00CD27C6" w:rsidRDefault="00D47511" w:rsidP="001A6693">
            <w:pPr>
              <w:ind w:left="792" w:hanging="360"/>
              <w:contextualSpacing/>
              <w:rPr>
                <w:rFonts w:eastAsia="Calibri"/>
                <w:i/>
                <w:szCs w:val="24"/>
              </w:rPr>
            </w:pPr>
            <w:r w:rsidRPr="00CD27C6">
              <w:rPr>
                <w:rFonts w:eastAsia="Calibri"/>
                <w:i/>
                <w:szCs w:val="24"/>
              </w:rPr>
              <w:t xml:space="preserve">(B) serving individuals in the community who </w:t>
            </w:r>
            <w:r w:rsidR="001A6693" w:rsidRPr="00CD27C6">
              <w:rPr>
                <w:rFonts w:eastAsia="Calibri"/>
                <w:i/>
                <w:szCs w:val="24"/>
              </w:rPr>
              <w:t xml:space="preserve">were identified in such plan as </w:t>
            </w:r>
            <w:r w:rsidRPr="00CD27C6">
              <w:rPr>
                <w:rFonts w:eastAsia="Calibri"/>
                <w:i/>
                <w:szCs w:val="24"/>
              </w:rPr>
              <w:t>most in need of adult education and literacy activities, including</w:t>
            </w:r>
            <w:r w:rsidR="001A6693" w:rsidRPr="00CD27C6">
              <w:rPr>
                <w:rFonts w:eastAsia="Calibri"/>
                <w:i/>
                <w:szCs w:val="24"/>
              </w:rPr>
              <w:t xml:space="preserve"> </w:t>
            </w:r>
            <w:r w:rsidRPr="00CD27C6">
              <w:rPr>
                <w:rFonts w:eastAsia="Calibri"/>
                <w:i/>
                <w:szCs w:val="24"/>
              </w:rPr>
              <w:t>individuals—</w:t>
            </w:r>
          </w:p>
          <w:p w14:paraId="3B1DCB7E" w14:textId="77777777" w:rsidR="00575AE7" w:rsidRPr="00CD27C6" w:rsidRDefault="00D47511" w:rsidP="005D0E1E">
            <w:pPr>
              <w:ind w:left="702"/>
              <w:contextualSpacing/>
              <w:rPr>
                <w:rFonts w:eastAsia="Calibri"/>
                <w:i/>
                <w:szCs w:val="24"/>
              </w:rPr>
            </w:pPr>
            <w:r w:rsidRPr="00CD27C6">
              <w:rPr>
                <w:rFonts w:eastAsia="Calibri"/>
                <w:i/>
                <w:szCs w:val="24"/>
              </w:rPr>
              <w:t xml:space="preserve">(i) who have low levels of literacy skills; </w:t>
            </w:r>
          </w:p>
          <w:p w14:paraId="1744A832" w14:textId="77777777" w:rsidR="00D47511" w:rsidRPr="00CD27C6" w:rsidRDefault="00D47511" w:rsidP="005D0E1E">
            <w:pPr>
              <w:ind w:left="702"/>
              <w:contextualSpacing/>
              <w:rPr>
                <w:rFonts w:eastAsia="Calibri"/>
                <w:i/>
                <w:szCs w:val="24"/>
              </w:rPr>
            </w:pPr>
            <w:r w:rsidRPr="00CD27C6">
              <w:rPr>
                <w:rFonts w:eastAsia="Calibri"/>
                <w:i/>
                <w:szCs w:val="24"/>
              </w:rPr>
              <w:t>(ii) who are English language learners;</w:t>
            </w:r>
          </w:p>
          <w:p w14:paraId="722B00AE" w14:textId="77777777" w:rsidR="00D47511" w:rsidRPr="00CD27C6" w:rsidRDefault="00D47511" w:rsidP="00063E4E">
            <w:pPr>
              <w:tabs>
                <w:tab w:val="left" w:pos="2475"/>
              </w:tabs>
              <w:contextualSpacing/>
              <w:rPr>
                <w:szCs w:val="24"/>
              </w:rPr>
            </w:pPr>
            <w:r w:rsidRPr="00CD27C6">
              <w:rPr>
                <w:szCs w:val="24"/>
              </w:rPr>
              <w:tab/>
            </w:r>
          </w:p>
          <w:p w14:paraId="14EDEBEE" w14:textId="77777777" w:rsidR="00D47511" w:rsidRPr="00CD27C6" w:rsidRDefault="00D47511" w:rsidP="00063E4E">
            <w:pPr>
              <w:autoSpaceDE w:val="0"/>
              <w:autoSpaceDN w:val="0"/>
              <w:adjustRightInd w:val="0"/>
              <w:jc w:val="right"/>
              <w:rPr>
                <w:b/>
                <w:bCs/>
                <w:szCs w:val="24"/>
              </w:rPr>
            </w:pPr>
            <w:r w:rsidRPr="00CD27C6">
              <w:rPr>
                <w:b/>
                <w:szCs w:val="24"/>
              </w:rPr>
              <w:t>WIOA Section 231(e)(1)</w:t>
            </w:r>
          </w:p>
        </w:tc>
      </w:tr>
    </w:tbl>
    <w:p w14:paraId="42C6D796" w14:textId="77777777" w:rsidR="00BF3B85" w:rsidRDefault="00BF3B85" w:rsidP="00BF3B85">
      <w:pPr>
        <w:contextualSpacing/>
        <w:rPr>
          <w:b/>
          <w:bCs/>
          <w:szCs w:val="24"/>
        </w:rPr>
      </w:pPr>
    </w:p>
    <w:p w14:paraId="014C85F2" w14:textId="77777777" w:rsidR="00582996" w:rsidRDefault="00582996" w:rsidP="00582996">
      <w:pPr>
        <w:contextualSpacing/>
        <w:rPr>
          <w:b/>
          <w:bCs/>
        </w:rPr>
      </w:pPr>
      <w:r w:rsidRPr="3F516C12">
        <w:rPr>
          <w:b/>
          <w:bCs/>
        </w:rPr>
        <w:t xml:space="preserve">For questions A-D, please describe any changes from the original application. If there are no planned changes, grantee must write “No Planned Changes” in each section. </w:t>
      </w:r>
    </w:p>
    <w:p w14:paraId="6E1831B3" w14:textId="77777777" w:rsidR="00582996" w:rsidRDefault="00582996" w:rsidP="00BF3B85">
      <w:pPr>
        <w:contextualSpacing/>
        <w:rPr>
          <w:b/>
          <w:bCs/>
          <w:szCs w:val="24"/>
        </w:rPr>
      </w:pPr>
    </w:p>
    <w:p w14:paraId="0B48C3A3" w14:textId="77777777" w:rsidR="00582996" w:rsidRDefault="00582996" w:rsidP="00582996">
      <w:pPr>
        <w:contextualSpacing/>
        <w:rPr>
          <w:b/>
          <w:bCs/>
        </w:rPr>
      </w:pPr>
      <w:r>
        <w:rPr>
          <w:b/>
          <w:bCs/>
          <w:szCs w:val="24"/>
        </w:rPr>
        <w:t>For question E</w:t>
      </w:r>
      <w:r w:rsidRPr="00824C0B">
        <w:rPr>
          <w:b/>
          <w:bCs/>
          <w:szCs w:val="24"/>
        </w:rPr>
        <w:t>, grantee</w:t>
      </w:r>
      <w:r>
        <w:rPr>
          <w:b/>
          <w:bCs/>
          <w:szCs w:val="24"/>
        </w:rPr>
        <w:t xml:space="preserve"> must complete the </w:t>
      </w:r>
      <w:r w:rsidRPr="3F516C12">
        <w:rPr>
          <w:b/>
          <w:bCs/>
          <w:u w:val="single"/>
        </w:rPr>
        <w:t>1-E: Enrollment and Performance Form, 2020-2021</w:t>
      </w:r>
      <w:r>
        <w:rPr>
          <w:b/>
          <w:bCs/>
          <w:u w:val="single"/>
        </w:rPr>
        <w:t xml:space="preserve">, </w:t>
      </w:r>
      <w:r>
        <w:rPr>
          <w:b/>
          <w:szCs w:val="24"/>
          <w:u w:val="single"/>
        </w:rPr>
        <w:t>Integrated English Literacy and Civics</w:t>
      </w:r>
      <w:r w:rsidRPr="0056380F">
        <w:rPr>
          <w:b/>
          <w:szCs w:val="24"/>
          <w:u w:val="single"/>
        </w:rPr>
        <w:t xml:space="preserve"> Education Grant</w:t>
      </w:r>
      <w:r>
        <w:rPr>
          <w:b/>
          <w:szCs w:val="24"/>
        </w:rPr>
        <w:t>,</w:t>
      </w:r>
      <w:r w:rsidRPr="00940C06">
        <w:rPr>
          <w:b/>
          <w:szCs w:val="24"/>
        </w:rPr>
        <w:t xml:space="preserve"> must be submitted with this application.</w:t>
      </w:r>
    </w:p>
    <w:p w14:paraId="54E11D2A" w14:textId="77777777" w:rsidR="00582996" w:rsidRDefault="00582996" w:rsidP="00BF3B85">
      <w:pPr>
        <w:contextualSpacing/>
        <w:rPr>
          <w:b/>
          <w:szCs w:val="24"/>
          <w:u w:val="single"/>
        </w:rPr>
      </w:pPr>
    </w:p>
    <w:p w14:paraId="42CC88A2" w14:textId="77777777" w:rsidR="007E3C2B" w:rsidRPr="00CD27C6" w:rsidRDefault="007A162C" w:rsidP="00102867">
      <w:pPr>
        <w:numPr>
          <w:ilvl w:val="5"/>
          <w:numId w:val="13"/>
        </w:numPr>
        <w:ind w:left="720"/>
        <w:rPr>
          <w:szCs w:val="24"/>
        </w:rPr>
      </w:pPr>
      <w:r w:rsidRPr="00CD27C6">
        <w:rPr>
          <w:szCs w:val="24"/>
        </w:rPr>
        <w:t>Describe the regional needs that have been identified in the LWDB plan</w:t>
      </w:r>
      <w:r w:rsidR="004412C4" w:rsidRPr="00CD27C6">
        <w:rPr>
          <w:szCs w:val="24"/>
        </w:rPr>
        <w:t>(s)</w:t>
      </w:r>
      <w:r w:rsidRPr="00CD27C6">
        <w:rPr>
          <w:szCs w:val="24"/>
        </w:rPr>
        <w:t xml:space="preserve"> related to Integrated English Literacy and Civics Education </w:t>
      </w:r>
      <w:r w:rsidR="006109D3" w:rsidRPr="00CD27C6">
        <w:rPr>
          <w:szCs w:val="24"/>
        </w:rPr>
        <w:t>(I</w:t>
      </w:r>
      <w:r w:rsidRPr="00CD27C6">
        <w:rPr>
          <w:szCs w:val="24"/>
        </w:rPr>
        <w:t xml:space="preserve">ELCE), </w:t>
      </w:r>
      <w:r w:rsidRPr="00CD27C6">
        <w:t xml:space="preserve">including the number of individuals who are English language learners and/or are lacking a high school diploma or equivalent. </w:t>
      </w:r>
    </w:p>
    <w:p w14:paraId="31126E5D" w14:textId="77777777" w:rsidR="007E3C2B" w:rsidRPr="00CD27C6" w:rsidRDefault="007E3C2B" w:rsidP="007E3C2B">
      <w:pPr>
        <w:ind w:left="720"/>
        <w:rPr>
          <w:szCs w:val="24"/>
        </w:rPr>
      </w:pPr>
    </w:p>
    <w:p w14:paraId="7D52183F" w14:textId="77777777" w:rsidR="00D47511" w:rsidRPr="00CD27C6" w:rsidRDefault="007E3C2B" w:rsidP="00102867">
      <w:pPr>
        <w:numPr>
          <w:ilvl w:val="5"/>
          <w:numId w:val="13"/>
        </w:numPr>
        <w:ind w:left="720"/>
        <w:rPr>
          <w:szCs w:val="24"/>
        </w:rPr>
      </w:pPr>
      <w:r w:rsidRPr="00CD27C6">
        <w:rPr>
          <w:szCs w:val="24"/>
        </w:rPr>
        <w:t>Describe the community demographics of the local geographic area, including the number of individuals who are English language learners and/or are lacking a high school diploma or equivalent.</w:t>
      </w:r>
    </w:p>
    <w:p w14:paraId="2DE403A5" w14:textId="77777777" w:rsidR="007E3C2B" w:rsidRPr="00CD27C6" w:rsidRDefault="007E3C2B" w:rsidP="007E3C2B">
      <w:pPr>
        <w:rPr>
          <w:szCs w:val="24"/>
        </w:rPr>
      </w:pPr>
    </w:p>
    <w:p w14:paraId="288256CA" w14:textId="77777777" w:rsidR="007E3C2B" w:rsidRPr="00CD27C6" w:rsidRDefault="007E3C2B" w:rsidP="00102867">
      <w:pPr>
        <w:numPr>
          <w:ilvl w:val="5"/>
          <w:numId w:val="13"/>
        </w:numPr>
        <w:ind w:left="720"/>
        <w:rPr>
          <w:szCs w:val="24"/>
        </w:rPr>
      </w:pPr>
      <w:r w:rsidRPr="00CD27C6">
        <w:rPr>
          <w:szCs w:val="24"/>
        </w:rPr>
        <w:t>Describe how the project will serve individuals in the community most in need of literacy services, including individuals who are low-income or have minimal literacy skills.</w:t>
      </w:r>
    </w:p>
    <w:p w14:paraId="62431CDC" w14:textId="77777777" w:rsidR="007E3C2B" w:rsidRPr="00CD27C6" w:rsidRDefault="007E3C2B" w:rsidP="007E3C2B">
      <w:pPr>
        <w:pStyle w:val="ListParagraph"/>
        <w:rPr>
          <w:szCs w:val="24"/>
        </w:rPr>
      </w:pPr>
    </w:p>
    <w:p w14:paraId="4A13792F" w14:textId="77777777" w:rsidR="00FC4613" w:rsidRPr="00CD27C6" w:rsidRDefault="007E3C2B" w:rsidP="00102867">
      <w:pPr>
        <w:numPr>
          <w:ilvl w:val="5"/>
          <w:numId w:val="13"/>
        </w:numPr>
        <w:ind w:left="720"/>
        <w:rPr>
          <w:szCs w:val="24"/>
        </w:rPr>
      </w:pPr>
      <w:r w:rsidRPr="00CD27C6">
        <w:rPr>
          <w:szCs w:val="24"/>
        </w:rPr>
        <w:t>Describe the projects recruitment planning for sustainability</w:t>
      </w:r>
      <w:r w:rsidR="00662FA4" w:rsidRPr="00CD27C6">
        <w:rPr>
          <w:szCs w:val="24"/>
        </w:rPr>
        <w:t xml:space="preserve"> for the IELCE program</w:t>
      </w:r>
      <w:r w:rsidRPr="00CD27C6">
        <w:rPr>
          <w:szCs w:val="24"/>
        </w:rPr>
        <w:t>.</w:t>
      </w:r>
    </w:p>
    <w:p w14:paraId="49E398E2" w14:textId="77777777" w:rsidR="00FC4613" w:rsidRPr="00CD27C6" w:rsidRDefault="00FC4613" w:rsidP="00FC4613">
      <w:pPr>
        <w:pStyle w:val="ListParagraph"/>
        <w:rPr>
          <w:szCs w:val="24"/>
        </w:rPr>
      </w:pPr>
    </w:p>
    <w:p w14:paraId="5800C168" w14:textId="77777777" w:rsidR="00CA4B1C" w:rsidRPr="00C42241" w:rsidRDefault="007E3C2B" w:rsidP="00102867">
      <w:pPr>
        <w:numPr>
          <w:ilvl w:val="5"/>
          <w:numId w:val="13"/>
        </w:numPr>
        <w:ind w:left="720"/>
        <w:rPr>
          <w:szCs w:val="24"/>
        </w:rPr>
      </w:pPr>
      <w:r w:rsidRPr="00CD27C6">
        <w:rPr>
          <w:szCs w:val="24"/>
        </w:rPr>
        <w:t>C</w:t>
      </w:r>
      <w:r w:rsidR="005A382E" w:rsidRPr="00CD27C6">
        <w:rPr>
          <w:szCs w:val="24"/>
        </w:rPr>
        <w:t xml:space="preserve">omplete </w:t>
      </w:r>
      <w:r w:rsidR="0020180E" w:rsidRPr="00CD27C6">
        <w:rPr>
          <w:b/>
          <w:szCs w:val="24"/>
        </w:rPr>
        <w:t>1-</w:t>
      </w:r>
      <w:r w:rsidR="00CA4B1C" w:rsidRPr="00CD27C6">
        <w:rPr>
          <w:b/>
          <w:szCs w:val="24"/>
        </w:rPr>
        <w:t>E</w:t>
      </w:r>
      <w:r w:rsidR="0020180E" w:rsidRPr="00CD27C6">
        <w:rPr>
          <w:b/>
          <w:szCs w:val="24"/>
        </w:rPr>
        <w:t>:</w:t>
      </w:r>
      <w:r w:rsidR="005A382E" w:rsidRPr="00CD27C6">
        <w:rPr>
          <w:b/>
          <w:szCs w:val="24"/>
        </w:rPr>
        <w:t xml:space="preserve"> Enrollment and Performance </w:t>
      </w:r>
      <w:r w:rsidR="00CA4B1C" w:rsidRPr="00CD27C6">
        <w:rPr>
          <w:b/>
          <w:szCs w:val="24"/>
        </w:rPr>
        <w:t xml:space="preserve">Attestation </w:t>
      </w:r>
      <w:r w:rsidR="005A382E" w:rsidRPr="00CD27C6">
        <w:rPr>
          <w:b/>
          <w:szCs w:val="24"/>
        </w:rPr>
        <w:t>Form,</w:t>
      </w:r>
      <w:r w:rsidR="007A162C" w:rsidRPr="00CD27C6">
        <w:rPr>
          <w:b/>
          <w:szCs w:val="24"/>
        </w:rPr>
        <w:t xml:space="preserve"> </w:t>
      </w:r>
      <w:r w:rsidR="00582996">
        <w:rPr>
          <w:b/>
          <w:szCs w:val="24"/>
        </w:rPr>
        <w:t>2020-2021</w:t>
      </w:r>
      <w:r w:rsidR="005A382E" w:rsidRPr="00CD27C6">
        <w:rPr>
          <w:szCs w:val="24"/>
        </w:rPr>
        <w:t xml:space="preserve">, </w:t>
      </w:r>
      <w:r w:rsidR="00CA4B1C" w:rsidRPr="00CD27C6">
        <w:rPr>
          <w:b/>
          <w:szCs w:val="24"/>
        </w:rPr>
        <w:t>Integrated English Literacy and Civics Education (IELCE) Grant</w:t>
      </w:r>
      <w:r w:rsidR="00453480">
        <w:rPr>
          <w:b/>
          <w:szCs w:val="24"/>
        </w:rPr>
        <w:t xml:space="preserve">. </w:t>
      </w:r>
      <w:bookmarkStart w:id="5" w:name="_Toc369869482"/>
      <w:bookmarkStart w:id="6" w:name="_Toc369868811"/>
      <w:bookmarkStart w:id="7" w:name="_Toc372187772"/>
      <w:r w:rsidR="00CA4B1C" w:rsidRPr="00CD27C6">
        <w:rPr>
          <w:szCs w:val="24"/>
        </w:rPr>
        <w:t xml:space="preserve">This form will acknowledge the grantees </w:t>
      </w:r>
      <w:r w:rsidR="00582996" w:rsidRPr="00353785">
        <w:rPr>
          <w:b/>
          <w:u w:val="single"/>
        </w:rPr>
        <w:t>one-year extension period</w:t>
      </w:r>
      <w:r w:rsidR="00582996">
        <w:t xml:space="preserve"> performance enrollment targets. </w:t>
      </w:r>
      <w:r w:rsidR="00113E96" w:rsidRPr="00113E96">
        <w:rPr>
          <w:szCs w:val="24"/>
        </w:rPr>
        <w:t xml:space="preserve">This form is located on the Division’s website: </w:t>
      </w:r>
      <w:hyperlink r:id="rId35" w:history="1">
        <w:r w:rsidR="00C42241" w:rsidRPr="00C42241">
          <w:rPr>
            <w:rStyle w:val="Hyperlink"/>
            <w:szCs w:val="24"/>
          </w:rPr>
          <w:t>http://www.fldoe.org/academics/career-adult-edu/funding-opportunities</w:t>
        </w:r>
      </w:hyperlink>
      <w:r w:rsidR="00C42241">
        <w:rPr>
          <w:color w:val="0000FF"/>
          <w:szCs w:val="24"/>
          <w:u w:val="single"/>
        </w:rPr>
        <w:t>.</w:t>
      </w:r>
    </w:p>
    <w:p w14:paraId="16287F21" w14:textId="77777777" w:rsidR="00C42241" w:rsidRPr="00CD27C6" w:rsidRDefault="00C42241" w:rsidP="00C42241">
      <w:pPr>
        <w:ind w:left="720"/>
        <w:rPr>
          <w:szCs w:val="24"/>
        </w:rPr>
      </w:pPr>
    </w:p>
    <w:p w14:paraId="5BE93A62" w14:textId="77777777" w:rsidR="004412C4" w:rsidRPr="00CD27C6" w:rsidRDefault="004412C4" w:rsidP="007A162C">
      <w:pPr>
        <w:ind w:left="630"/>
        <w:rPr>
          <w:b/>
          <w:szCs w:val="24"/>
        </w:rPr>
      </w:pPr>
    </w:p>
    <w:p w14:paraId="603A4AB1" w14:textId="77777777" w:rsidR="00D47511" w:rsidRPr="00CD27C6" w:rsidRDefault="00D47511" w:rsidP="00102867">
      <w:pPr>
        <w:numPr>
          <w:ilvl w:val="0"/>
          <w:numId w:val="13"/>
        </w:numPr>
        <w:tabs>
          <w:tab w:val="left" w:pos="360"/>
        </w:tabs>
        <w:ind w:left="0" w:firstLine="0"/>
        <w:rPr>
          <w:b/>
          <w:i/>
          <w:szCs w:val="24"/>
        </w:rPr>
      </w:pPr>
      <w:r w:rsidRPr="00CD27C6">
        <w:rPr>
          <w:b/>
          <w:szCs w:val="24"/>
        </w:rPr>
        <w:t xml:space="preserve">Serving Individuals with Disabilities </w:t>
      </w:r>
    </w:p>
    <w:p w14:paraId="384BA73E" w14:textId="77777777" w:rsidR="00D47511" w:rsidRPr="00CD27C6" w:rsidRDefault="00D47511" w:rsidP="00D47511">
      <w:pPr>
        <w:rPr>
          <w:szCs w:val="24"/>
        </w:rPr>
      </w:pPr>
    </w:p>
    <w:tbl>
      <w:tblPr>
        <w:tblW w:w="864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D47511" w:rsidRPr="00CD27C6" w14:paraId="6D5E20B2" w14:textId="77777777" w:rsidTr="00063E4E">
        <w:trPr>
          <w:trHeight w:val="1360"/>
        </w:trPr>
        <w:tc>
          <w:tcPr>
            <w:tcW w:w="8640" w:type="dxa"/>
            <w:tcBorders>
              <w:top w:val="single" w:sz="4" w:space="0" w:color="auto"/>
              <w:left w:val="single" w:sz="4" w:space="0" w:color="auto"/>
              <w:bottom w:val="single" w:sz="4" w:space="0" w:color="auto"/>
              <w:right w:val="single" w:sz="4" w:space="0" w:color="auto"/>
            </w:tcBorders>
          </w:tcPr>
          <w:p w14:paraId="09409978" w14:textId="77777777" w:rsidR="00D47511" w:rsidRPr="00CD27C6" w:rsidRDefault="00D47511" w:rsidP="00063E4E">
            <w:pPr>
              <w:contextualSpacing/>
              <w:rPr>
                <w:rFonts w:eastAsia="Calibri"/>
                <w:szCs w:val="24"/>
              </w:rPr>
            </w:pPr>
            <w:r w:rsidRPr="00CD27C6">
              <w:rPr>
                <w:b/>
                <w:szCs w:val="24"/>
              </w:rPr>
              <w:t xml:space="preserve">The state will consider: </w:t>
            </w:r>
            <w:r w:rsidRPr="00CD27C6">
              <w:rPr>
                <w:rFonts w:eastAsia="Calibri"/>
                <w:szCs w:val="24"/>
              </w:rPr>
              <w:t xml:space="preserve"> </w:t>
            </w:r>
          </w:p>
          <w:p w14:paraId="34B3F2EB" w14:textId="77777777" w:rsidR="00D47511" w:rsidRPr="00CD27C6" w:rsidRDefault="00D47511" w:rsidP="00063E4E">
            <w:pPr>
              <w:contextualSpacing/>
              <w:rPr>
                <w:b/>
                <w:i/>
                <w:szCs w:val="24"/>
              </w:rPr>
            </w:pPr>
          </w:p>
          <w:p w14:paraId="63C05EBF" w14:textId="77777777" w:rsidR="00D47511" w:rsidRPr="00CD27C6" w:rsidRDefault="00D47511" w:rsidP="00063E4E">
            <w:pPr>
              <w:rPr>
                <w:i/>
                <w:szCs w:val="24"/>
              </w:rPr>
            </w:pPr>
            <w:r w:rsidRPr="00CD27C6">
              <w:rPr>
                <w:i/>
                <w:szCs w:val="24"/>
              </w:rPr>
              <w:t xml:space="preserve">the ability of the </w:t>
            </w:r>
            <w:r w:rsidR="00810575" w:rsidRPr="00CD27C6">
              <w:rPr>
                <w:i/>
                <w:szCs w:val="24"/>
              </w:rPr>
              <w:t xml:space="preserve">eligible provider </w:t>
            </w:r>
            <w:r w:rsidRPr="00CD27C6">
              <w:rPr>
                <w:i/>
                <w:szCs w:val="24"/>
              </w:rPr>
              <w:t>to serve eligible individuals with disabilities, including eligible individuals with learning disabilities;</w:t>
            </w:r>
          </w:p>
          <w:p w14:paraId="7D34F5C7" w14:textId="77777777" w:rsidR="00D47511" w:rsidRPr="00CD27C6" w:rsidRDefault="00D47511" w:rsidP="00063E4E">
            <w:pPr>
              <w:tabs>
                <w:tab w:val="left" w:pos="2475"/>
              </w:tabs>
              <w:contextualSpacing/>
              <w:rPr>
                <w:szCs w:val="24"/>
              </w:rPr>
            </w:pPr>
            <w:r w:rsidRPr="00CD27C6">
              <w:rPr>
                <w:szCs w:val="24"/>
              </w:rPr>
              <w:tab/>
            </w:r>
          </w:p>
          <w:p w14:paraId="3B4C50C5" w14:textId="77777777" w:rsidR="00D47511" w:rsidRPr="00CD27C6" w:rsidRDefault="00D47511" w:rsidP="00063E4E">
            <w:pPr>
              <w:autoSpaceDE w:val="0"/>
              <w:autoSpaceDN w:val="0"/>
              <w:adjustRightInd w:val="0"/>
              <w:jc w:val="right"/>
              <w:rPr>
                <w:b/>
                <w:bCs/>
                <w:szCs w:val="24"/>
              </w:rPr>
            </w:pPr>
            <w:r w:rsidRPr="00CD27C6">
              <w:rPr>
                <w:b/>
                <w:szCs w:val="24"/>
              </w:rPr>
              <w:t>WIOA Section 231</w:t>
            </w:r>
            <w:r w:rsidR="008F7D36" w:rsidRPr="00CD27C6">
              <w:rPr>
                <w:b/>
                <w:szCs w:val="24"/>
              </w:rPr>
              <w:t>€</w:t>
            </w:r>
            <w:r w:rsidRPr="00CD27C6">
              <w:rPr>
                <w:b/>
                <w:szCs w:val="24"/>
              </w:rPr>
              <w:t xml:space="preserve">(2) </w:t>
            </w:r>
          </w:p>
        </w:tc>
      </w:tr>
    </w:tbl>
    <w:p w14:paraId="0B4020A7" w14:textId="77777777" w:rsidR="00CA4B1C" w:rsidRPr="00CD27C6" w:rsidRDefault="00CA4B1C" w:rsidP="00CA4B1C">
      <w:pPr>
        <w:contextualSpacing/>
        <w:rPr>
          <w:b/>
          <w:bCs/>
          <w:szCs w:val="24"/>
        </w:rPr>
      </w:pPr>
    </w:p>
    <w:p w14:paraId="5330CF60" w14:textId="77777777" w:rsidR="00CA4B1C" w:rsidRPr="00CD27C6" w:rsidRDefault="00CA4B1C" w:rsidP="00CA4B1C">
      <w:pPr>
        <w:contextualSpacing/>
        <w:rPr>
          <w:b/>
          <w:bCs/>
          <w:szCs w:val="24"/>
        </w:rPr>
      </w:pPr>
      <w:r w:rsidRPr="00CD27C6">
        <w:rPr>
          <w:b/>
          <w:bCs/>
          <w:szCs w:val="24"/>
        </w:rPr>
        <w:t>For questions A-B, please describe any changes from the original application</w:t>
      </w:r>
      <w:r w:rsidR="00453480">
        <w:rPr>
          <w:b/>
          <w:bCs/>
          <w:szCs w:val="24"/>
        </w:rPr>
        <w:t xml:space="preserve">. </w:t>
      </w:r>
      <w:r w:rsidRPr="00CD27C6">
        <w:rPr>
          <w:b/>
          <w:bCs/>
          <w:szCs w:val="24"/>
        </w:rPr>
        <w:t>If there are no planned changes, grantee must write “No Planned Changes” in each section.</w:t>
      </w:r>
    </w:p>
    <w:p w14:paraId="1D7B270A" w14:textId="77777777" w:rsidR="00D47511" w:rsidRPr="00CD27C6" w:rsidRDefault="00D47511" w:rsidP="00D47511">
      <w:pPr>
        <w:rPr>
          <w:szCs w:val="24"/>
        </w:rPr>
      </w:pPr>
    </w:p>
    <w:p w14:paraId="70DDDA3C" w14:textId="77777777" w:rsidR="00D47511" w:rsidRPr="00CD27C6" w:rsidRDefault="00D47511" w:rsidP="00102867">
      <w:pPr>
        <w:numPr>
          <w:ilvl w:val="0"/>
          <w:numId w:val="8"/>
        </w:numPr>
        <w:ind w:left="720"/>
        <w:rPr>
          <w:szCs w:val="24"/>
        </w:rPr>
      </w:pPr>
      <w:r w:rsidRPr="00CD27C6">
        <w:rPr>
          <w:szCs w:val="24"/>
        </w:rPr>
        <w:t xml:space="preserve">Describe the policies adopted by the </w:t>
      </w:r>
      <w:r w:rsidR="00810575" w:rsidRPr="00CD27C6">
        <w:rPr>
          <w:szCs w:val="24"/>
        </w:rPr>
        <w:t>eligible provider</w:t>
      </w:r>
      <w:r w:rsidRPr="00CD27C6">
        <w:rPr>
          <w:szCs w:val="24"/>
        </w:rPr>
        <w:t xml:space="preserve"> to accommodate students and staff with disabilities, including learning disabilities, as described in the American Disabilities Act of 1990 (42 U.S.C. 12102) and WIOA Section 3(25). </w:t>
      </w:r>
    </w:p>
    <w:p w14:paraId="4F904CB7" w14:textId="77777777" w:rsidR="005D0E1E" w:rsidRPr="00CD27C6" w:rsidRDefault="005D0E1E" w:rsidP="005D0E1E">
      <w:pPr>
        <w:ind w:left="720"/>
        <w:rPr>
          <w:szCs w:val="24"/>
        </w:rPr>
      </w:pPr>
    </w:p>
    <w:p w14:paraId="431442E3" w14:textId="77777777" w:rsidR="005D0E1E" w:rsidRPr="00CD27C6" w:rsidRDefault="005D0E1E" w:rsidP="00102867">
      <w:pPr>
        <w:numPr>
          <w:ilvl w:val="0"/>
          <w:numId w:val="8"/>
        </w:numPr>
        <w:ind w:left="720"/>
        <w:rPr>
          <w:szCs w:val="24"/>
        </w:rPr>
      </w:pPr>
      <w:r w:rsidRPr="00CD27C6">
        <w:rPr>
          <w:szCs w:val="24"/>
        </w:rPr>
        <w:t>Describe how the program</w:t>
      </w:r>
      <w:r w:rsidR="00F60CF4" w:rsidRPr="00CD27C6">
        <w:rPr>
          <w:szCs w:val="24"/>
        </w:rPr>
        <w:t xml:space="preserve"> will</w:t>
      </w:r>
      <w:r w:rsidRPr="00CD27C6">
        <w:rPr>
          <w:szCs w:val="24"/>
        </w:rPr>
        <w:t xml:space="preserve"> identify and provide services to students with physical, emotional, mental and learning disabilities.</w:t>
      </w:r>
    </w:p>
    <w:p w14:paraId="06971CD3" w14:textId="77777777" w:rsidR="00CA4B1C" w:rsidRPr="00CD27C6" w:rsidRDefault="00CA4B1C" w:rsidP="00CA4B1C">
      <w:pPr>
        <w:pStyle w:val="ListParagraph"/>
        <w:rPr>
          <w:szCs w:val="24"/>
        </w:rPr>
      </w:pPr>
    </w:p>
    <w:bookmarkEnd w:id="5"/>
    <w:bookmarkEnd w:id="6"/>
    <w:bookmarkEnd w:id="7"/>
    <w:p w14:paraId="771DE6DF" w14:textId="77777777" w:rsidR="00D47511" w:rsidRPr="00CD27C6" w:rsidRDefault="00D47511" w:rsidP="00102867">
      <w:pPr>
        <w:numPr>
          <w:ilvl w:val="0"/>
          <w:numId w:val="13"/>
        </w:numPr>
        <w:tabs>
          <w:tab w:val="left" w:pos="360"/>
        </w:tabs>
        <w:ind w:left="0" w:firstLine="0"/>
        <w:rPr>
          <w:szCs w:val="24"/>
        </w:rPr>
      </w:pPr>
      <w:r w:rsidRPr="00CD27C6">
        <w:rPr>
          <w:b/>
          <w:szCs w:val="24"/>
        </w:rPr>
        <w:t>Past Effectiveness</w:t>
      </w:r>
    </w:p>
    <w:p w14:paraId="2A1F701D" w14:textId="77777777" w:rsidR="00D47511" w:rsidRPr="00CD27C6" w:rsidRDefault="00D47511" w:rsidP="00D47511">
      <w:pPr>
        <w:rPr>
          <w:bCs/>
          <w:sz w:val="18"/>
          <w:szCs w:val="24"/>
        </w:rPr>
      </w:pPr>
    </w:p>
    <w:tbl>
      <w:tblPr>
        <w:tblW w:w="87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7"/>
      </w:tblGrid>
      <w:tr w:rsidR="00D47511" w:rsidRPr="00CD27C6" w14:paraId="07B4AD7E" w14:textId="77777777" w:rsidTr="00063E4E">
        <w:trPr>
          <w:trHeight w:val="990"/>
        </w:trPr>
        <w:tc>
          <w:tcPr>
            <w:tcW w:w="8707" w:type="dxa"/>
            <w:tcBorders>
              <w:top w:val="single" w:sz="4" w:space="0" w:color="auto"/>
              <w:left w:val="single" w:sz="4" w:space="0" w:color="auto"/>
              <w:bottom w:val="single" w:sz="4" w:space="0" w:color="auto"/>
              <w:right w:val="single" w:sz="4" w:space="0" w:color="auto"/>
            </w:tcBorders>
          </w:tcPr>
          <w:p w14:paraId="545BBD4C" w14:textId="77777777" w:rsidR="00D47511" w:rsidRPr="00CD27C6" w:rsidRDefault="00D47511" w:rsidP="00063E4E">
            <w:pPr>
              <w:ind w:right="-54"/>
              <w:contextualSpacing/>
              <w:rPr>
                <w:rFonts w:eastAsia="Calibri"/>
                <w:szCs w:val="24"/>
              </w:rPr>
            </w:pPr>
            <w:r w:rsidRPr="00CD27C6">
              <w:rPr>
                <w:b/>
                <w:szCs w:val="24"/>
              </w:rPr>
              <w:t xml:space="preserve">The state will consider: </w:t>
            </w:r>
            <w:r w:rsidRPr="00CD27C6">
              <w:rPr>
                <w:rFonts w:eastAsia="Calibri"/>
                <w:szCs w:val="24"/>
              </w:rPr>
              <w:t xml:space="preserve"> </w:t>
            </w:r>
          </w:p>
          <w:p w14:paraId="03EFCA41" w14:textId="77777777" w:rsidR="00D47511" w:rsidRPr="00CD27C6" w:rsidRDefault="00D47511" w:rsidP="00063E4E">
            <w:pPr>
              <w:ind w:right="-54"/>
              <w:contextualSpacing/>
              <w:rPr>
                <w:rFonts w:eastAsia="Calibri"/>
                <w:szCs w:val="24"/>
              </w:rPr>
            </w:pPr>
          </w:p>
          <w:p w14:paraId="08C70294" w14:textId="77777777" w:rsidR="00D47511" w:rsidRPr="00CD27C6" w:rsidRDefault="00D47511" w:rsidP="00063E4E">
            <w:pPr>
              <w:rPr>
                <w:i/>
                <w:szCs w:val="24"/>
              </w:rPr>
            </w:pPr>
            <w:r w:rsidRPr="00CD27C6">
              <w:rPr>
                <w:i/>
                <w:szCs w:val="24"/>
              </w:rPr>
              <w:t>past effectiveness of the eligible provider in improving the literacy of eligible individuals, to meet State-adjusted levels of performance for the primary indicators of performance described in section 116, especially with respect to eligible individuals who have low levels of literacy;</w:t>
            </w:r>
          </w:p>
          <w:p w14:paraId="3E3B7052" w14:textId="77777777" w:rsidR="00D47511" w:rsidRPr="00CD27C6" w:rsidRDefault="00D47511" w:rsidP="00063E4E">
            <w:pPr>
              <w:jc w:val="right"/>
              <w:rPr>
                <w:szCs w:val="24"/>
              </w:rPr>
            </w:pPr>
            <w:r w:rsidRPr="00CD27C6">
              <w:rPr>
                <w:b/>
                <w:szCs w:val="24"/>
              </w:rPr>
              <w:t>WIOA Section 231</w:t>
            </w:r>
            <w:r w:rsidR="008F7D36" w:rsidRPr="00CD27C6">
              <w:rPr>
                <w:b/>
                <w:szCs w:val="24"/>
              </w:rPr>
              <w:t>€</w:t>
            </w:r>
            <w:r w:rsidRPr="00CD27C6">
              <w:rPr>
                <w:b/>
                <w:szCs w:val="24"/>
              </w:rPr>
              <w:t>(3)</w:t>
            </w:r>
          </w:p>
        </w:tc>
      </w:tr>
    </w:tbl>
    <w:p w14:paraId="5F96A722" w14:textId="77777777" w:rsidR="00CA4B1C" w:rsidRPr="00CD27C6" w:rsidRDefault="00CA4B1C" w:rsidP="00DC58AD">
      <w:pPr>
        <w:ind w:left="720"/>
        <w:rPr>
          <w:bCs/>
          <w:color w:val="FF0000"/>
          <w:szCs w:val="24"/>
        </w:rPr>
      </w:pPr>
    </w:p>
    <w:p w14:paraId="1D51AD92" w14:textId="77777777" w:rsidR="00FB1C6D" w:rsidRDefault="002C066A" w:rsidP="002C066A">
      <w:pPr>
        <w:contextualSpacing/>
        <w:rPr>
          <w:b/>
          <w:bCs/>
          <w:szCs w:val="24"/>
        </w:rPr>
      </w:pPr>
      <w:r>
        <w:rPr>
          <w:b/>
          <w:bCs/>
          <w:szCs w:val="24"/>
        </w:rPr>
        <w:t>For question A-B</w:t>
      </w:r>
      <w:r w:rsidRPr="00824C0B">
        <w:rPr>
          <w:b/>
          <w:bCs/>
          <w:szCs w:val="24"/>
        </w:rPr>
        <w:t>, grantee must provide a written response in each section</w:t>
      </w:r>
      <w:r>
        <w:rPr>
          <w:b/>
          <w:bCs/>
          <w:szCs w:val="24"/>
        </w:rPr>
        <w:t>.</w:t>
      </w:r>
    </w:p>
    <w:p w14:paraId="5B95CD12" w14:textId="77777777" w:rsidR="002C066A" w:rsidRDefault="002C066A" w:rsidP="002C066A">
      <w:pPr>
        <w:contextualSpacing/>
        <w:rPr>
          <w:bCs/>
          <w:szCs w:val="24"/>
        </w:rPr>
      </w:pPr>
    </w:p>
    <w:p w14:paraId="039AEA08" w14:textId="77777777" w:rsidR="008D637A" w:rsidRPr="00CD27C6" w:rsidRDefault="008D637A" w:rsidP="00102867">
      <w:pPr>
        <w:numPr>
          <w:ilvl w:val="0"/>
          <w:numId w:val="66"/>
        </w:numPr>
        <w:contextualSpacing/>
        <w:rPr>
          <w:bCs/>
          <w:szCs w:val="24"/>
        </w:rPr>
      </w:pPr>
      <w:r w:rsidRPr="00CD27C6">
        <w:rPr>
          <w:bCs/>
          <w:szCs w:val="24"/>
        </w:rPr>
        <w:t xml:space="preserve">Describe </w:t>
      </w:r>
      <w:r w:rsidRPr="00CD27C6">
        <w:rPr>
          <w:bCs/>
          <w:color w:val="000000"/>
          <w:szCs w:val="24"/>
        </w:rPr>
        <w:t xml:space="preserve">how the </w:t>
      </w:r>
      <w:r w:rsidR="00A13F2A" w:rsidRPr="00CD27C6">
        <w:rPr>
          <w:bCs/>
          <w:color w:val="000000"/>
          <w:szCs w:val="24"/>
        </w:rPr>
        <w:t xml:space="preserve">agency </w:t>
      </w:r>
      <w:r w:rsidRPr="00CD27C6">
        <w:rPr>
          <w:bCs/>
          <w:color w:val="000000"/>
          <w:szCs w:val="24"/>
        </w:rPr>
        <w:t>measures</w:t>
      </w:r>
      <w:r w:rsidRPr="00CD27C6">
        <w:rPr>
          <w:bCs/>
          <w:szCs w:val="24"/>
        </w:rPr>
        <w:t xml:space="preserve"> educational performance and student transition outcomes, including completing an educational gain and transitioning students into postsecondary education or training and the workforce. </w:t>
      </w:r>
    </w:p>
    <w:p w14:paraId="5220BBB2" w14:textId="77777777" w:rsidR="008D637A" w:rsidRPr="00CD27C6" w:rsidRDefault="008D637A" w:rsidP="008D637A">
      <w:pPr>
        <w:ind w:left="720"/>
        <w:contextualSpacing/>
        <w:rPr>
          <w:bCs/>
          <w:szCs w:val="24"/>
        </w:rPr>
      </w:pPr>
    </w:p>
    <w:p w14:paraId="7DCC539F" w14:textId="77777777" w:rsidR="00714062" w:rsidRDefault="008D637A" w:rsidP="00102867">
      <w:pPr>
        <w:numPr>
          <w:ilvl w:val="0"/>
          <w:numId w:val="65"/>
        </w:numPr>
        <w:contextualSpacing/>
        <w:rPr>
          <w:snapToGrid w:val="0"/>
          <w:szCs w:val="24"/>
        </w:rPr>
      </w:pPr>
      <w:r w:rsidRPr="00CD27C6">
        <w:rPr>
          <w:color w:val="000000"/>
          <w:szCs w:val="24"/>
        </w:rPr>
        <w:t xml:space="preserve">An educational gain is defined as one student moving from one EFL to the next in a given content area during the project year based on the results from an assessment that has been approved by the USDOE and </w:t>
      </w:r>
      <w:r w:rsidR="00F05A20" w:rsidRPr="00CD27C6">
        <w:rPr>
          <w:color w:val="000000"/>
          <w:szCs w:val="24"/>
        </w:rPr>
        <w:t>FLDOE</w:t>
      </w:r>
      <w:r w:rsidRPr="00CD27C6">
        <w:rPr>
          <w:color w:val="000000"/>
          <w:szCs w:val="24"/>
        </w:rPr>
        <w:t xml:space="preserve"> and administered in a pre- and post-test. An educational gain may also include students in </w:t>
      </w:r>
      <w:r w:rsidR="005F6BFA" w:rsidRPr="00CD27C6">
        <w:rPr>
          <w:color w:val="000000"/>
          <w:szCs w:val="24"/>
        </w:rPr>
        <w:t xml:space="preserve">ESL </w:t>
      </w:r>
      <w:r w:rsidRPr="00CD27C6">
        <w:rPr>
          <w:color w:val="000000"/>
          <w:szCs w:val="24"/>
        </w:rPr>
        <w:t>Level 5 w</w:t>
      </w:r>
      <w:r w:rsidR="00FD25A6">
        <w:rPr>
          <w:color w:val="000000"/>
          <w:szCs w:val="24"/>
        </w:rPr>
        <w:t xml:space="preserve">ho were awarded academic credit. It also includes </w:t>
      </w:r>
      <w:r w:rsidRPr="00CD27C6">
        <w:rPr>
          <w:color w:val="000000"/>
          <w:szCs w:val="24"/>
        </w:rPr>
        <w:t xml:space="preserve">students who attained a high school diploma or equivalent. Please see the Approved Performance Measures and State Completion Goals </w:t>
      </w:r>
      <w:r w:rsidRPr="00CD27C6">
        <w:rPr>
          <w:snapToGrid w:val="0"/>
          <w:szCs w:val="24"/>
        </w:rPr>
        <w:t>section of the attachments for additional info</w:t>
      </w:r>
      <w:r w:rsidR="00CA247B" w:rsidRPr="00CD27C6">
        <w:rPr>
          <w:snapToGrid w:val="0"/>
          <w:szCs w:val="24"/>
        </w:rPr>
        <w:t>rmation on performance measures.</w:t>
      </w:r>
    </w:p>
    <w:p w14:paraId="13CB595B" w14:textId="77777777" w:rsidR="002C066A" w:rsidRDefault="002C066A" w:rsidP="002C066A">
      <w:pPr>
        <w:tabs>
          <w:tab w:val="left" w:pos="7200"/>
        </w:tabs>
        <w:contextualSpacing/>
        <w:jc w:val="both"/>
        <w:rPr>
          <w:szCs w:val="24"/>
        </w:rPr>
      </w:pPr>
    </w:p>
    <w:p w14:paraId="6E88E1B0" w14:textId="77777777" w:rsidR="00CA247B" w:rsidRDefault="002C066A" w:rsidP="00102867">
      <w:pPr>
        <w:numPr>
          <w:ilvl w:val="0"/>
          <w:numId w:val="66"/>
        </w:numPr>
        <w:contextualSpacing/>
        <w:rPr>
          <w:bCs/>
          <w:szCs w:val="24"/>
        </w:rPr>
      </w:pPr>
      <w:r>
        <w:rPr>
          <w:szCs w:val="24"/>
        </w:rPr>
        <w:t xml:space="preserve">Describe how the agency evaluates </w:t>
      </w:r>
      <w:r w:rsidRPr="00D97F76">
        <w:rPr>
          <w:bCs/>
          <w:szCs w:val="24"/>
        </w:rPr>
        <w:t>student transition outcomes</w:t>
      </w:r>
      <w:r>
        <w:rPr>
          <w:bCs/>
          <w:szCs w:val="24"/>
        </w:rPr>
        <w:t>. Transition outcomes include percent of students found employed after exiting or enrolled in postsecondary education.</w:t>
      </w:r>
      <w:r w:rsidRPr="00D97F76">
        <w:rPr>
          <w:bCs/>
          <w:szCs w:val="24"/>
        </w:rPr>
        <w:t xml:space="preserve"> </w:t>
      </w:r>
    </w:p>
    <w:p w14:paraId="6D9C8D39" w14:textId="77777777" w:rsidR="007634D5" w:rsidRPr="008A5508" w:rsidRDefault="007634D5" w:rsidP="007634D5">
      <w:pPr>
        <w:ind w:left="360"/>
        <w:contextualSpacing/>
        <w:rPr>
          <w:bCs/>
          <w:szCs w:val="24"/>
        </w:rPr>
      </w:pPr>
    </w:p>
    <w:p w14:paraId="7A8422D4" w14:textId="77777777" w:rsidR="00D47511" w:rsidRPr="00CD27C6" w:rsidRDefault="00D47511" w:rsidP="00D47511">
      <w:pPr>
        <w:rPr>
          <w:b/>
          <w:szCs w:val="24"/>
        </w:rPr>
      </w:pPr>
      <w:r w:rsidRPr="00CD27C6">
        <w:rPr>
          <w:b/>
          <w:szCs w:val="24"/>
        </w:rPr>
        <w:t>4.  Alignment with One-Stop Partners and Coordination with Other Agencies</w:t>
      </w:r>
    </w:p>
    <w:p w14:paraId="675E05EE" w14:textId="77777777" w:rsidR="00D47511" w:rsidRPr="00CD27C6" w:rsidRDefault="00D47511" w:rsidP="00D47511">
      <w:pPr>
        <w:rPr>
          <w:b/>
          <w:sz w:val="16"/>
          <w:szCs w:val="24"/>
        </w:rPr>
      </w:pPr>
    </w:p>
    <w:p w14:paraId="2FC17F8B" w14:textId="77777777" w:rsidR="00C276BF" w:rsidRPr="00CD27C6" w:rsidRDefault="00C276BF" w:rsidP="00D47511">
      <w:pPr>
        <w:rPr>
          <w:b/>
          <w:sz w:val="16"/>
          <w:szCs w:val="24"/>
        </w:rPr>
      </w:pPr>
    </w:p>
    <w:tbl>
      <w:tblPr>
        <w:tblW w:w="90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0"/>
      </w:tblGrid>
      <w:tr w:rsidR="00D47511" w:rsidRPr="00CD27C6" w14:paraId="38B202E3" w14:textId="77777777" w:rsidTr="00063E4E">
        <w:trPr>
          <w:trHeight w:val="1360"/>
        </w:trPr>
        <w:tc>
          <w:tcPr>
            <w:tcW w:w="9020" w:type="dxa"/>
            <w:tcBorders>
              <w:top w:val="single" w:sz="4" w:space="0" w:color="auto"/>
              <w:left w:val="single" w:sz="4" w:space="0" w:color="auto"/>
              <w:bottom w:val="single" w:sz="4" w:space="0" w:color="auto"/>
              <w:right w:val="single" w:sz="4" w:space="0" w:color="auto"/>
            </w:tcBorders>
          </w:tcPr>
          <w:p w14:paraId="1A2A5CF1" w14:textId="77777777" w:rsidR="00D47511" w:rsidRPr="00CD27C6" w:rsidRDefault="00D47511" w:rsidP="00063E4E">
            <w:pPr>
              <w:contextualSpacing/>
              <w:rPr>
                <w:rFonts w:eastAsia="Calibri"/>
                <w:szCs w:val="24"/>
              </w:rPr>
            </w:pPr>
            <w:r w:rsidRPr="00CD27C6">
              <w:rPr>
                <w:b/>
                <w:szCs w:val="24"/>
              </w:rPr>
              <w:t xml:space="preserve">The state will consider: </w:t>
            </w:r>
            <w:r w:rsidRPr="00CD27C6">
              <w:rPr>
                <w:rFonts w:eastAsia="Calibri"/>
                <w:szCs w:val="24"/>
              </w:rPr>
              <w:t xml:space="preserve"> </w:t>
            </w:r>
          </w:p>
          <w:p w14:paraId="0A4F7224" w14:textId="77777777" w:rsidR="00D47511" w:rsidRPr="00CD27C6" w:rsidRDefault="00D47511" w:rsidP="00063E4E">
            <w:pPr>
              <w:contextualSpacing/>
              <w:rPr>
                <w:b/>
                <w:i/>
                <w:szCs w:val="24"/>
              </w:rPr>
            </w:pPr>
          </w:p>
          <w:p w14:paraId="1FBD0626" w14:textId="77777777" w:rsidR="00D47511" w:rsidRPr="00CD27C6" w:rsidRDefault="00D47511" w:rsidP="00063E4E">
            <w:pPr>
              <w:contextualSpacing/>
              <w:rPr>
                <w:b/>
                <w:i/>
                <w:szCs w:val="24"/>
              </w:rPr>
            </w:pPr>
            <w:r w:rsidRPr="00CD27C6">
              <w:rPr>
                <w:i/>
                <w:szCs w:val="24"/>
              </w:rPr>
              <w:t>the extent to which the eligible provider demonstrates alignment between proposed activities and services and the strategy and goals of the local plan under section 108, as well as the activities and services of the one-stop partners;</w:t>
            </w:r>
          </w:p>
          <w:p w14:paraId="5AE48A43" w14:textId="77777777" w:rsidR="00D47511" w:rsidRPr="00CD27C6" w:rsidRDefault="00D47511" w:rsidP="00063E4E">
            <w:pPr>
              <w:tabs>
                <w:tab w:val="left" w:pos="2475"/>
              </w:tabs>
              <w:contextualSpacing/>
              <w:rPr>
                <w:szCs w:val="24"/>
              </w:rPr>
            </w:pPr>
            <w:r w:rsidRPr="00CD27C6">
              <w:rPr>
                <w:szCs w:val="24"/>
              </w:rPr>
              <w:tab/>
            </w:r>
          </w:p>
          <w:p w14:paraId="34C47E63" w14:textId="77777777" w:rsidR="00D47511" w:rsidRPr="00CD27C6" w:rsidRDefault="00D47511" w:rsidP="00063E4E">
            <w:pPr>
              <w:autoSpaceDE w:val="0"/>
              <w:autoSpaceDN w:val="0"/>
              <w:adjustRightInd w:val="0"/>
              <w:jc w:val="right"/>
              <w:rPr>
                <w:b/>
                <w:bCs/>
                <w:szCs w:val="24"/>
              </w:rPr>
            </w:pPr>
            <w:r w:rsidRPr="00CD27C6">
              <w:rPr>
                <w:b/>
                <w:szCs w:val="24"/>
              </w:rPr>
              <w:t xml:space="preserve">WIOA Section 231(e)(4) </w:t>
            </w:r>
          </w:p>
        </w:tc>
      </w:tr>
    </w:tbl>
    <w:p w14:paraId="50F40DEB" w14:textId="77777777" w:rsidR="00D47511" w:rsidRPr="00CD27C6" w:rsidRDefault="00D47511" w:rsidP="00D47511">
      <w:pPr>
        <w:rPr>
          <w:bCs/>
          <w:sz w:val="14"/>
          <w:szCs w:val="24"/>
        </w:rPr>
      </w:pPr>
    </w:p>
    <w:p w14:paraId="71828DA2" w14:textId="77777777" w:rsidR="000375D2" w:rsidRDefault="000375D2">
      <w:pPr>
        <w:rPr>
          <w:b/>
          <w:bCs/>
          <w:szCs w:val="24"/>
        </w:rPr>
      </w:pPr>
      <w:r>
        <w:rPr>
          <w:b/>
          <w:bCs/>
          <w:szCs w:val="24"/>
        </w:rPr>
        <w:br w:type="page"/>
      </w:r>
    </w:p>
    <w:p w14:paraId="4D1A23D8" w14:textId="6215985A" w:rsidR="00CA247B" w:rsidRDefault="00CA247B" w:rsidP="00CA247B">
      <w:pPr>
        <w:contextualSpacing/>
        <w:rPr>
          <w:b/>
          <w:bCs/>
          <w:szCs w:val="24"/>
        </w:rPr>
      </w:pPr>
      <w:r w:rsidRPr="00CD27C6">
        <w:rPr>
          <w:b/>
          <w:bCs/>
          <w:szCs w:val="24"/>
        </w:rPr>
        <w:t>For question A-B, grantee must provide a written response in each section.</w:t>
      </w:r>
    </w:p>
    <w:p w14:paraId="77A52294" w14:textId="77777777" w:rsidR="008A5F1F" w:rsidRPr="00CD27C6" w:rsidRDefault="008A5F1F" w:rsidP="00CA247B">
      <w:pPr>
        <w:contextualSpacing/>
        <w:rPr>
          <w:b/>
          <w:bCs/>
          <w:szCs w:val="24"/>
        </w:rPr>
      </w:pPr>
    </w:p>
    <w:p w14:paraId="0377A105" w14:textId="77777777" w:rsidR="00CA247B" w:rsidRPr="00CD27C6" w:rsidRDefault="00CA247B" w:rsidP="00102867">
      <w:pPr>
        <w:numPr>
          <w:ilvl w:val="0"/>
          <w:numId w:val="49"/>
        </w:numPr>
        <w:ind w:left="720"/>
        <w:contextualSpacing/>
        <w:rPr>
          <w:bCs/>
          <w:szCs w:val="24"/>
        </w:rPr>
      </w:pPr>
      <w:bookmarkStart w:id="8" w:name="_Toc369869486"/>
      <w:bookmarkStart w:id="9" w:name="_Toc369868815"/>
      <w:bookmarkStart w:id="10" w:name="_Toc372187776"/>
      <w:r w:rsidRPr="00CD27C6">
        <w:rPr>
          <w:bCs/>
          <w:szCs w:val="24"/>
        </w:rPr>
        <w:t>Describe changes or modifications to any MOUs</w:t>
      </w:r>
      <w:r w:rsidR="00453480">
        <w:rPr>
          <w:bCs/>
          <w:szCs w:val="24"/>
        </w:rPr>
        <w:t xml:space="preserve">. </w:t>
      </w:r>
      <w:r w:rsidRPr="00CD27C6">
        <w:rPr>
          <w:bCs/>
          <w:szCs w:val="24"/>
        </w:rPr>
        <w:t xml:space="preserve">All updated agreements must be submitted with this application and/or provided to FLDOE prior to the issuance of the </w:t>
      </w:r>
      <w:r w:rsidR="008A5508">
        <w:rPr>
          <w:bCs/>
          <w:szCs w:val="24"/>
        </w:rPr>
        <w:t>2020</w:t>
      </w:r>
      <w:r w:rsidRPr="00CD27C6">
        <w:rPr>
          <w:bCs/>
          <w:szCs w:val="24"/>
        </w:rPr>
        <w:t>-</w:t>
      </w:r>
      <w:r w:rsidR="006528EC">
        <w:rPr>
          <w:bCs/>
          <w:szCs w:val="24"/>
        </w:rPr>
        <w:t>20</w:t>
      </w:r>
      <w:r w:rsidR="008A5508">
        <w:rPr>
          <w:bCs/>
          <w:szCs w:val="24"/>
        </w:rPr>
        <w:t>21</w:t>
      </w:r>
      <w:r w:rsidRPr="00CD27C6">
        <w:rPr>
          <w:bCs/>
          <w:szCs w:val="24"/>
        </w:rPr>
        <w:t xml:space="preserve"> continuation award.</w:t>
      </w:r>
    </w:p>
    <w:p w14:paraId="007DCDA8" w14:textId="77777777" w:rsidR="00CA247B" w:rsidRPr="00CD27C6" w:rsidRDefault="00CA247B" w:rsidP="00CA247B">
      <w:pPr>
        <w:ind w:left="720"/>
        <w:contextualSpacing/>
        <w:rPr>
          <w:bCs/>
          <w:szCs w:val="24"/>
        </w:rPr>
      </w:pPr>
    </w:p>
    <w:p w14:paraId="7E5898FD" w14:textId="77777777" w:rsidR="00CA247B" w:rsidRDefault="00CA247B" w:rsidP="00102867">
      <w:pPr>
        <w:numPr>
          <w:ilvl w:val="0"/>
          <w:numId w:val="49"/>
        </w:numPr>
        <w:ind w:left="720"/>
        <w:contextualSpacing/>
        <w:rPr>
          <w:bCs/>
          <w:szCs w:val="24"/>
        </w:rPr>
      </w:pPr>
      <w:r w:rsidRPr="00CD27C6">
        <w:rPr>
          <w:bCs/>
          <w:szCs w:val="24"/>
        </w:rPr>
        <w:t xml:space="preserve">Demonstrate how the agency’s </w:t>
      </w:r>
      <w:r w:rsidR="008A5508">
        <w:rPr>
          <w:bCs/>
          <w:szCs w:val="24"/>
        </w:rPr>
        <w:t>2020</w:t>
      </w:r>
      <w:r w:rsidRPr="00CD27C6">
        <w:rPr>
          <w:bCs/>
          <w:szCs w:val="24"/>
        </w:rPr>
        <w:t>-</w:t>
      </w:r>
      <w:r w:rsidR="008A5508">
        <w:rPr>
          <w:bCs/>
          <w:szCs w:val="24"/>
        </w:rPr>
        <w:t>2021</w:t>
      </w:r>
      <w:r w:rsidRPr="00CD27C6">
        <w:rPr>
          <w:bCs/>
          <w:szCs w:val="24"/>
        </w:rPr>
        <w:t xml:space="preserve"> activities and services align with the strategy and goals of the local plan, as well as the activities and services of the one-stop partners.</w:t>
      </w:r>
    </w:p>
    <w:p w14:paraId="450EA2D7" w14:textId="77777777" w:rsidR="007634D5" w:rsidRPr="00CD27C6" w:rsidRDefault="007634D5" w:rsidP="007634D5">
      <w:pPr>
        <w:ind w:left="720"/>
        <w:contextualSpacing/>
        <w:rPr>
          <w:bCs/>
          <w:szCs w:val="24"/>
        </w:rPr>
      </w:pPr>
    </w:p>
    <w:p w14:paraId="36BAC25A" w14:textId="77777777" w:rsidR="00D47511" w:rsidRDefault="00D47511" w:rsidP="00D47511">
      <w:pPr>
        <w:rPr>
          <w:b/>
          <w:szCs w:val="24"/>
        </w:rPr>
      </w:pPr>
      <w:r w:rsidRPr="00CD27C6">
        <w:rPr>
          <w:b/>
          <w:szCs w:val="24"/>
        </w:rPr>
        <w:t xml:space="preserve">5.  Intensity, Duration, and Flexible Scheduling </w:t>
      </w:r>
      <w:bookmarkEnd w:id="8"/>
      <w:r w:rsidRPr="00CD27C6">
        <w:rPr>
          <w:b/>
          <w:szCs w:val="24"/>
        </w:rPr>
        <w:t xml:space="preserve"> </w:t>
      </w:r>
    </w:p>
    <w:p w14:paraId="3DD355C9" w14:textId="77777777" w:rsidR="00FB1C6D" w:rsidRPr="00CD27C6" w:rsidRDefault="00FB1C6D" w:rsidP="00D47511">
      <w:pPr>
        <w:rPr>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D47511" w:rsidRPr="00CD27C6" w14:paraId="78072035" w14:textId="77777777" w:rsidTr="00063E4E">
        <w:trPr>
          <w:trHeight w:val="610"/>
        </w:trPr>
        <w:tc>
          <w:tcPr>
            <w:tcW w:w="8730" w:type="dxa"/>
            <w:tcBorders>
              <w:top w:val="single" w:sz="4" w:space="0" w:color="auto"/>
              <w:left w:val="single" w:sz="4" w:space="0" w:color="auto"/>
              <w:bottom w:val="single" w:sz="4" w:space="0" w:color="auto"/>
              <w:right w:val="single" w:sz="4" w:space="0" w:color="auto"/>
            </w:tcBorders>
          </w:tcPr>
          <w:bookmarkEnd w:id="9"/>
          <w:bookmarkEnd w:id="10"/>
          <w:p w14:paraId="57756091" w14:textId="77777777" w:rsidR="00D47511" w:rsidRPr="00CD27C6" w:rsidRDefault="00D47511" w:rsidP="00063E4E">
            <w:pPr>
              <w:contextualSpacing/>
              <w:rPr>
                <w:b/>
                <w:szCs w:val="24"/>
              </w:rPr>
            </w:pPr>
            <w:r w:rsidRPr="00CD27C6">
              <w:rPr>
                <w:b/>
                <w:szCs w:val="24"/>
              </w:rPr>
              <w:t xml:space="preserve">The state will consider: </w:t>
            </w:r>
          </w:p>
          <w:p w14:paraId="100C5B58" w14:textId="77777777" w:rsidR="00D47511" w:rsidRPr="00CD27C6" w:rsidRDefault="00D47511" w:rsidP="00063E4E">
            <w:pPr>
              <w:contextualSpacing/>
              <w:rPr>
                <w:rFonts w:eastAsia="Calibri"/>
                <w:i/>
                <w:szCs w:val="24"/>
              </w:rPr>
            </w:pPr>
            <w:r w:rsidRPr="00CD27C6">
              <w:rPr>
                <w:rFonts w:eastAsia="Calibri"/>
                <w:i/>
                <w:szCs w:val="24"/>
              </w:rPr>
              <w:t xml:space="preserve"> </w:t>
            </w:r>
          </w:p>
          <w:p w14:paraId="31FFA87D" w14:textId="77777777" w:rsidR="00D47511" w:rsidRPr="00CD27C6" w:rsidRDefault="00D47511" w:rsidP="00063E4E">
            <w:pPr>
              <w:contextualSpacing/>
              <w:rPr>
                <w:i/>
                <w:szCs w:val="24"/>
              </w:rPr>
            </w:pPr>
            <w:r w:rsidRPr="00CD27C6">
              <w:rPr>
                <w:rFonts w:eastAsia="Calibri"/>
                <w:i/>
                <w:szCs w:val="24"/>
              </w:rPr>
              <w:t>whether the eligible provider’s program—</w:t>
            </w:r>
          </w:p>
          <w:p w14:paraId="3AB348A7" w14:textId="77777777" w:rsidR="00D47511" w:rsidRPr="00CD27C6" w:rsidRDefault="00D47511" w:rsidP="00102867">
            <w:pPr>
              <w:numPr>
                <w:ilvl w:val="0"/>
                <w:numId w:val="6"/>
              </w:numPr>
              <w:ind w:left="949" w:hanging="450"/>
              <w:rPr>
                <w:i/>
                <w:szCs w:val="24"/>
              </w:rPr>
            </w:pPr>
            <w:r w:rsidRPr="00CD27C6">
              <w:rPr>
                <w:i/>
                <w:szCs w:val="24"/>
              </w:rPr>
              <w:t xml:space="preserve">is of sufficient intensity and quality, and based on the most rigorous research available so that participants achieve substantial learning gains; </w:t>
            </w:r>
            <w:r w:rsidR="003610EF" w:rsidRPr="00CD27C6">
              <w:rPr>
                <w:i/>
                <w:szCs w:val="24"/>
              </w:rPr>
              <w:t>and</w:t>
            </w:r>
          </w:p>
          <w:p w14:paraId="55F70579" w14:textId="77777777" w:rsidR="003610EF" w:rsidRPr="00CD27C6" w:rsidRDefault="003610EF" w:rsidP="00102867">
            <w:pPr>
              <w:numPr>
                <w:ilvl w:val="0"/>
                <w:numId w:val="6"/>
              </w:numPr>
              <w:ind w:left="949" w:hanging="450"/>
              <w:rPr>
                <w:i/>
                <w:szCs w:val="24"/>
              </w:rPr>
            </w:pPr>
            <w:r w:rsidRPr="00CD27C6">
              <w:rPr>
                <w:i/>
                <w:szCs w:val="24"/>
              </w:rPr>
              <w:t>use</w:t>
            </w:r>
            <w:r w:rsidR="0083157D" w:rsidRPr="00CD27C6">
              <w:rPr>
                <w:i/>
                <w:szCs w:val="24"/>
              </w:rPr>
              <w:t>s</w:t>
            </w:r>
            <w:r w:rsidRPr="00CD27C6">
              <w:rPr>
                <w:i/>
                <w:szCs w:val="24"/>
              </w:rPr>
              <w:t xml:space="preserve"> instructional practices that include the essential components of reading instruction;</w:t>
            </w:r>
          </w:p>
          <w:p w14:paraId="1C8F566A" w14:textId="77777777" w:rsidR="00D47511" w:rsidRPr="00CD27C6" w:rsidRDefault="00D47511" w:rsidP="00063E4E">
            <w:pPr>
              <w:jc w:val="right"/>
              <w:rPr>
                <w:szCs w:val="24"/>
              </w:rPr>
            </w:pPr>
            <w:r w:rsidRPr="00CD27C6">
              <w:rPr>
                <w:b/>
                <w:szCs w:val="24"/>
              </w:rPr>
              <w:t xml:space="preserve">WIOA Section 231(e)(5)(A) </w:t>
            </w:r>
          </w:p>
        </w:tc>
      </w:tr>
    </w:tbl>
    <w:p w14:paraId="1A81F0B1" w14:textId="77777777" w:rsidR="00CA247B" w:rsidRPr="00CD27C6" w:rsidRDefault="00CA247B" w:rsidP="00CA247B">
      <w:pPr>
        <w:contextualSpacing/>
        <w:rPr>
          <w:b/>
          <w:bCs/>
          <w:szCs w:val="24"/>
        </w:rPr>
      </w:pPr>
    </w:p>
    <w:p w14:paraId="08216F91" w14:textId="77777777" w:rsidR="00CA247B" w:rsidRPr="00CD27C6" w:rsidRDefault="00CA247B" w:rsidP="00CA247B">
      <w:pPr>
        <w:contextualSpacing/>
        <w:rPr>
          <w:b/>
          <w:bCs/>
          <w:szCs w:val="24"/>
        </w:rPr>
      </w:pPr>
      <w:r w:rsidRPr="00CD27C6">
        <w:rPr>
          <w:b/>
          <w:bCs/>
          <w:szCs w:val="24"/>
        </w:rPr>
        <w:t>For question A-D, grantee must provide a written response in each section.</w:t>
      </w:r>
    </w:p>
    <w:p w14:paraId="717AAFBA" w14:textId="77777777" w:rsidR="00D47511" w:rsidRPr="00CD27C6" w:rsidRDefault="00D47511" w:rsidP="00D47511">
      <w:pPr>
        <w:rPr>
          <w:bCs/>
          <w:strike/>
          <w:szCs w:val="24"/>
        </w:rPr>
      </w:pPr>
    </w:p>
    <w:p w14:paraId="03B0F6EC" w14:textId="77777777" w:rsidR="0028756D" w:rsidRPr="00C42241" w:rsidRDefault="0028756D" w:rsidP="00102867">
      <w:pPr>
        <w:numPr>
          <w:ilvl w:val="0"/>
          <w:numId w:val="11"/>
        </w:numPr>
        <w:ind w:left="720"/>
        <w:rPr>
          <w:szCs w:val="24"/>
        </w:rPr>
      </w:pPr>
      <w:r w:rsidRPr="00CD27C6">
        <w:rPr>
          <w:szCs w:val="24"/>
        </w:rPr>
        <w:t xml:space="preserve">Complete this form </w:t>
      </w:r>
      <w:r w:rsidRPr="00CD27C6">
        <w:rPr>
          <w:b/>
          <w:szCs w:val="24"/>
          <w:u w:val="single"/>
        </w:rPr>
        <w:t>5-A:</w:t>
      </w:r>
      <w:r w:rsidR="003341DB" w:rsidRPr="00CD27C6">
        <w:rPr>
          <w:b/>
          <w:szCs w:val="24"/>
          <w:u w:val="single"/>
        </w:rPr>
        <w:t xml:space="preserve"> </w:t>
      </w:r>
      <w:r w:rsidRPr="00CD27C6">
        <w:rPr>
          <w:b/>
          <w:color w:val="000000"/>
          <w:szCs w:val="24"/>
          <w:u w:val="single"/>
        </w:rPr>
        <w:t>Program Offerings Form</w:t>
      </w:r>
      <w:r w:rsidR="00AC7664" w:rsidRPr="00CD27C6">
        <w:rPr>
          <w:b/>
          <w:color w:val="000000"/>
          <w:szCs w:val="24"/>
          <w:u w:val="single"/>
        </w:rPr>
        <w:t xml:space="preserve">, </w:t>
      </w:r>
      <w:r w:rsidR="007634D5">
        <w:rPr>
          <w:b/>
          <w:color w:val="000000"/>
          <w:szCs w:val="24"/>
          <w:u w:val="single"/>
        </w:rPr>
        <w:t>2020</w:t>
      </w:r>
      <w:r w:rsidR="00AC7664" w:rsidRPr="00CD27C6">
        <w:rPr>
          <w:b/>
          <w:color w:val="000000"/>
          <w:szCs w:val="24"/>
          <w:u w:val="single"/>
        </w:rPr>
        <w:t>-</w:t>
      </w:r>
      <w:r w:rsidR="007634D5">
        <w:rPr>
          <w:b/>
          <w:color w:val="000000"/>
          <w:szCs w:val="24"/>
          <w:u w:val="single"/>
        </w:rPr>
        <w:t>2021</w:t>
      </w:r>
      <w:r w:rsidR="00AC7664" w:rsidRPr="00CD27C6">
        <w:rPr>
          <w:b/>
          <w:color w:val="000000"/>
          <w:szCs w:val="24"/>
          <w:u w:val="single"/>
        </w:rPr>
        <w:t xml:space="preserve"> </w:t>
      </w:r>
      <w:r w:rsidR="003341DB" w:rsidRPr="00CD27C6">
        <w:rPr>
          <w:b/>
          <w:szCs w:val="24"/>
          <w:u w:val="single"/>
        </w:rPr>
        <w:t>Integrated English Literacy and Civics Education (</w:t>
      </w:r>
      <w:r w:rsidR="008E476D" w:rsidRPr="00CD27C6">
        <w:rPr>
          <w:b/>
          <w:color w:val="000000"/>
          <w:szCs w:val="24"/>
          <w:u w:val="single"/>
        </w:rPr>
        <w:t>IELCE</w:t>
      </w:r>
      <w:r w:rsidR="003341DB" w:rsidRPr="00CD27C6">
        <w:rPr>
          <w:b/>
          <w:color w:val="000000"/>
          <w:szCs w:val="24"/>
          <w:u w:val="single"/>
        </w:rPr>
        <w:t>) Grant</w:t>
      </w:r>
      <w:r w:rsidRPr="00CD27C6">
        <w:rPr>
          <w:szCs w:val="24"/>
          <w:u w:val="single"/>
        </w:rPr>
        <w:t xml:space="preserve"> </w:t>
      </w:r>
      <w:r w:rsidRPr="00CD27C6">
        <w:rPr>
          <w:szCs w:val="24"/>
        </w:rPr>
        <w:t>and submit in grant application</w:t>
      </w:r>
      <w:r w:rsidR="00113E96" w:rsidRPr="00113E96">
        <w:rPr>
          <w:szCs w:val="24"/>
        </w:rPr>
        <w:t xml:space="preserve">. This form is located on the Division’s website: </w:t>
      </w:r>
      <w:hyperlink r:id="rId36" w:history="1">
        <w:r w:rsidR="00C42241" w:rsidRPr="00C42241">
          <w:rPr>
            <w:rStyle w:val="Hyperlink"/>
            <w:szCs w:val="24"/>
          </w:rPr>
          <w:t>http://www.fldoe.org/academics/career-adult-edu/funding-opportunities</w:t>
        </w:r>
      </w:hyperlink>
    </w:p>
    <w:p w14:paraId="56EE48EE" w14:textId="77777777" w:rsidR="0028756D" w:rsidRPr="00CD27C6" w:rsidRDefault="0028756D" w:rsidP="0028756D">
      <w:pPr>
        <w:ind w:left="720"/>
        <w:rPr>
          <w:szCs w:val="24"/>
        </w:rPr>
      </w:pPr>
    </w:p>
    <w:p w14:paraId="33ED9434" w14:textId="77777777" w:rsidR="007E37F5" w:rsidRPr="00CD27C6" w:rsidRDefault="007E37F5" w:rsidP="007E37F5">
      <w:pPr>
        <w:ind w:left="720"/>
        <w:rPr>
          <w:szCs w:val="24"/>
        </w:rPr>
      </w:pPr>
      <w:r w:rsidRPr="00CD27C6">
        <w:rPr>
          <w:szCs w:val="24"/>
        </w:rPr>
        <w:t>Describe the program enrollment system in place</w:t>
      </w:r>
      <w:r w:rsidR="00CA247B" w:rsidRPr="00CD27C6">
        <w:rPr>
          <w:szCs w:val="24"/>
        </w:rPr>
        <w:t xml:space="preserve"> for the </w:t>
      </w:r>
      <w:r w:rsidR="007634D5">
        <w:rPr>
          <w:szCs w:val="24"/>
        </w:rPr>
        <w:t>2020</w:t>
      </w:r>
      <w:r w:rsidR="00CA247B" w:rsidRPr="00CD27C6">
        <w:rPr>
          <w:szCs w:val="24"/>
        </w:rPr>
        <w:t>-</w:t>
      </w:r>
      <w:r w:rsidR="007634D5">
        <w:rPr>
          <w:szCs w:val="24"/>
        </w:rPr>
        <w:t>2021</w:t>
      </w:r>
      <w:r w:rsidR="00CA247B" w:rsidRPr="00CD27C6">
        <w:rPr>
          <w:szCs w:val="24"/>
        </w:rPr>
        <w:t xml:space="preserve"> academic year</w:t>
      </w:r>
      <w:r w:rsidRPr="00CD27C6">
        <w:rPr>
          <w:szCs w:val="24"/>
        </w:rPr>
        <w:t xml:space="preserve"> (open-entry/open-exit, managed enrollment), the types of classes offered (online, blended learning, laboratory, instruction led) and the expectations for students’ participation and attendance (for example, number of hours, weeks), and how this system provides a quality learning system for adult students.</w:t>
      </w:r>
    </w:p>
    <w:p w14:paraId="2908EB2C" w14:textId="77777777" w:rsidR="0028756D" w:rsidRPr="00CD27C6" w:rsidRDefault="0028756D" w:rsidP="0028756D">
      <w:pPr>
        <w:ind w:left="720"/>
        <w:rPr>
          <w:szCs w:val="24"/>
        </w:rPr>
      </w:pPr>
    </w:p>
    <w:p w14:paraId="572B6D01" w14:textId="77777777" w:rsidR="00116277" w:rsidRPr="00CD27C6" w:rsidRDefault="00116277" w:rsidP="00102867">
      <w:pPr>
        <w:numPr>
          <w:ilvl w:val="0"/>
          <w:numId w:val="11"/>
        </w:numPr>
        <w:ind w:left="720"/>
        <w:rPr>
          <w:color w:val="000000"/>
          <w:szCs w:val="24"/>
        </w:rPr>
      </w:pPr>
      <w:r w:rsidRPr="00CD27C6">
        <w:rPr>
          <w:szCs w:val="24"/>
        </w:rPr>
        <w:t>To demonstrate th</w:t>
      </w:r>
      <w:r w:rsidR="00F37B36" w:rsidRPr="00CD27C6">
        <w:rPr>
          <w:szCs w:val="24"/>
        </w:rPr>
        <w:t>e</w:t>
      </w:r>
      <w:r w:rsidRPr="00CD27C6">
        <w:rPr>
          <w:szCs w:val="24"/>
        </w:rPr>
        <w:t xml:space="preserve"> variety of class opportunities that will be available</w:t>
      </w:r>
      <w:r w:rsidR="00CA247B" w:rsidRPr="00CD27C6">
        <w:rPr>
          <w:szCs w:val="24"/>
        </w:rPr>
        <w:t xml:space="preserve"> in the </w:t>
      </w:r>
      <w:r w:rsidR="007634D5">
        <w:rPr>
          <w:szCs w:val="24"/>
        </w:rPr>
        <w:t>2020</w:t>
      </w:r>
      <w:r w:rsidR="00CA247B" w:rsidRPr="00CD27C6">
        <w:rPr>
          <w:szCs w:val="24"/>
        </w:rPr>
        <w:t>-</w:t>
      </w:r>
      <w:r w:rsidR="007634D5">
        <w:rPr>
          <w:szCs w:val="24"/>
        </w:rPr>
        <w:t>2021</w:t>
      </w:r>
      <w:r w:rsidR="00CA247B" w:rsidRPr="00CD27C6">
        <w:rPr>
          <w:szCs w:val="24"/>
        </w:rPr>
        <w:t xml:space="preserve"> year</w:t>
      </w:r>
      <w:r w:rsidRPr="00CD27C6">
        <w:rPr>
          <w:szCs w:val="24"/>
        </w:rPr>
        <w:t>, complete and submi</w:t>
      </w:r>
      <w:r w:rsidR="00F93A09">
        <w:rPr>
          <w:szCs w:val="24"/>
        </w:rPr>
        <w:t xml:space="preserve">t with </w:t>
      </w:r>
      <w:r w:rsidRPr="00CD27C6">
        <w:rPr>
          <w:szCs w:val="24"/>
        </w:rPr>
        <w:t xml:space="preserve">application </w:t>
      </w:r>
      <w:r w:rsidRPr="00CD27C6">
        <w:rPr>
          <w:b/>
          <w:color w:val="000000"/>
          <w:szCs w:val="24"/>
          <w:u w:val="single"/>
        </w:rPr>
        <w:t xml:space="preserve">5-B: Program Schedule by County and Site </w:t>
      </w:r>
      <w:r w:rsidR="007634D5">
        <w:rPr>
          <w:b/>
          <w:color w:val="000000"/>
          <w:szCs w:val="24"/>
          <w:u w:val="single"/>
        </w:rPr>
        <w:t>2020</w:t>
      </w:r>
      <w:r w:rsidRPr="00CD27C6">
        <w:rPr>
          <w:b/>
          <w:color w:val="000000"/>
          <w:szCs w:val="24"/>
          <w:u w:val="single"/>
        </w:rPr>
        <w:t>-</w:t>
      </w:r>
      <w:r w:rsidR="007634D5">
        <w:rPr>
          <w:b/>
          <w:color w:val="000000"/>
          <w:szCs w:val="24"/>
          <w:u w:val="single"/>
        </w:rPr>
        <w:t>2021</w:t>
      </w:r>
      <w:r w:rsidRPr="00CD27C6">
        <w:rPr>
          <w:b/>
          <w:color w:val="000000"/>
          <w:szCs w:val="24"/>
          <w:u w:val="single"/>
        </w:rPr>
        <w:t xml:space="preserve">, </w:t>
      </w:r>
      <w:r w:rsidR="000C4AF9" w:rsidRPr="00CD27C6">
        <w:rPr>
          <w:rStyle w:val="Emphasis"/>
          <w:b/>
          <w:i w:val="0"/>
          <w:szCs w:val="24"/>
          <w:u w:val="single"/>
        </w:rPr>
        <w:t xml:space="preserve">Integrated English Literacy and Civics Education </w:t>
      </w:r>
      <w:r w:rsidRPr="00CD27C6">
        <w:rPr>
          <w:b/>
          <w:color w:val="000000"/>
          <w:szCs w:val="24"/>
          <w:u w:val="single"/>
        </w:rPr>
        <w:t>Grant,</w:t>
      </w:r>
      <w:r w:rsidRPr="00CD27C6">
        <w:rPr>
          <w:color w:val="000000"/>
          <w:szCs w:val="24"/>
        </w:rPr>
        <w:t xml:space="preserve"> i</w:t>
      </w:r>
      <w:r w:rsidRPr="00CD27C6">
        <w:rPr>
          <w:szCs w:val="24"/>
        </w:rPr>
        <w:t xml:space="preserve">nclude all planned  instructional sites </w:t>
      </w:r>
      <w:r w:rsidR="00CA247B" w:rsidRPr="00CD27C6">
        <w:rPr>
          <w:szCs w:val="24"/>
        </w:rPr>
        <w:t xml:space="preserve">in the geographic area (county) awarded, </w:t>
      </w:r>
      <w:r w:rsidRPr="00CD27C6">
        <w:rPr>
          <w:szCs w:val="24"/>
        </w:rPr>
        <w:t>with program and scheduling information</w:t>
      </w:r>
      <w:r w:rsidR="00453480">
        <w:rPr>
          <w:szCs w:val="24"/>
        </w:rPr>
        <w:t xml:space="preserve">. </w:t>
      </w:r>
      <w:r w:rsidRPr="00CD27C6">
        <w:rPr>
          <w:szCs w:val="24"/>
        </w:rPr>
        <w:t xml:space="preserve">See directions on the form for details. </w:t>
      </w:r>
      <w:r w:rsidR="00113E96" w:rsidRPr="00113E96">
        <w:rPr>
          <w:szCs w:val="24"/>
        </w:rPr>
        <w:t xml:space="preserve">. This form is located on the Division’s website: </w:t>
      </w:r>
      <w:hyperlink r:id="rId37" w:history="1">
        <w:r w:rsidR="00C42241" w:rsidRPr="00020543">
          <w:rPr>
            <w:rStyle w:val="Hyperlink"/>
            <w:szCs w:val="24"/>
          </w:rPr>
          <w:t>http://www.fldoe.org/academics/career-adult-edu/funding-opportunities</w:t>
        </w:r>
      </w:hyperlink>
      <w:r w:rsidR="00C42241">
        <w:rPr>
          <w:color w:val="0000FF"/>
          <w:szCs w:val="24"/>
          <w:u w:val="single"/>
        </w:rPr>
        <w:t>.</w:t>
      </w:r>
    </w:p>
    <w:p w14:paraId="121FD38A" w14:textId="77777777" w:rsidR="001D6946" w:rsidRPr="00CD27C6" w:rsidRDefault="001D6946" w:rsidP="001D6946">
      <w:pPr>
        <w:ind w:left="720"/>
        <w:rPr>
          <w:color w:val="000000"/>
          <w:szCs w:val="24"/>
        </w:rPr>
      </w:pPr>
    </w:p>
    <w:p w14:paraId="27BADB1F" w14:textId="77777777" w:rsidR="0028756D" w:rsidRPr="00CD27C6" w:rsidRDefault="0028756D" w:rsidP="00102867">
      <w:pPr>
        <w:numPr>
          <w:ilvl w:val="0"/>
          <w:numId w:val="11"/>
        </w:numPr>
        <w:ind w:left="720"/>
        <w:rPr>
          <w:color w:val="000000"/>
          <w:szCs w:val="24"/>
        </w:rPr>
      </w:pPr>
      <w:r w:rsidRPr="00CD27C6">
        <w:rPr>
          <w:color w:val="000000"/>
          <w:szCs w:val="24"/>
        </w:rPr>
        <w:t>Describe how the</w:t>
      </w:r>
      <w:r w:rsidR="005E639C" w:rsidRPr="00CD27C6">
        <w:rPr>
          <w:color w:val="000000"/>
          <w:szCs w:val="24"/>
        </w:rPr>
        <w:t xml:space="preserve"> </w:t>
      </w:r>
      <w:r w:rsidR="00F93A09">
        <w:rPr>
          <w:color w:val="000000"/>
          <w:szCs w:val="24"/>
        </w:rPr>
        <w:t>2020</w:t>
      </w:r>
      <w:r w:rsidR="005E639C" w:rsidRPr="00CD27C6">
        <w:rPr>
          <w:color w:val="000000"/>
          <w:szCs w:val="24"/>
        </w:rPr>
        <w:t>-</w:t>
      </w:r>
      <w:r w:rsidR="00F93A09">
        <w:rPr>
          <w:color w:val="000000"/>
          <w:szCs w:val="24"/>
        </w:rPr>
        <w:t>2021</w:t>
      </w:r>
      <w:r w:rsidRPr="00CD27C6">
        <w:rPr>
          <w:color w:val="000000"/>
          <w:szCs w:val="24"/>
        </w:rPr>
        <w:t xml:space="preserve"> instructional schedule is aligned with the program’s</w:t>
      </w:r>
      <w:r w:rsidR="001D6946" w:rsidRPr="00CD27C6">
        <w:rPr>
          <w:color w:val="000000"/>
          <w:szCs w:val="24"/>
        </w:rPr>
        <w:t xml:space="preserve"> </w:t>
      </w:r>
      <w:r w:rsidRPr="00CD27C6">
        <w:rPr>
          <w:color w:val="000000"/>
          <w:szCs w:val="24"/>
        </w:rPr>
        <w:t xml:space="preserve">assessment post-testing procedure to allow sufficient intensity (at least 10 hours per week each program) and duration (at least 32 weeks per year each program) for individual learners to demonstrate adequate progress on the standardized assessment(s) used by the program. </w:t>
      </w:r>
    </w:p>
    <w:p w14:paraId="1FE2DD96" w14:textId="77777777" w:rsidR="0087350A" w:rsidRPr="00CD27C6" w:rsidRDefault="0087350A" w:rsidP="0087350A">
      <w:pPr>
        <w:pStyle w:val="ListParagraph"/>
        <w:rPr>
          <w:color w:val="000000"/>
          <w:szCs w:val="24"/>
        </w:rPr>
      </w:pPr>
    </w:p>
    <w:p w14:paraId="64CEFBC1" w14:textId="77777777" w:rsidR="0087350A" w:rsidRPr="00CD27C6" w:rsidRDefault="0087350A" w:rsidP="00102867">
      <w:pPr>
        <w:numPr>
          <w:ilvl w:val="0"/>
          <w:numId w:val="11"/>
        </w:numPr>
        <w:ind w:left="720"/>
        <w:rPr>
          <w:color w:val="000000"/>
          <w:szCs w:val="24"/>
        </w:rPr>
      </w:pPr>
      <w:r w:rsidRPr="00CD27C6">
        <w:rPr>
          <w:szCs w:val="24"/>
        </w:rPr>
        <w:t xml:space="preserve">Describe rigorous research-based instructional practices that your program will use </w:t>
      </w:r>
      <w:r w:rsidR="005E639C" w:rsidRPr="00CD27C6">
        <w:rPr>
          <w:szCs w:val="24"/>
        </w:rPr>
        <w:t xml:space="preserve">during the </w:t>
      </w:r>
      <w:r w:rsidR="00F93A09">
        <w:rPr>
          <w:szCs w:val="24"/>
        </w:rPr>
        <w:t>2020</w:t>
      </w:r>
      <w:r w:rsidR="005E639C" w:rsidRPr="00CD27C6">
        <w:rPr>
          <w:szCs w:val="24"/>
        </w:rPr>
        <w:t>-</w:t>
      </w:r>
      <w:r w:rsidR="00F93A09">
        <w:rPr>
          <w:szCs w:val="24"/>
        </w:rPr>
        <w:t>2021</w:t>
      </w:r>
      <w:r w:rsidR="005E639C" w:rsidRPr="00CD27C6">
        <w:rPr>
          <w:szCs w:val="24"/>
        </w:rPr>
        <w:t xml:space="preserve"> year </w:t>
      </w:r>
      <w:r w:rsidRPr="00CD27C6">
        <w:rPr>
          <w:szCs w:val="24"/>
        </w:rPr>
        <w:t>to assist adult students with achieving substantial learning gains.</w:t>
      </w:r>
    </w:p>
    <w:p w14:paraId="27357532" w14:textId="77777777" w:rsidR="00B835E2" w:rsidRPr="00CD27C6" w:rsidRDefault="00B835E2" w:rsidP="0028756D">
      <w:pPr>
        <w:ind w:left="720"/>
        <w:rPr>
          <w:color w:val="000000"/>
          <w:szCs w:val="24"/>
        </w:rPr>
      </w:pPr>
    </w:p>
    <w:p w14:paraId="2BAB4697" w14:textId="77777777" w:rsidR="00D47511" w:rsidRPr="00CD27C6" w:rsidRDefault="00A55908" w:rsidP="00D47511">
      <w:pPr>
        <w:rPr>
          <w:bCs/>
          <w:szCs w:val="24"/>
        </w:rPr>
      </w:pPr>
      <w:r>
        <w:rPr>
          <w:b/>
          <w:szCs w:val="24"/>
        </w:rPr>
        <w:br w:type="page"/>
      </w:r>
      <w:r w:rsidR="00D47511" w:rsidRPr="00CD27C6">
        <w:rPr>
          <w:b/>
          <w:szCs w:val="24"/>
        </w:rPr>
        <w:t xml:space="preserve">6.  Evidence-Based Instructional Practices and Reading Instruction </w:t>
      </w:r>
    </w:p>
    <w:p w14:paraId="07F023C8" w14:textId="77777777" w:rsidR="00D47511" w:rsidRPr="00CD27C6" w:rsidRDefault="00D47511" w:rsidP="00D47511">
      <w:pPr>
        <w:rPr>
          <w:b/>
          <w:bCs/>
          <w:color w:val="FF000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D47511" w:rsidRPr="00CD27C6" w14:paraId="27D11644" w14:textId="77777777" w:rsidTr="00063E4E">
        <w:trPr>
          <w:trHeight w:val="610"/>
        </w:trPr>
        <w:tc>
          <w:tcPr>
            <w:tcW w:w="8730" w:type="dxa"/>
            <w:tcBorders>
              <w:top w:val="single" w:sz="4" w:space="0" w:color="auto"/>
              <w:left w:val="single" w:sz="4" w:space="0" w:color="auto"/>
              <w:bottom w:val="single" w:sz="4" w:space="0" w:color="auto"/>
              <w:right w:val="single" w:sz="4" w:space="0" w:color="auto"/>
            </w:tcBorders>
          </w:tcPr>
          <w:p w14:paraId="49675FAF" w14:textId="77777777" w:rsidR="00D47511" w:rsidRPr="00CD27C6" w:rsidRDefault="00D47511" w:rsidP="00063E4E">
            <w:pPr>
              <w:contextualSpacing/>
              <w:rPr>
                <w:rFonts w:eastAsia="Calibri"/>
                <w:szCs w:val="24"/>
              </w:rPr>
            </w:pPr>
            <w:r w:rsidRPr="00CD27C6">
              <w:rPr>
                <w:b/>
                <w:szCs w:val="24"/>
              </w:rPr>
              <w:t xml:space="preserve">The state will consider: </w:t>
            </w:r>
            <w:r w:rsidRPr="00CD27C6">
              <w:rPr>
                <w:rFonts w:eastAsia="Calibri"/>
                <w:szCs w:val="24"/>
              </w:rPr>
              <w:t xml:space="preserve"> </w:t>
            </w:r>
          </w:p>
          <w:p w14:paraId="4BDB5498" w14:textId="77777777" w:rsidR="00D47511" w:rsidRPr="00CD27C6" w:rsidRDefault="00D47511" w:rsidP="0083157D">
            <w:pPr>
              <w:rPr>
                <w:b/>
                <w:szCs w:val="24"/>
              </w:rPr>
            </w:pPr>
          </w:p>
          <w:p w14:paraId="13FC6C5D" w14:textId="77777777" w:rsidR="00D47511" w:rsidRPr="00CD27C6" w:rsidRDefault="00D47511" w:rsidP="00063E4E">
            <w:pPr>
              <w:contextualSpacing/>
              <w:rPr>
                <w:i/>
                <w:szCs w:val="24"/>
              </w:rPr>
            </w:pPr>
            <w:r w:rsidRPr="00CD27C6">
              <w:rPr>
                <w:rFonts w:eastAsia="Calibri"/>
                <w:i/>
                <w:szCs w:val="24"/>
              </w:rPr>
              <w:t>whether the eligible provider’s activities,</w:t>
            </w:r>
            <w:r w:rsidRPr="00CD27C6">
              <w:rPr>
                <w:i/>
                <w:szCs w:val="24"/>
              </w:rPr>
              <w:t xml:space="preserve"> including whether reading, writing, spea</w:t>
            </w:r>
            <w:r w:rsidR="006B3B0E" w:rsidRPr="00CD27C6">
              <w:rPr>
                <w:i/>
                <w:szCs w:val="24"/>
              </w:rPr>
              <w:t>king, mathematics, and English Language A</w:t>
            </w:r>
            <w:r w:rsidRPr="00CD27C6">
              <w:rPr>
                <w:i/>
                <w:szCs w:val="24"/>
              </w:rPr>
              <w:t>cquisition</w:t>
            </w:r>
            <w:r w:rsidR="006B3B0E" w:rsidRPr="00CD27C6">
              <w:rPr>
                <w:i/>
                <w:szCs w:val="24"/>
              </w:rPr>
              <w:t>(ELA)</w:t>
            </w:r>
            <w:r w:rsidRPr="00CD27C6">
              <w:rPr>
                <w:i/>
                <w:szCs w:val="24"/>
              </w:rPr>
              <w:t xml:space="preserve"> instruction delivered by the eligible provider, are based on the best practices derived from the most rigorous research available and appropriate, including scientifically valid research and effective educational practice;</w:t>
            </w:r>
          </w:p>
          <w:p w14:paraId="2916C19D" w14:textId="77777777" w:rsidR="00D47511" w:rsidRPr="00CD27C6" w:rsidRDefault="00D47511" w:rsidP="00063E4E">
            <w:pPr>
              <w:contextualSpacing/>
              <w:rPr>
                <w:i/>
                <w:szCs w:val="24"/>
              </w:rPr>
            </w:pPr>
          </w:p>
          <w:p w14:paraId="2BBE5DAF" w14:textId="77777777" w:rsidR="00D47511" w:rsidRPr="00CD27C6" w:rsidRDefault="00D47511" w:rsidP="00063E4E">
            <w:pPr>
              <w:tabs>
                <w:tab w:val="left" w:pos="2475"/>
              </w:tabs>
              <w:contextualSpacing/>
              <w:jc w:val="right"/>
              <w:rPr>
                <w:b/>
                <w:szCs w:val="24"/>
              </w:rPr>
            </w:pPr>
            <w:r w:rsidRPr="00CD27C6">
              <w:rPr>
                <w:szCs w:val="24"/>
              </w:rPr>
              <w:tab/>
            </w:r>
            <w:r w:rsidRPr="00CD27C6">
              <w:rPr>
                <w:b/>
                <w:szCs w:val="24"/>
              </w:rPr>
              <w:t>WIOA Section 231(e)(6)</w:t>
            </w:r>
          </w:p>
        </w:tc>
      </w:tr>
    </w:tbl>
    <w:p w14:paraId="74869460" w14:textId="77777777" w:rsidR="005E639C" w:rsidRPr="00CD27C6" w:rsidRDefault="005E639C" w:rsidP="005E639C">
      <w:pPr>
        <w:contextualSpacing/>
        <w:rPr>
          <w:b/>
          <w:bCs/>
          <w:szCs w:val="24"/>
        </w:rPr>
      </w:pPr>
    </w:p>
    <w:p w14:paraId="3195709D" w14:textId="77777777" w:rsidR="005E639C" w:rsidRPr="00CD27C6" w:rsidRDefault="005E639C" w:rsidP="005E639C">
      <w:pPr>
        <w:contextualSpacing/>
        <w:rPr>
          <w:b/>
          <w:bCs/>
          <w:szCs w:val="24"/>
        </w:rPr>
      </w:pPr>
      <w:r w:rsidRPr="00CD27C6">
        <w:rPr>
          <w:b/>
          <w:bCs/>
          <w:szCs w:val="24"/>
        </w:rPr>
        <w:t>For questions A-D, please describe any changes from the original application</w:t>
      </w:r>
      <w:r w:rsidR="00453480">
        <w:rPr>
          <w:b/>
          <w:bCs/>
          <w:szCs w:val="24"/>
        </w:rPr>
        <w:t xml:space="preserve">. </w:t>
      </w:r>
      <w:r w:rsidRPr="00CD27C6">
        <w:rPr>
          <w:b/>
          <w:bCs/>
          <w:szCs w:val="24"/>
        </w:rPr>
        <w:t>If there are no planned changes, grantee must write “No Planned Changes” in each section.</w:t>
      </w:r>
    </w:p>
    <w:p w14:paraId="187F57B8" w14:textId="77777777" w:rsidR="005E639C" w:rsidRPr="00CD27C6" w:rsidRDefault="005E639C" w:rsidP="005E639C">
      <w:pPr>
        <w:keepNext/>
        <w:outlineLvl w:val="0"/>
        <w:rPr>
          <w:bCs/>
          <w:szCs w:val="24"/>
        </w:rPr>
      </w:pPr>
    </w:p>
    <w:p w14:paraId="4AC333B1" w14:textId="77777777" w:rsidR="002901B1" w:rsidRPr="00CD27C6" w:rsidRDefault="002901B1" w:rsidP="00102867">
      <w:pPr>
        <w:numPr>
          <w:ilvl w:val="0"/>
          <w:numId w:val="12"/>
        </w:numPr>
        <w:ind w:left="720"/>
        <w:contextualSpacing/>
        <w:rPr>
          <w:szCs w:val="24"/>
        </w:rPr>
      </w:pPr>
      <w:r w:rsidRPr="00CD27C6">
        <w:rPr>
          <w:szCs w:val="24"/>
        </w:rPr>
        <w:t>Detail how the agency</w:t>
      </w:r>
      <w:r w:rsidR="007E37F5" w:rsidRPr="00CD27C6">
        <w:rPr>
          <w:rFonts w:eastAsia="Calibri"/>
          <w:szCs w:val="24"/>
        </w:rPr>
        <w:t xml:space="preserve"> will use</w:t>
      </w:r>
      <w:r w:rsidRPr="00CD27C6">
        <w:rPr>
          <w:rFonts w:eastAsia="Calibri"/>
          <w:szCs w:val="24"/>
        </w:rPr>
        <w:t xml:space="preserve"> rigorous </w:t>
      </w:r>
      <w:r w:rsidRPr="00CD27C6">
        <w:rPr>
          <w:szCs w:val="24"/>
        </w:rPr>
        <w:t xml:space="preserve">research and evidence-based instructional approaches for </w:t>
      </w:r>
      <w:r w:rsidR="000C4AF9" w:rsidRPr="00CD27C6">
        <w:rPr>
          <w:szCs w:val="24"/>
        </w:rPr>
        <w:t>delivering IELCE programs</w:t>
      </w:r>
      <w:r w:rsidRPr="00CD27C6">
        <w:rPr>
          <w:szCs w:val="24"/>
        </w:rPr>
        <w:t xml:space="preserve"> (e.g., </w:t>
      </w:r>
      <w:r w:rsidRPr="00CD27C6">
        <w:rPr>
          <w:rFonts w:eastAsia="Calibri"/>
          <w:szCs w:val="24"/>
        </w:rPr>
        <w:t>essential components of reading instruction,</w:t>
      </w:r>
      <w:r w:rsidRPr="00CD27C6">
        <w:rPr>
          <w:szCs w:val="24"/>
        </w:rPr>
        <w:t xml:space="preserve"> differentiated instruction, direct explicit instruction, use of formative assessment, use of college and career readiness standards included in the curriculum frameworks). </w:t>
      </w:r>
    </w:p>
    <w:p w14:paraId="54738AF4" w14:textId="77777777" w:rsidR="002901B1" w:rsidRPr="00CD27C6" w:rsidRDefault="002901B1" w:rsidP="002901B1">
      <w:pPr>
        <w:rPr>
          <w:szCs w:val="24"/>
        </w:rPr>
      </w:pPr>
    </w:p>
    <w:p w14:paraId="112BA7A2" w14:textId="77777777" w:rsidR="002901B1" w:rsidRDefault="002901B1" w:rsidP="00102867">
      <w:pPr>
        <w:numPr>
          <w:ilvl w:val="0"/>
          <w:numId w:val="12"/>
        </w:numPr>
        <w:ind w:left="720"/>
        <w:contextualSpacing/>
        <w:rPr>
          <w:szCs w:val="24"/>
        </w:rPr>
      </w:pPr>
      <w:r w:rsidRPr="00CD27C6">
        <w:rPr>
          <w:szCs w:val="24"/>
        </w:rPr>
        <w:t>Explain the agency’s use of curricula targeting students with special learning needs, including low levels of literacy ski</w:t>
      </w:r>
      <w:r w:rsidR="00F63C3C">
        <w:rPr>
          <w:szCs w:val="24"/>
        </w:rPr>
        <w:t>lls, and learning disabilities.</w:t>
      </w:r>
    </w:p>
    <w:p w14:paraId="46ABBD8F" w14:textId="77777777" w:rsidR="005E5496" w:rsidRPr="00CD27C6" w:rsidRDefault="005E5496" w:rsidP="005E5496">
      <w:pPr>
        <w:contextualSpacing/>
        <w:rPr>
          <w:szCs w:val="24"/>
        </w:rPr>
      </w:pPr>
    </w:p>
    <w:p w14:paraId="4DB2637D" w14:textId="77777777" w:rsidR="00DF0364" w:rsidRPr="00CD27C6" w:rsidRDefault="00CC3E58" w:rsidP="00102867">
      <w:pPr>
        <w:numPr>
          <w:ilvl w:val="0"/>
          <w:numId w:val="12"/>
        </w:numPr>
        <w:ind w:left="720"/>
        <w:contextualSpacing/>
        <w:rPr>
          <w:szCs w:val="24"/>
        </w:rPr>
      </w:pPr>
      <w:r w:rsidRPr="00CD27C6">
        <w:rPr>
          <w:szCs w:val="24"/>
        </w:rPr>
        <w:t>Describe how the agency provides instruction based on the results of the learners’ diagnostic and formative assessment and how the program assesses the effectiveness of curriculum and instructional practices.</w:t>
      </w:r>
    </w:p>
    <w:p w14:paraId="06BBA33E" w14:textId="77777777" w:rsidR="007E37F5" w:rsidRPr="00CD27C6" w:rsidRDefault="007E37F5" w:rsidP="007E37F5">
      <w:pPr>
        <w:pStyle w:val="ListParagraph"/>
        <w:rPr>
          <w:szCs w:val="24"/>
        </w:rPr>
      </w:pPr>
    </w:p>
    <w:p w14:paraId="6CA9987F" w14:textId="77777777" w:rsidR="007E37F5" w:rsidRPr="00CD27C6" w:rsidRDefault="007E37F5" w:rsidP="00102867">
      <w:pPr>
        <w:numPr>
          <w:ilvl w:val="0"/>
          <w:numId w:val="12"/>
        </w:numPr>
        <w:ind w:left="720"/>
        <w:rPr>
          <w:szCs w:val="24"/>
        </w:rPr>
      </w:pPr>
      <w:r w:rsidRPr="00CD27C6">
        <w:rPr>
          <w:szCs w:val="24"/>
        </w:rPr>
        <w:t>Describe how the program incorporates essential components of reading instruction, differentiated instruction, direct explicit instruction, use of formative assessment and use of standards-based curriculum that delivers the state adopted framework.</w:t>
      </w:r>
    </w:p>
    <w:p w14:paraId="464FCBC1" w14:textId="77777777" w:rsidR="00053DFE" w:rsidRPr="00CD27C6" w:rsidRDefault="00053DFE" w:rsidP="00053DFE">
      <w:pPr>
        <w:pStyle w:val="ListParagraph"/>
        <w:rPr>
          <w:szCs w:val="24"/>
        </w:rPr>
      </w:pPr>
    </w:p>
    <w:p w14:paraId="1EC678F7" w14:textId="77777777" w:rsidR="00D47511" w:rsidRDefault="00D47511" w:rsidP="00102867">
      <w:pPr>
        <w:numPr>
          <w:ilvl w:val="0"/>
          <w:numId w:val="17"/>
        </w:numPr>
        <w:tabs>
          <w:tab w:val="clear" w:pos="720"/>
          <w:tab w:val="num" w:pos="360"/>
        </w:tabs>
        <w:ind w:left="360"/>
        <w:rPr>
          <w:b/>
          <w:szCs w:val="24"/>
        </w:rPr>
      </w:pPr>
      <w:bookmarkStart w:id="11" w:name="_Toc458165309"/>
      <w:bookmarkStart w:id="12" w:name="_Toc458165590"/>
      <w:r w:rsidRPr="00CD27C6">
        <w:rPr>
          <w:b/>
          <w:szCs w:val="24"/>
        </w:rPr>
        <w:t xml:space="preserve">Effective Use of Technology and Distance Learning </w:t>
      </w:r>
      <w:bookmarkEnd w:id="11"/>
      <w:bookmarkEnd w:id="12"/>
    </w:p>
    <w:p w14:paraId="5C8C6B09" w14:textId="77777777" w:rsidR="00F566FC" w:rsidRPr="00F566FC" w:rsidRDefault="00F566FC" w:rsidP="00F566FC">
      <w:pPr>
        <w:ind w:left="720"/>
        <w:rPr>
          <w:bCs/>
          <w:sz w:val="22"/>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D47511" w:rsidRPr="00CD27C6" w14:paraId="717D0D33" w14:textId="77777777" w:rsidTr="00063E4E">
        <w:trPr>
          <w:trHeight w:val="610"/>
        </w:trPr>
        <w:tc>
          <w:tcPr>
            <w:tcW w:w="8730" w:type="dxa"/>
            <w:tcBorders>
              <w:top w:val="single" w:sz="4" w:space="0" w:color="auto"/>
              <w:left w:val="single" w:sz="4" w:space="0" w:color="auto"/>
              <w:bottom w:val="single" w:sz="4" w:space="0" w:color="auto"/>
              <w:right w:val="single" w:sz="4" w:space="0" w:color="auto"/>
            </w:tcBorders>
          </w:tcPr>
          <w:p w14:paraId="50F6F82A" w14:textId="77777777" w:rsidR="00D47511" w:rsidRPr="00CD27C6" w:rsidRDefault="00D47511" w:rsidP="00063E4E">
            <w:pPr>
              <w:contextualSpacing/>
              <w:rPr>
                <w:rFonts w:eastAsia="Calibri"/>
                <w:szCs w:val="24"/>
              </w:rPr>
            </w:pPr>
            <w:r w:rsidRPr="00CD27C6">
              <w:rPr>
                <w:b/>
                <w:szCs w:val="24"/>
              </w:rPr>
              <w:t xml:space="preserve">The state will consider:  </w:t>
            </w:r>
          </w:p>
          <w:p w14:paraId="3382A365" w14:textId="77777777" w:rsidR="00D47511" w:rsidRPr="00F566FC" w:rsidRDefault="00D47511" w:rsidP="00063E4E">
            <w:pPr>
              <w:contextualSpacing/>
              <w:rPr>
                <w:sz w:val="22"/>
                <w:szCs w:val="24"/>
              </w:rPr>
            </w:pPr>
          </w:p>
          <w:p w14:paraId="6C5758E5" w14:textId="77777777" w:rsidR="00D47511" w:rsidRPr="00CD27C6" w:rsidRDefault="00D47511" w:rsidP="00063E4E">
            <w:pPr>
              <w:rPr>
                <w:i/>
                <w:szCs w:val="24"/>
              </w:rPr>
            </w:pPr>
            <w:r w:rsidRPr="00CD27C6">
              <w:rPr>
                <w:i/>
                <w:szCs w:val="24"/>
              </w:rPr>
              <w:t>whether the eligible provider’s activities effectively use technology, services, and delivery systems, including distance education in a manner sufficient to increase the amount and quality of learning and how such technology, services, and systems lead to improved performance;</w:t>
            </w:r>
          </w:p>
          <w:p w14:paraId="5C71F136" w14:textId="77777777" w:rsidR="00D47511" w:rsidRPr="00F566FC" w:rsidRDefault="00D47511" w:rsidP="00063E4E">
            <w:pPr>
              <w:tabs>
                <w:tab w:val="left" w:pos="2475"/>
              </w:tabs>
              <w:contextualSpacing/>
              <w:rPr>
                <w:sz w:val="22"/>
                <w:szCs w:val="24"/>
              </w:rPr>
            </w:pPr>
          </w:p>
          <w:p w14:paraId="14D2AA38" w14:textId="77777777" w:rsidR="00D47511" w:rsidRPr="00CD27C6" w:rsidRDefault="00D47511" w:rsidP="00063E4E">
            <w:pPr>
              <w:jc w:val="right"/>
              <w:rPr>
                <w:szCs w:val="24"/>
              </w:rPr>
            </w:pPr>
            <w:r w:rsidRPr="00CD27C6">
              <w:rPr>
                <w:b/>
                <w:szCs w:val="24"/>
              </w:rPr>
              <w:t>WIOA Section 231(e)(7)</w:t>
            </w:r>
          </w:p>
        </w:tc>
      </w:tr>
    </w:tbl>
    <w:p w14:paraId="62199465" w14:textId="77777777" w:rsidR="005E639C" w:rsidRPr="00F566FC" w:rsidRDefault="005E639C" w:rsidP="005E639C">
      <w:pPr>
        <w:contextualSpacing/>
        <w:rPr>
          <w:b/>
          <w:bCs/>
          <w:sz w:val="22"/>
          <w:szCs w:val="24"/>
        </w:rPr>
      </w:pPr>
    </w:p>
    <w:p w14:paraId="010266A9" w14:textId="77777777" w:rsidR="00D47511" w:rsidRDefault="007F1433" w:rsidP="00D47511">
      <w:pPr>
        <w:contextualSpacing/>
        <w:rPr>
          <w:b/>
          <w:bCs/>
          <w:szCs w:val="24"/>
        </w:rPr>
      </w:pPr>
      <w:r>
        <w:rPr>
          <w:b/>
          <w:bCs/>
          <w:szCs w:val="24"/>
        </w:rPr>
        <w:t>For question A-D, grantee must provide a written response in each section.</w:t>
      </w:r>
    </w:p>
    <w:p w14:paraId="0DA123B1" w14:textId="77777777" w:rsidR="007F1433" w:rsidRPr="00CD27C6" w:rsidRDefault="007F1433" w:rsidP="00D47511">
      <w:pPr>
        <w:contextualSpacing/>
        <w:rPr>
          <w:szCs w:val="24"/>
        </w:rPr>
      </w:pPr>
    </w:p>
    <w:p w14:paraId="74EB06DF" w14:textId="77777777" w:rsidR="00D47511" w:rsidRPr="00CD27C6" w:rsidRDefault="00D47511" w:rsidP="00102867">
      <w:pPr>
        <w:numPr>
          <w:ilvl w:val="0"/>
          <w:numId w:val="14"/>
        </w:numPr>
        <w:contextualSpacing/>
        <w:rPr>
          <w:szCs w:val="24"/>
        </w:rPr>
      </w:pPr>
      <w:r w:rsidRPr="00CD27C6">
        <w:rPr>
          <w:szCs w:val="24"/>
        </w:rPr>
        <w:t>Desc</w:t>
      </w:r>
      <w:r w:rsidR="00DB2B91" w:rsidRPr="00CD27C6">
        <w:rPr>
          <w:szCs w:val="24"/>
        </w:rPr>
        <w:t xml:space="preserve">ribe how the program will integrate the use of technology into </w:t>
      </w:r>
      <w:r w:rsidRPr="00CD27C6">
        <w:rPr>
          <w:szCs w:val="24"/>
        </w:rPr>
        <w:t>class</w:t>
      </w:r>
      <w:r w:rsidR="00DB2B91" w:rsidRPr="00CD27C6">
        <w:rPr>
          <w:szCs w:val="24"/>
        </w:rPr>
        <w:t xml:space="preserve"> </w:t>
      </w:r>
      <w:r w:rsidRPr="00CD27C6">
        <w:rPr>
          <w:szCs w:val="24"/>
        </w:rPr>
        <w:t>instruction; include how the teacher uses technology as a classroom tool and how students may be</w:t>
      </w:r>
      <w:r w:rsidR="007E37F5" w:rsidRPr="00CD27C6">
        <w:rPr>
          <w:szCs w:val="24"/>
        </w:rPr>
        <w:t xml:space="preserve"> using technology to develop digital literacy skills in the classroom or as an integral part of their own class work.</w:t>
      </w:r>
      <w:r w:rsidRPr="00CD27C6">
        <w:rPr>
          <w:szCs w:val="24"/>
        </w:rPr>
        <w:br/>
      </w:r>
    </w:p>
    <w:p w14:paraId="54B6C833" w14:textId="77777777" w:rsidR="00D47511" w:rsidRPr="00CD27C6" w:rsidRDefault="00C73790" w:rsidP="00102867">
      <w:pPr>
        <w:numPr>
          <w:ilvl w:val="0"/>
          <w:numId w:val="14"/>
        </w:numPr>
        <w:contextualSpacing/>
        <w:rPr>
          <w:szCs w:val="24"/>
        </w:rPr>
      </w:pPr>
      <w:r>
        <w:rPr>
          <w:szCs w:val="24"/>
        </w:rPr>
        <w:br w:type="page"/>
      </w:r>
      <w:r w:rsidR="00D47511" w:rsidRPr="00CD27C6">
        <w:rPr>
          <w:szCs w:val="24"/>
        </w:rPr>
        <w:t xml:space="preserve">Describe the </w:t>
      </w:r>
      <w:r w:rsidR="00B63726" w:rsidRPr="00CD27C6">
        <w:rPr>
          <w:szCs w:val="24"/>
        </w:rPr>
        <w:t xml:space="preserve">IELCE </w:t>
      </w:r>
      <w:r w:rsidR="00D47511" w:rsidRPr="00CD27C6">
        <w:rPr>
          <w:szCs w:val="24"/>
        </w:rPr>
        <w:t>programs delivered through a blended distance/classroom approach or solely distance education programs for the distance learner [provide the name of the distance education provider(s)].</w:t>
      </w:r>
      <w:r w:rsidR="00D47511" w:rsidRPr="00CD27C6">
        <w:rPr>
          <w:szCs w:val="24"/>
        </w:rPr>
        <w:br/>
      </w:r>
    </w:p>
    <w:p w14:paraId="1F7A7646" w14:textId="77777777" w:rsidR="009A71CB" w:rsidRDefault="007E37F5" w:rsidP="00102867">
      <w:pPr>
        <w:numPr>
          <w:ilvl w:val="0"/>
          <w:numId w:val="14"/>
        </w:numPr>
        <w:contextualSpacing/>
        <w:rPr>
          <w:szCs w:val="24"/>
        </w:rPr>
      </w:pPr>
      <w:r w:rsidRPr="00CD27C6">
        <w:rPr>
          <w:szCs w:val="24"/>
        </w:rPr>
        <w:t xml:space="preserve">Provide examples of how the </w:t>
      </w:r>
      <w:r w:rsidR="000C4AF9" w:rsidRPr="00CD27C6">
        <w:rPr>
          <w:szCs w:val="24"/>
        </w:rPr>
        <w:t>IELCE programs</w:t>
      </w:r>
      <w:r w:rsidRPr="00CD27C6">
        <w:rPr>
          <w:szCs w:val="24"/>
        </w:rPr>
        <w:t xml:space="preserve"> use of such technology, services, and systems </w:t>
      </w:r>
      <w:r w:rsidR="00987066" w:rsidRPr="00CD27C6">
        <w:rPr>
          <w:szCs w:val="24"/>
        </w:rPr>
        <w:t xml:space="preserve">are used </w:t>
      </w:r>
      <w:r w:rsidRPr="00CD27C6">
        <w:rPr>
          <w:szCs w:val="24"/>
        </w:rPr>
        <w:t xml:space="preserve">to deliver instruction and </w:t>
      </w:r>
      <w:r w:rsidR="00987066" w:rsidRPr="00CD27C6">
        <w:rPr>
          <w:szCs w:val="24"/>
        </w:rPr>
        <w:t>lead</w:t>
      </w:r>
      <w:r w:rsidRPr="00CD27C6">
        <w:rPr>
          <w:szCs w:val="24"/>
        </w:rPr>
        <w:t xml:space="preserve"> to improved performance</w:t>
      </w:r>
      <w:r w:rsidR="00B63726" w:rsidRPr="00CD27C6">
        <w:rPr>
          <w:szCs w:val="24"/>
        </w:rPr>
        <w:t xml:space="preserve"> and </w:t>
      </w:r>
      <w:r w:rsidRPr="00CD27C6">
        <w:rPr>
          <w:szCs w:val="24"/>
        </w:rPr>
        <w:t>how the program will implement distance learning opportunities for students, with low levels of literacy and those with learning disabilities.</w:t>
      </w:r>
    </w:p>
    <w:p w14:paraId="4C4CEA3D" w14:textId="77777777" w:rsidR="009A71CB" w:rsidRDefault="009A71CB" w:rsidP="009A71CB">
      <w:pPr>
        <w:ind w:left="720"/>
        <w:contextualSpacing/>
        <w:rPr>
          <w:szCs w:val="24"/>
        </w:rPr>
      </w:pPr>
    </w:p>
    <w:p w14:paraId="756D8ABF" w14:textId="77777777" w:rsidR="009A71CB" w:rsidRPr="00F23662" w:rsidRDefault="009A71CB" w:rsidP="00102867">
      <w:pPr>
        <w:numPr>
          <w:ilvl w:val="0"/>
          <w:numId w:val="14"/>
        </w:numPr>
        <w:contextualSpacing/>
        <w:rPr>
          <w:szCs w:val="24"/>
        </w:rPr>
      </w:pPr>
      <w:r w:rsidRPr="00F23662">
        <w:rPr>
          <w:szCs w:val="24"/>
        </w:rPr>
        <w:t xml:space="preserve">Describe how the program will serve the needs of your </w:t>
      </w:r>
      <w:r>
        <w:rPr>
          <w:szCs w:val="24"/>
        </w:rPr>
        <w:t>IELCE</w:t>
      </w:r>
      <w:r w:rsidRPr="00F23662">
        <w:rPr>
          <w:szCs w:val="24"/>
        </w:rPr>
        <w:t xml:space="preserve"> students in response to the COVID-19 emergency and moving forward. </w:t>
      </w:r>
    </w:p>
    <w:p w14:paraId="50895670" w14:textId="77777777" w:rsidR="009A71CB" w:rsidRPr="00867A2E" w:rsidRDefault="009A71CB" w:rsidP="009A71CB">
      <w:pPr>
        <w:ind w:left="720"/>
        <w:rPr>
          <w:szCs w:val="24"/>
        </w:rPr>
      </w:pPr>
    </w:p>
    <w:p w14:paraId="076639CB" w14:textId="77777777" w:rsidR="009A71CB" w:rsidRPr="00867A2E" w:rsidRDefault="009A71CB" w:rsidP="00102867">
      <w:pPr>
        <w:pStyle w:val="ListParagraph"/>
        <w:numPr>
          <w:ilvl w:val="0"/>
          <w:numId w:val="67"/>
        </w:numPr>
        <w:ind w:left="1440"/>
        <w:rPr>
          <w:szCs w:val="24"/>
        </w:rPr>
      </w:pPr>
      <w:r w:rsidRPr="00867A2E">
        <w:rPr>
          <w:szCs w:val="24"/>
        </w:rPr>
        <w:t xml:space="preserve">Describe what specific changes has your agency implemented related to remote instructional delivery, specifically for </w:t>
      </w:r>
      <w:r>
        <w:rPr>
          <w:szCs w:val="24"/>
        </w:rPr>
        <w:t>IELCE</w:t>
      </w:r>
      <w:r w:rsidRPr="00867A2E">
        <w:rPr>
          <w:szCs w:val="24"/>
        </w:rPr>
        <w:t>, including a statement about remote services to adult students with disabilities.</w:t>
      </w:r>
    </w:p>
    <w:p w14:paraId="38C1F859" w14:textId="77777777" w:rsidR="009A71CB" w:rsidRPr="00867A2E" w:rsidRDefault="009A71CB" w:rsidP="009A71CB">
      <w:pPr>
        <w:pStyle w:val="ListParagraph"/>
        <w:ind w:left="1440"/>
        <w:rPr>
          <w:szCs w:val="24"/>
        </w:rPr>
      </w:pPr>
    </w:p>
    <w:p w14:paraId="48808414" w14:textId="77777777" w:rsidR="009A71CB" w:rsidRPr="00867A2E" w:rsidRDefault="009A71CB" w:rsidP="00102867">
      <w:pPr>
        <w:pStyle w:val="ListParagraph"/>
        <w:numPr>
          <w:ilvl w:val="0"/>
          <w:numId w:val="67"/>
        </w:numPr>
        <w:ind w:left="1440"/>
        <w:rPr>
          <w:szCs w:val="24"/>
        </w:rPr>
      </w:pPr>
      <w:r w:rsidRPr="00867A2E">
        <w:rPr>
          <w:szCs w:val="24"/>
        </w:rPr>
        <w:t xml:space="preserve">Describe how your agency’s remote instruction plan permits the attainment of the key curricular frameworks and </w:t>
      </w:r>
      <w:r w:rsidRPr="00867A2E">
        <w:rPr>
          <w:szCs w:val="24"/>
          <w:u w:val="single"/>
        </w:rPr>
        <w:t>established performance aims</w:t>
      </w:r>
      <w:r w:rsidRPr="00867A2E">
        <w:rPr>
          <w:szCs w:val="24"/>
        </w:rPr>
        <w:t xml:space="preserve"> of the adult basic education, adult high school, English for speakers of other languages, and/or GED programs, respectively.</w:t>
      </w:r>
    </w:p>
    <w:p w14:paraId="0C8FE7CE" w14:textId="77777777" w:rsidR="009A71CB" w:rsidRPr="00867A2E" w:rsidRDefault="009A71CB" w:rsidP="009A71CB">
      <w:pPr>
        <w:pStyle w:val="ListParagraph"/>
        <w:ind w:left="2160"/>
        <w:rPr>
          <w:szCs w:val="24"/>
        </w:rPr>
      </w:pPr>
    </w:p>
    <w:p w14:paraId="6411F94D" w14:textId="77777777" w:rsidR="009A71CB" w:rsidRPr="00867A2E" w:rsidRDefault="009A71CB" w:rsidP="00102867">
      <w:pPr>
        <w:pStyle w:val="ListParagraph"/>
        <w:numPr>
          <w:ilvl w:val="0"/>
          <w:numId w:val="67"/>
        </w:numPr>
        <w:ind w:left="1440"/>
        <w:rPr>
          <w:szCs w:val="24"/>
        </w:rPr>
      </w:pPr>
      <w:r w:rsidRPr="00867A2E">
        <w:rPr>
          <w:szCs w:val="24"/>
        </w:rPr>
        <w:t xml:space="preserve">Describe how your agency will help </w:t>
      </w:r>
      <w:r>
        <w:rPr>
          <w:szCs w:val="24"/>
        </w:rPr>
        <w:t>IELCE</w:t>
      </w:r>
      <w:r w:rsidRPr="00867A2E">
        <w:rPr>
          <w:szCs w:val="24"/>
        </w:rPr>
        <w:t xml:space="preserve"> students access and/or become familiar with synchronous or asynchronous remote/online coursework.</w:t>
      </w:r>
    </w:p>
    <w:p w14:paraId="41004F19" w14:textId="77777777" w:rsidR="009A71CB" w:rsidRPr="00867A2E" w:rsidRDefault="009A71CB" w:rsidP="009A71CB">
      <w:pPr>
        <w:pStyle w:val="ListParagraph"/>
        <w:ind w:left="1440"/>
        <w:rPr>
          <w:szCs w:val="24"/>
        </w:rPr>
      </w:pPr>
    </w:p>
    <w:p w14:paraId="12A477FD" w14:textId="77777777" w:rsidR="009A71CB" w:rsidRPr="00867A2E" w:rsidRDefault="009A71CB" w:rsidP="00102867">
      <w:pPr>
        <w:pStyle w:val="ListParagraph"/>
        <w:numPr>
          <w:ilvl w:val="0"/>
          <w:numId w:val="67"/>
        </w:numPr>
        <w:ind w:left="1440"/>
      </w:pPr>
      <w:r w:rsidRPr="00867A2E">
        <w:t>Describe how your agency will track and record participants’ instructional and attendance hours (i.e... telephone, video, teleconference, online communication and/or logging onto distance learning software).</w:t>
      </w:r>
    </w:p>
    <w:p w14:paraId="67C0C651" w14:textId="77777777" w:rsidR="009A71CB" w:rsidRPr="00867A2E" w:rsidRDefault="009A71CB" w:rsidP="009A71CB">
      <w:pPr>
        <w:ind w:left="720"/>
        <w:rPr>
          <w:szCs w:val="24"/>
        </w:rPr>
      </w:pPr>
    </w:p>
    <w:p w14:paraId="4CF79B4B" w14:textId="77777777" w:rsidR="009A71CB" w:rsidRPr="009A71CB" w:rsidRDefault="009A71CB" w:rsidP="00102867">
      <w:pPr>
        <w:pStyle w:val="ListParagraph"/>
        <w:numPr>
          <w:ilvl w:val="0"/>
          <w:numId w:val="67"/>
        </w:numPr>
        <w:ind w:left="1440"/>
        <w:contextualSpacing/>
        <w:rPr>
          <w:szCs w:val="24"/>
        </w:rPr>
      </w:pPr>
      <w:r w:rsidRPr="00867A2E">
        <w:rPr>
          <w:szCs w:val="24"/>
        </w:rPr>
        <w:t>Describe how the program improve student performance through distance learning instructional model.</w:t>
      </w:r>
    </w:p>
    <w:p w14:paraId="308D56CC" w14:textId="77777777" w:rsidR="00053DFE" w:rsidRPr="00CD27C6" w:rsidRDefault="00053DFE" w:rsidP="00D47511">
      <w:pPr>
        <w:rPr>
          <w:rFonts w:eastAsia="Calibri"/>
          <w:b/>
          <w:szCs w:val="24"/>
        </w:rPr>
      </w:pPr>
    </w:p>
    <w:p w14:paraId="4B5711F1" w14:textId="77777777" w:rsidR="00D47511" w:rsidRDefault="00D47511" w:rsidP="00D47511">
      <w:pPr>
        <w:rPr>
          <w:b/>
          <w:szCs w:val="24"/>
        </w:rPr>
      </w:pPr>
      <w:r w:rsidRPr="00CD27C6">
        <w:rPr>
          <w:rFonts w:eastAsia="Calibri"/>
          <w:b/>
          <w:szCs w:val="24"/>
        </w:rPr>
        <w:t>8.</w:t>
      </w:r>
      <w:r w:rsidRPr="00CD27C6">
        <w:rPr>
          <w:rFonts w:eastAsia="Calibri"/>
          <w:szCs w:val="24"/>
        </w:rPr>
        <w:t xml:space="preserve">  </w:t>
      </w:r>
      <w:r w:rsidRPr="00CD27C6">
        <w:rPr>
          <w:b/>
          <w:szCs w:val="24"/>
        </w:rPr>
        <w:t xml:space="preserve">Facilitate Learning in Context </w:t>
      </w:r>
    </w:p>
    <w:p w14:paraId="797E50C6" w14:textId="77777777" w:rsidR="00FB1C6D" w:rsidRPr="00CD27C6" w:rsidRDefault="00FB1C6D" w:rsidP="00D47511">
      <w:pPr>
        <w:rPr>
          <w:b/>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D47511" w:rsidRPr="00CD27C6" w14:paraId="476C9656" w14:textId="77777777" w:rsidTr="00063E4E">
        <w:trPr>
          <w:trHeight w:val="610"/>
        </w:trPr>
        <w:tc>
          <w:tcPr>
            <w:tcW w:w="8730" w:type="dxa"/>
            <w:tcBorders>
              <w:top w:val="single" w:sz="4" w:space="0" w:color="auto"/>
              <w:left w:val="single" w:sz="4" w:space="0" w:color="auto"/>
              <w:bottom w:val="single" w:sz="4" w:space="0" w:color="auto"/>
              <w:right w:val="single" w:sz="4" w:space="0" w:color="auto"/>
            </w:tcBorders>
          </w:tcPr>
          <w:p w14:paraId="27F3142C" w14:textId="77777777" w:rsidR="00D47511" w:rsidRPr="00CD27C6" w:rsidRDefault="00D47511" w:rsidP="00063E4E">
            <w:pPr>
              <w:contextualSpacing/>
              <w:rPr>
                <w:rFonts w:eastAsia="Calibri"/>
                <w:szCs w:val="24"/>
              </w:rPr>
            </w:pPr>
            <w:r w:rsidRPr="00CD27C6">
              <w:rPr>
                <w:b/>
                <w:szCs w:val="24"/>
              </w:rPr>
              <w:t xml:space="preserve">The state will consider: </w:t>
            </w:r>
            <w:r w:rsidRPr="00CD27C6">
              <w:rPr>
                <w:rFonts w:eastAsia="Calibri"/>
                <w:szCs w:val="24"/>
              </w:rPr>
              <w:t xml:space="preserve"> </w:t>
            </w:r>
          </w:p>
          <w:p w14:paraId="7B04FA47" w14:textId="77777777" w:rsidR="00D47511" w:rsidRPr="00CD27C6" w:rsidRDefault="00D47511" w:rsidP="00063E4E">
            <w:pPr>
              <w:contextualSpacing/>
              <w:rPr>
                <w:rFonts w:eastAsia="Calibri"/>
                <w:szCs w:val="24"/>
              </w:rPr>
            </w:pPr>
          </w:p>
          <w:p w14:paraId="2756EB21" w14:textId="77777777" w:rsidR="00D47511" w:rsidRPr="00CD27C6" w:rsidRDefault="00D47511" w:rsidP="00063E4E">
            <w:pPr>
              <w:contextualSpacing/>
              <w:rPr>
                <w:rFonts w:eastAsia="Calibri"/>
                <w:i/>
                <w:szCs w:val="24"/>
              </w:rPr>
            </w:pPr>
            <w:r w:rsidRPr="00CD27C6">
              <w:rPr>
                <w:rFonts w:eastAsia="Calibri"/>
                <w:i/>
                <w:szCs w:val="24"/>
              </w:rPr>
              <w:t xml:space="preserve">whether the eligible provider’s activities </w:t>
            </w:r>
            <w:r w:rsidRPr="00CD27C6">
              <w:rPr>
                <w:i/>
                <w:szCs w:val="24"/>
              </w:rPr>
              <w:t>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w:t>
            </w:r>
          </w:p>
          <w:p w14:paraId="09E7F27F" w14:textId="77777777" w:rsidR="00D47511" w:rsidRPr="00CD27C6" w:rsidRDefault="00D47511" w:rsidP="00063E4E">
            <w:pPr>
              <w:jc w:val="right"/>
              <w:rPr>
                <w:szCs w:val="24"/>
              </w:rPr>
            </w:pPr>
            <w:r w:rsidRPr="00CD27C6">
              <w:rPr>
                <w:b/>
                <w:szCs w:val="24"/>
              </w:rPr>
              <w:t xml:space="preserve">WIOA Section 231(e)(8) </w:t>
            </w:r>
          </w:p>
        </w:tc>
      </w:tr>
    </w:tbl>
    <w:p w14:paraId="568C698B" w14:textId="77777777" w:rsidR="005E639C" w:rsidRPr="00CD27C6" w:rsidRDefault="005E639C" w:rsidP="005E639C">
      <w:pPr>
        <w:contextualSpacing/>
        <w:rPr>
          <w:b/>
          <w:bCs/>
          <w:szCs w:val="24"/>
        </w:rPr>
      </w:pPr>
    </w:p>
    <w:p w14:paraId="6CD7C5FC" w14:textId="77777777" w:rsidR="00AE129D" w:rsidRPr="007B720F" w:rsidRDefault="00AE129D" w:rsidP="00AE129D">
      <w:pPr>
        <w:contextualSpacing/>
        <w:rPr>
          <w:b/>
          <w:bCs/>
          <w:szCs w:val="24"/>
        </w:rPr>
      </w:pPr>
      <w:r w:rsidRPr="007B720F">
        <w:rPr>
          <w:b/>
          <w:bCs/>
          <w:szCs w:val="24"/>
        </w:rPr>
        <w:t>For question A-F, grantee must provide a written response in each section.</w:t>
      </w:r>
    </w:p>
    <w:p w14:paraId="1A939487" w14:textId="77777777" w:rsidR="00AE129D" w:rsidRPr="007B720F" w:rsidRDefault="00AE129D" w:rsidP="00AE129D">
      <w:pPr>
        <w:rPr>
          <w:szCs w:val="24"/>
        </w:rPr>
      </w:pPr>
    </w:p>
    <w:p w14:paraId="02DA178E" w14:textId="42924A5E" w:rsidR="00AE129D" w:rsidRPr="00E700D7" w:rsidRDefault="00AE129D" w:rsidP="74C5B999">
      <w:pPr>
        <w:pStyle w:val="ListParagraph"/>
        <w:numPr>
          <w:ilvl w:val="0"/>
          <w:numId w:val="68"/>
        </w:numPr>
        <w:rPr>
          <w:szCs w:val="24"/>
        </w:rPr>
      </w:pPr>
      <w:r w:rsidRPr="00E700D7">
        <w:t xml:space="preserve">Describe how the project utilizes the IET service approach to provide </w:t>
      </w:r>
      <w:r w:rsidR="005D76FE" w:rsidRPr="00E700D7">
        <w:t>IELCE</w:t>
      </w:r>
      <w:r w:rsidRPr="00E700D7">
        <w:t xml:space="preserve"> and literacy activities concurrently and contextually with workforce preparation activities and workforce training for a specific occupation or occupational cluster for the purposes of educational and career advancement.</w:t>
      </w:r>
    </w:p>
    <w:p w14:paraId="6FFBD3EC" w14:textId="77777777" w:rsidR="00AE129D" w:rsidRPr="00E700D7" w:rsidRDefault="00AE129D" w:rsidP="5840DFAC">
      <w:pPr>
        <w:pStyle w:val="ListParagraph"/>
        <w:tabs>
          <w:tab w:val="left" w:pos="7200"/>
        </w:tabs>
      </w:pPr>
    </w:p>
    <w:p w14:paraId="2629D7C2" w14:textId="77777777" w:rsidR="00AE129D" w:rsidRPr="00E700D7" w:rsidRDefault="00AE129D" w:rsidP="5840DFAC">
      <w:pPr>
        <w:numPr>
          <w:ilvl w:val="0"/>
          <w:numId w:val="68"/>
        </w:numPr>
        <w:jc w:val="both"/>
      </w:pPr>
      <w:r w:rsidRPr="00E700D7">
        <w:t xml:space="preserve">Describe how the concurrent and contextualized curriculum that integrates reading, mathematics and language skills with occupational content will be developed and describe the instructional strategies and materials that will be used in the IET service approach. </w:t>
      </w:r>
    </w:p>
    <w:p w14:paraId="30DCCCAD" w14:textId="77777777" w:rsidR="00AE129D" w:rsidRPr="00E700D7" w:rsidRDefault="00AE129D" w:rsidP="5840DFAC">
      <w:pPr>
        <w:pStyle w:val="ListParagraph"/>
      </w:pPr>
    </w:p>
    <w:p w14:paraId="0AB34852" w14:textId="77777777" w:rsidR="00AE129D" w:rsidRPr="00E700D7" w:rsidRDefault="00AE129D" w:rsidP="00102867">
      <w:pPr>
        <w:numPr>
          <w:ilvl w:val="0"/>
          <w:numId w:val="68"/>
        </w:numPr>
        <w:jc w:val="both"/>
      </w:pPr>
      <w:r w:rsidRPr="00E700D7">
        <w:t xml:space="preserve">Describe how the project will incorporate workplace preparation activities and workforce training for a specific occupation or occupational cluster for the purpose of educational and career advancement as part of the IET service approach. </w:t>
      </w:r>
    </w:p>
    <w:p w14:paraId="36AF6883" w14:textId="77777777" w:rsidR="00AE129D" w:rsidRPr="00E700D7" w:rsidRDefault="00AE129D" w:rsidP="5840DFAC">
      <w:pPr>
        <w:ind w:left="360"/>
        <w:jc w:val="both"/>
      </w:pPr>
    </w:p>
    <w:p w14:paraId="05976838" w14:textId="77777777" w:rsidR="00AE129D" w:rsidRPr="00E700D7" w:rsidRDefault="00AE129D" w:rsidP="00102867">
      <w:pPr>
        <w:numPr>
          <w:ilvl w:val="0"/>
          <w:numId w:val="68"/>
        </w:numPr>
        <w:jc w:val="both"/>
      </w:pPr>
      <w:r w:rsidRPr="00E700D7">
        <w:t>Provide specific examples of each NRS eligible program offered by the eligible provider in the 2020-2021 year that will be delivered by IET and the describe the single set of learning outcomes associated with each NRS eligible program utilizing the IET service approach and how they are organized to function cooperatively.</w:t>
      </w:r>
    </w:p>
    <w:p w14:paraId="54C529ED" w14:textId="77777777" w:rsidR="00AE129D" w:rsidRPr="00E700D7" w:rsidRDefault="00AE129D" w:rsidP="5840DFAC">
      <w:pPr>
        <w:ind w:left="720"/>
        <w:jc w:val="both"/>
      </w:pPr>
    </w:p>
    <w:p w14:paraId="0A000F92" w14:textId="69B72E18" w:rsidR="00AE129D" w:rsidRPr="00E700D7" w:rsidRDefault="00AE129D" w:rsidP="00102867">
      <w:pPr>
        <w:numPr>
          <w:ilvl w:val="0"/>
          <w:numId w:val="68"/>
        </w:numPr>
      </w:pPr>
      <w:r w:rsidRPr="00E700D7">
        <w:t xml:space="preserve">Complete this form </w:t>
      </w:r>
      <w:r w:rsidRPr="00E700D7">
        <w:rPr>
          <w:b/>
          <w:bCs/>
        </w:rPr>
        <w:t>8-F: Integrated Education and Training Program of Study</w:t>
      </w:r>
      <w:r w:rsidRPr="00E700D7">
        <w:t xml:space="preserve"> and submit in grant application. This form is located in the Application Support Documents section located on the Division’s website:</w:t>
      </w:r>
      <w:r w:rsidR="003142ED" w:rsidRPr="003142ED">
        <w:t xml:space="preserve"> </w:t>
      </w:r>
      <w:hyperlink r:id="rId38">
        <w:r w:rsidR="003142ED" w:rsidRPr="3F516C12">
          <w:rPr>
            <w:rStyle w:val="Hyperlink"/>
          </w:rPr>
          <w:t>http://www.fldoe.org/academics/career-adult-edu/funding-opportunities</w:t>
        </w:r>
      </w:hyperlink>
      <w:r w:rsidRPr="00E700D7">
        <w:t>.  For additional guidance on Integrated Education and Training programs visit</w:t>
      </w:r>
      <w:r w:rsidR="007447AF" w:rsidRPr="00E700D7">
        <w:t xml:space="preserve"> </w:t>
      </w:r>
      <w:hyperlink r:id="rId39">
        <w:r w:rsidR="007447AF" w:rsidRPr="00E700D7">
          <w:rPr>
            <w:rStyle w:val="Hyperlink"/>
          </w:rPr>
          <w:t>http://www.fldoe.org/academics/career-adult-edu/adult-edu/technical-assistance-papers.stml</w:t>
        </w:r>
      </w:hyperlink>
      <w:r w:rsidRPr="00E700D7">
        <w:t xml:space="preserve">, under the </w:t>
      </w:r>
      <w:r w:rsidR="007447AF" w:rsidRPr="00E700D7">
        <w:t xml:space="preserve">Technical Assistance </w:t>
      </w:r>
      <w:r w:rsidR="00314451" w:rsidRPr="00E700D7">
        <w:t xml:space="preserve">Papers </w:t>
      </w:r>
      <w:r w:rsidRPr="00E700D7">
        <w:t xml:space="preserve">tab. </w:t>
      </w:r>
    </w:p>
    <w:p w14:paraId="1C0157D6" w14:textId="77777777" w:rsidR="00AE129D" w:rsidRPr="00E700D7" w:rsidRDefault="00AE129D" w:rsidP="5840DFAC"/>
    <w:p w14:paraId="34A9374B" w14:textId="77777777" w:rsidR="00AE129D" w:rsidRPr="00E700D7" w:rsidRDefault="00AE129D" w:rsidP="5840DFAC">
      <w:pPr>
        <w:pStyle w:val="ListParagraph"/>
        <w:numPr>
          <w:ilvl w:val="0"/>
          <w:numId w:val="69"/>
        </w:numPr>
        <w:ind w:left="1080"/>
      </w:pPr>
      <w:r w:rsidRPr="00E700D7">
        <w:t xml:space="preserve">This IET service approach must provide concurrent and contextualized </w:t>
      </w:r>
      <w:r w:rsidR="005D76FE" w:rsidRPr="00E700D7">
        <w:t>IELCE</w:t>
      </w:r>
      <w:r w:rsidRPr="00E700D7">
        <w:t xml:space="preserve"> and literacy activities, in combination with workforce preparation activities and workforce training for a specific occupation or occupational cluster. The IET service approach must be aligned with the local workforce development plan.</w:t>
      </w:r>
    </w:p>
    <w:p w14:paraId="3691E7B2" w14:textId="77777777" w:rsidR="00AE129D" w:rsidRPr="00AE129D" w:rsidRDefault="00AE129D" w:rsidP="00AE129D">
      <w:pPr>
        <w:ind w:left="720"/>
        <w:jc w:val="both"/>
      </w:pPr>
    </w:p>
    <w:p w14:paraId="18AC252A" w14:textId="77777777" w:rsidR="00D47511" w:rsidRDefault="00D47511" w:rsidP="00D47511">
      <w:pPr>
        <w:keepNext/>
        <w:outlineLvl w:val="0"/>
        <w:rPr>
          <w:b/>
          <w:szCs w:val="24"/>
        </w:rPr>
      </w:pPr>
      <w:bookmarkStart w:id="13" w:name="_Toc458165310"/>
      <w:bookmarkStart w:id="14" w:name="_Toc458165591"/>
      <w:r w:rsidRPr="00CD27C6">
        <w:rPr>
          <w:b/>
          <w:szCs w:val="24"/>
        </w:rPr>
        <w:t>9.  Qualified Instructors and Staff</w:t>
      </w:r>
      <w:bookmarkEnd w:id="13"/>
      <w:bookmarkEnd w:id="14"/>
      <w:r w:rsidRPr="00CD27C6">
        <w:rPr>
          <w:b/>
          <w:szCs w:val="24"/>
        </w:rPr>
        <w:t xml:space="preserve"> </w:t>
      </w:r>
    </w:p>
    <w:p w14:paraId="526770CE" w14:textId="77777777" w:rsidR="00FD25A6" w:rsidRPr="002A3BDD" w:rsidRDefault="00FD25A6" w:rsidP="00D47511">
      <w:pPr>
        <w:keepNext/>
        <w:outlineLvl w:val="0"/>
        <w:rPr>
          <w:bCs/>
          <w:szCs w:val="24"/>
        </w:rPr>
      </w:pPr>
      <w:bookmarkStart w:id="15" w:name="_GoBack"/>
      <w:bookmarkEnd w:id="15"/>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D47511" w:rsidRPr="00CD27C6" w14:paraId="4543A1C8" w14:textId="77777777" w:rsidTr="00FD25A6">
        <w:trPr>
          <w:trHeight w:val="440"/>
        </w:trPr>
        <w:tc>
          <w:tcPr>
            <w:tcW w:w="8730" w:type="dxa"/>
            <w:tcBorders>
              <w:top w:val="single" w:sz="4" w:space="0" w:color="auto"/>
              <w:left w:val="single" w:sz="4" w:space="0" w:color="auto"/>
              <w:bottom w:val="single" w:sz="4" w:space="0" w:color="auto"/>
              <w:right w:val="single" w:sz="4" w:space="0" w:color="auto"/>
            </w:tcBorders>
          </w:tcPr>
          <w:p w14:paraId="10E47874" w14:textId="77777777" w:rsidR="00D47511" w:rsidRPr="00CD27C6" w:rsidRDefault="00D47511" w:rsidP="00063E4E">
            <w:pPr>
              <w:contextualSpacing/>
              <w:rPr>
                <w:b/>
                <w:szCs w:val="24"/>
              </w:rPr>
            </w:pPr>
            <w:r w:rsidRPr="00CD27C6">
              <w:rPr>
                <w:b/>
                <w:szCs w:val="24"/>
              </w:rPr>
              <w:t>The state will consider:</w:t>
            </w:r>
          </w:p>
          <w:p w14:paraId="0DFAE634" w14:textId="77777777" w:rsidR="00D47511" w:rsidRPr="00FD25A6" w:rsidRDefault="00D47511" w:rsidP="00063E4E">
            <w:pPr>
              <w:contextualSpacing/>
              <w:rPr>
                <w:rFonts w:eastAsia="Calibri"/>
                <w:sz w:val="20"/>
                <w:szCs w:val="24"/>
              </w:rPr>
            </w:pPr>
            <w:r w:rsidRPr="00CD27C6">
              <w:rPr>
                <w:b/>
                <w:i/>
                <w:szCs w:val="24"/>
              </w:rPr>
              <w:t xml:space="preserve"> </w:t>
            </w:r>
            <w:r w:rsidRPr="00CD27C6">
              <w:rPr>
                <w:rFonts w:eastAsia="Calibri"/>
                <w:szCs w:val="24"/>
              </w:rPr>
              <w:t xml:space="preserve"> </w:t>
            </w:r>
          </w:p>
          <w:p w14:paraId="6891EA60" w14:textId="77777777" w:rsidR="00D47511" w:rsidRPr="00CD27C6" w:rsidRDefault="00D47511" w:rsidP="00063E4E">
            <w:pPr>
              <w:contextualSpacing/>
              <w:rPr>
                <w:i/>
                <w:szCs w:val="24"/>
              </w:rPr>
            </w:pPr>
            <w:r w:rsidRPr="00CD27C6">
              <w:rPr>
                <w:rFonts w:eastAsia="Calibri"/>
                <w:i/>
                <w:szCs w:val="24"/>
              </w:rPr>
              <w:t>whether the eligible provider’s activities</w:t>
            </w:r>
            <w:r w:rsidRPr="00CD27C6">
              <w:rPr>
                <w:i/>
                <w:szCs w:val="24"/>
              </w:rPr>
              <w:t xml:space="preserve"> are delivered by well-trained instructors, counselors, and administrators who meet any minimum qualifications established by the State, where applicable, and who have access to high quality professional development, including through electronic means;</w:t>
            </w:r>
          </w:p>
          <w:p w14:paraId="7CBEED82" w14:textId="77777777" w:rsidR="00D47511" w:rsidRPr="00CD27C6" w:rsidRDefault="00D47511" w:rsidP="00063E4E">
            <w:pPr>
              <w:tabs>
                <w:tab w:val="left" w:pos="2475"/>
              </w:tabs>
              <w:contextualSpacing/>
              <w:rPr>
                <w:szCs w:val="24"/>
              </w:rPr>
            </w:pPr>
            <w:r w:rsidRPr="00CD27C6">
              <w:rPr>
                <w:szCs w:val="24"/>
              </w:rPr>
              <w:tab/>
            </w:r>
          </w:p>
          <w:p w14:paraId="62E647F3" w14:textId="77777777" w:rsidR="00D47511" w:rsidRPr="00CD27C6" w:rsidRDefault="00D47511" w:rsidP="00063E4E">
            <w:pPr>
              <w:jc w:val="right"/>
              <w:rPr>
                <w:szCs w:val="24"/>
              </w:rPr>
            </w:pPr>
            <w:r w:rsidRPr="00CD27C6">
              <w:rPr>
                <w:b/>
                <w:szCs w:val="24"/>
              </w:rPr>
              <w:t xml:space="preserve">WIOA Section 231(e)(9) </w:t>
            </w:r>
          </w:p>
        </w:tc>
      </w:tr>
    </w:tbl>
    <w:p w14:paraId="6E36661F" w14:textId="77777777" w:rsidR="008114CF" w:rsidRPr="00CD27C6" w:rsidRDefault="008114CF" w:rsidP="008114CF">
      <w:pPr>
        <w:contextualSpacing/>
        <w:rPr>
          <w:b/>
          <w:bCs/>
          <w:szCs w:val="24"/>
        </w:rPr>
      </w:pPr>
    </w:p>
    <w:p w14:paraId="26E4AC57" w14:textId="77777777" w:rsidR="008114CF" w:rsidRPr="00CD27C6" w:rsidRDefault="008114CF" w:rsidP="008114CF">
      <w:pPr>
        <w:contextualSpacing/>
        <w:rPr>
          <w:b/>
          <w:bCs/>
          <w:szCs w:val="24"/>
        </w:rPr>
      </w:pPr>
      <w:r w:rsidRPr="00CD27C6">
        <w:rPr>
          <w:b/>
          <w:bCs/>
          <w:szCs w:val="24"/>
        </w:rPr>
        <w:t>For question A-D, grantee must provide a written response in each section.</w:t>
      </w:r>
    </w:p>
    <w:p w14:paraId="38645DC7" w14:textId="77777777" w:rsidR="008114CF" w:rsidRPr="00CD27C6" w:rsidRDefault="008114CF" w:rsidP="00D47511">
      <w:pPr>
        <w:rPr>
          <w:bCs/>
          <w:szCs w:val="24"/>
        </w:rPr>
      </w:pPr>
    </w:p>
    <w:p w14:paraId="11E1E53C" w14:textId="77777777" w:rsidR="00D47511" w:rsidRPr="00CD27C6" w:rsidRDefault="00D47511" w:rsidP="00102867">
      <w:pPr>
        <w:numPr>
          <w:ilvl w:val="0"/>
          <w:numId w:val="7"/>
        </w:numPr>
        <w:rPr>
          <w:szCs w:val="24"/>
        </w:rPr>
      </w:pPr>
      <w:r w:rsidRPr="00CD27C6">
        <w:rPr>
          <w:szCs w:val="24"/>
        </w:rPr>
        <w:t xml:space="preserve">Describe the agency’s plan for implementing continuous professional development </w:t>
      </w:r>
      <w:r w:rsidR="008114CF" w:rsidRPr="00CD27C6">
        <w:rPr>
          <w:szCs w:val="24"/>
        </w:rPr>
        <w:t xml:space="preserve">in </w:t>
      </w:r>
      <w:r w:rsidR="00B6759C">
        <w:rPr>
          <w:szCs w:val="24"/>
        </w:rPr>
        <w:t>2020</w:t>
      </w:r>
      <w:r w:rsidR="008114CF" w:rsidRPr="00CD27C6">
        <w:rPr>
          <w:szCs w:val="24"/>
        </w:rPr>
        <w:t>-</w:t>
      </w:r>
      <w:r w:rsidR="00B6759C">
        <w:rPr>
          <w:szCs w:val="24"/>
        </w:rPr>
        <w:t>2021</w:t>
      </w:r>
      <w:r w:rsidR="008114CF" w:rsidRPr="00CD27C6">
        <w:rPr>
          <w:szCs w:val="24"/>
        </w:rPr>
        <w:t xml:space="preserve"> </w:t>
      </w:r>
      <w:r w:rsidRPr="00CD27C6">
        <w:rPr>
          <w:szCs w:val="24"/>
        </w:rPr>
        <w:t xml:space="preserve">to ensure staff are knowledgeable about adult education instruction, </w:t>
      </w:r>
      <w:r w:rsidR="00DA4F49" w:rsidRPr="00CD27C6">
        <w:rPr>
          <w:szCs w:val="24"/>
        </w:rPr>
        <w:t xml:space="preserve">assessment, </w:t>
      </w:r>
      <w:r w:rsidRPr="00CD27C6">
        <w:rPr>
          <w:szCs w:val="24"/>
        </w:rPr>
        <w:t xml:space="preserve">policies, procedures, career pathways </w:t>
      </w:r>
      <w:r w:rsidR="0005654F" w:rsidRPr="00CD27C6">
        <w:rPr>
          <w:szCs w:val="24"/>
        </w:rPr>
        <w:t>strategies</w:t>
      </w:r>
      <w:r w:rsidR="00EA64C9" w:rsidRPr="00CD27C6">
        <w:rPr>
          <w:szCs w:val="24"/>
        </w:rPr>
        <w:t>,</w:t>
      </w:r>
      <w:r w:rsidR="0005654F" w:rsidRPr="00CD27C6">
        <w:rPr>
          <w:szCs w:val="24"/>
        </w:rPr>
        <w:t xml:space="preserve"> </w:t>
      </w:r>
      <w:r w:rsidRPr="00CD27C6">
        <w:rPr>
          <w:szCs w:val="24"/>
        </w:rPr>
        <w:t>and other priorities</w:t>
      </w:r>
      <w:r w:rsidR="00453480">
        <w:rPr>
          <w:szCs w:val="24"/>
        </w:rPr>
        <w:t xml:space="preserve">. </w:t>
      </w:r>
    </w:p>
    <w:p w14:paraId="135E58C4" w14:textId="77777777" w:rsidR="00D47511" w:rsidRPr="00CD27C6" w:rsidRDefault="00D47511" w:rsidP="00D47511">
      <w:pPr>
        <w:rPr>
          <w:szCs w:val="24"/>
        </w:rPr>
      </w:pPr>
    </w:p>
    <w:p w14:paraId="110FBD2B" w14:textId="77777777" w:rsidR="00D47511" w:rsidRPr="00CD27C6" w:rsidRDefault="00D47511" w:rsidP="00102867">
      <w:pPr>
        <w:numPr>
          <w:ilvl w:val="0"/>
          <w:numId w:val="7"/>
        </w:numPr>
        <w:rPr>
          <w:szCs w:val="24"/>
        </w:rPr>
      </w:pPr>
      <w:r w:rsidRPr="00CD27C6">
        <w:rPr>
          <w:szCs w:val="24"/>
        </w:rPr>
        <w:t xml:space="preserve">Describe how the agency’s </w:t>
      </w:r>
      <w:r w:rsidR="00B6759C">
        <w:rPr>
          <w:szCs w:val="24"/>
        </w:rPr>
        <w:t>2020</w:t>
      </w:r>
      <w:r w:rsidR="008114CF" w:rsidRPr="00CD27C6">
        <w:rPr>
          <w:szCs w:val="24"/>
        </w:rPr>
        <w:t>-</w:t>
      </w:r>
      <w:r w:rsidR="00B6759C">
        <w:rPr>
          <w:szCs w:val="24"/>
        </w:rPr>
        <w:t>2021</w:t>
      </w:r>
      <w:r w:rsidR="008114CF" w:rsidRPr="00CD27C6">
        <w:rPr>
          <w:szCs w:val="24"/>
        </w:rPr>
        <w:t xml:space="preserve"> </w:t>
      </w:r>
      <w:r w:rsidRPr="00CD27C6">
        <w:rPr>
          <w:szCs w:val="24"/>
        </w:rPr>
        <w:t xml:space="preserve">professional development plan supports instructors in incorporating current research and evidence-based instructional strategies that lead to effective program outcomes. </w:t>
      </w:r>
    </w:p>
    <w:p w14:paraId="62EBF9A1" w14:textId="77777777" w:rsidR="00D47511" w:rsidRPr="00CD27C6" w:rsidRDefault="00D47511" w:rsidP="00D47511">
      <w:pPr>
        <w:pStyle w:val="ListParagraph"/>
        <w:rPr>
          <w:szCs w:val="24"/>
        </w:rPr>
      </w:pPr>
    </w:p>
    <w:p w14:paraId="57F776DB" w14:textId="77777777" w:rsidR="00D47511" w:rsidRPr="00CD27C6" w:rsidRDefault="00D47511" w:rsidP="00102867">
      <w:pPr>
        <w:numPr>
          <w:ilvl w:val="0"/>
          <w:numId w:val="7"/>
        </w:numPr>
        <w:rPr>
          <w:bCs/>
          <w:szCs w:val="24"/>
        </w:rPr>
      </w:pPr>
      <w:r w:rsidRPr="00CD27C6">
        <w:rPr>
          <w:szCs w:val="24"/>
        </w:rPr>
        <w:t>Describe the agency’s minimum qualifications for the instructors, counselors, and administrators de</w:t>
      </w:r>
      <w:r w:rsidR="008114CF" w:rsidRPr="00CD27C6">
        <w:rPr>
          <w:szCs w:val="24"/>
        </w:rPr>
        <w:t xml:space="preserve">livering the program activities during </w:t>
      </w:r>
      <w:r w:rsidR="00B6759C">
        <w:rPr>
          <w:szCs w:val="24"/>
        </w:rPr>
        <w:t>2020</w:t>
      </w:r>
      <w:r w:rsidR="008114CF" w:rsidRPr="00CD27C6">
        <w:rPr>
          <w:szCs w:val="24"/>
        </w:rPr>
        <w:t>-</w:t>
      </w:r>
      <w:r w:rsidR="00B6759C">
        <w:rPr>
          <w:szCs w:val="24"/>
        </w:rPr>
        <w:t>2021</w:t>
      </w:r>
      <w:r w:rsidR="008114CF" w:rsidRPr="00CD27C6">
        <w:rPr>
          <w:szCs w:val="24"/>
        </w:rPr>
        <w:t>.</w:t>
      </w:r>
    </w:p>
    <w:p w14:paraId="0C6C2CD5" w14:textId="77777777" w:rsidR="00D47511" w:rsidRPr="00CD27C6" w:rsidRDefault="00D47511" w:rsidP="00D47511">
      <w:pPr>
        <w:rPr>
          <w:bCs/>
          <w:szCs w:val="24"/>
        </w:rPr>
      </w:pPr>
    </w:p>
    <w:p w14:paraId="0A411637" w14:textId="77777777" w:rsidR="00793D2A" w:rsidRPr="00CD27C6" w:rsidRDefault="008114CF" w:rsidP="00102867">
      <w:pPr>
        <w:numPr>
          <w:ilvl w:val="0"/>
          <w:numId w:val="7"/>
        </w:numPr>
        <w:rPr>
          <w:bCs/>
          <w:szCs w:val="24"/>
        </w:rPr>
      </w:pPr>
      <w:r w:rsidRPr="00CD27C6">
        <w:rPr>
          <w:bCs/>
          <w:szCs w:val="24"/>
        </w:rPr>
        <w:t xml:space="preserve">Complete </w:t>
      </w:r>
      <w:r w:rsidR="00793D2A" w:rsidRPr="00CD27C6">
        <w:rPr>
          <w:bCs/>
          <w:szCs w:val="24"/>
        </w:rPr>
        <w:t xml:space="preserve">the </w:t>
      </w:r>
      <w:r w:rsidR="00793D2A" w:rsidRPr="00CD27C6">
        <w:rPr>
          <w:b/>
          <w:bCs/>
          <w:szCs w:val="24"/>
          <w:u w:val="single"/>
        </w:rPr>
        <w:t>9-</w:t>
      </w:r>
      <w:r w:rsidR="00793D2A" w:rsidRPr="002A3BDD">
        <w:rPr>
          <w:b/>
          <w:bCs/>
          <w:szCs w:val="24"/>
          <w:u w:val="single"/>
        </w:rPr>
        <w:t xml:space="preserve">D: </w:t>
      </w:r>
      <w:r w:rsidRPr="002A3BDD">
        <w:rPr>
          <w:b/>
          <w:bCs/>
          <w:szCs w:val="24"/>
          <w:u w:val="single"/>
        </w:rPr>
        <w:t xml:space="preserve">Personnel Form, </w:t>
      </w:r>
      <w:r w:rsidR="00B6759C">
        <w:rPr>
          <w:b/>
          <w:bCs/>
          <w:szCs w:val="24"/>
          <w:u w:val="single"/>
        </w:rPr>
        <w:t>2020</w:t>
      </w:r>
      <w:r w:rsidRPr="002A3BDD">
        <w:rPr>
          <w:b/>
          <w:bCs/>
          <w:szCs w:val="24"/>
          <w:u w:val="single"/>
        </w:rPr>
        <w:t>-</w:t>
      </w:r>
      <w:r w:rsidR="006528EC">
        <w:rPr>
          <w:b/>
          <w:bCs/>
          <w:szCs w:val="24"/>
          <w:u w:val="single"/>
        </w:rPr>
        <w:t>202</w:t>
      </w:r>
      <w:r w:rsidR="00B6759C">
        <w:rPr>
          <w:b/>
          <w:bCs/>
          <w:szCs w:val="24"/>
          <w:u w:val="single"/>
        </w:rPr>
        <w:t>1</w:t>
      </w:r>
      <w:r w:rsidRPr="002A3BDD">
        <w:rPr>
          <w:b/>
          <w:bCs/>
          <w:szCs w:val="24"/>
        </w:rPr>
        <w:t xml:space="preserve"> </w:t>
      </w:r>
      <w:r w:rsidRPr="002A3BDD">
        <w:rPr>
          <w:szCs w:val="24"/>
        </w:rPr>
        <w:t>and submit with</w:t>
      </w:r>
      <w:r w:rsidRPr="00CD27C6">
        <w:rPr>
          <w:szCs w:val="24"/>
        </w:rPr>
        <w:t xml:space="preserve"> application.</w:t>
      </w:r>
      <w:r w:rsidR="00113E96" w:rsidRPr="00113E96">
        <w:rPr>
          <w:szCs w:val="24"/>
        </w:rPr>
        <w:t xml:space="preserve"> This form is located in the Application Support Documents Section located on the Division’s website: </w:t>
      </w:r>
      <w:hyperlink r:id="rId40" w:history="1">
        <w:r w:rsidR="00C42241" w:rsidRPr="00020543">
          <w:rPr>
            <w:rStyle w:val="Hyperlink"/>
            <w:szCs w:val="24"/>
          </w:rPr>
          <w:t>http://www.fldoe.org/academics/career-adult-edu/funding-opportunities</w:t>
        </w:r>
      </w:hyperlink>
      <w:r w:rsidR="00113E96" w:rsidRPr="00262E99">
        <w:rPr>
          <w:color w:val="0000FF"/>
          <w:szCs w:val="24"/>
        </w:rPr>
        <w:t>.</w:t>
      </w:r>
      <w:r w:rsidR="00793D2A" w:rsidRPr="00262E99">
        <w:rPr>
          <w:bCs/>
          <w:szCs w:val="24"/>
        </w:rPr>
        <w:t xml:space="preserve"> </w:t>
      </w:r>
    </w:p>
    <w:p w14:paraId="709E88E4" w14:textId="306A2943" w:rsidR="000375D2" w:rsidRDefault="000375D2">
      <w:pPr>
        <w:rPr>
          <w:bCs/>
          <w:sz w:val="28"/>
          <w:szCs w:val="24"/>
        </w:rPr>
      </w:pPr>
      <w:r>
        <w:rPr>
          <w:bCs/>
          <w:sz w:val="28"/>
          <w:szCs w:val="24"/>
        </w:rPr>
        <w:br w:type="page"/>
      </w:r>
    </w:p>
    <w:p w14:paraId="73BDB2C6" w14:textId="77777777" w:rsidR="00D47511" w:rsidRPr="00CD27C6" w:rsidRDefault="00D47511" w:rsidP="00D47511">
      <w:pPr>
        <w:pStyle w:val="ListParagraph"/>
        <w:rPr>
          <w:bCs/>
          <w:sz w:val="28"/>
          <w:szCs w:val="24"/>
        </w:rPr>
      </w:pPr>
    </w:p>
    <w:p w14:paraId="376CEBE4" w14:textId="77777777" w:rsidR="00D47511" w:rsidRPr="00CD27C6" w:rsidRDefault="00D47511" w:rsidP="00D47511">
      <w:pPr>
        <w:rPr>
          <w:szCs w:val="24"/>
        </w:rPr>
      </w:pPr>
      <w:r w:rsidRPr="00CD27C6">
        <w:rPr>
          <w:b/>
          <w:szCs w:val="24"/>
        </w:rPr>
        <w:t>10</w:t>
      </w:r>
      <w:r w:rsidRPr="00CD27C6">
        <w:rPr>
          <w:szCs w:val="24"/>
        </w:rPr>
        <w:t xml:space="preserve">.  </w:t>
      </w:r>
      <w:r w:rsidRPr="00CD27C6">
        <w:rPr>
          <w:b/>
          <w:szCs w:val="24"/>
        </w:rPr>
        <w:t xml:space="preserve">Partnerships </w:t>
      </w:r>
    </w:p>
    <w:p w14:paraId="508C98E9" w14:textId="77777777" w:rsidR="00D47511" w:rsidRPr="00CD27C6" w:rsidRDefault="00D47511" w:rsidP="00D47511">
      <w:pPr>
        <w:rPr>
          <w:b/>
          <w:bCs/>
          <w:color w:val="FF0000"/>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D47511" w:rsidRPr="00CD27C6" w14:paraId="7996315B" w14:textId="77777777" w:rsidTr="00063E4E">
        <w:trPr>
          <w:trHeight w:val="610"/>
        </w:trPr>
        <w:tc>
          <w:tcPr>
            <w:tcW w:w="8730" w:type="dxa"/>
            <w:tcBorders>
              <w:top w:val="single" w:sz="4" w:space="0" w:color="auto"/>
              <w:left w:val="single" w:sz="4" w:space="0" w:color="auto"/>
              <w:bottom w:val="single" w:sz="4" w:space="0" w:color="auto"/>
              <w:right w:val="single" w:sz="4" w:space="0" w:color="auto"/>
            </w:tcBorders>
          </w:tcPr>
          <w:p w14:paraId="741FF6A4" w14:textId="77777777" w:rsidR="00D47511" w:rsidRPr="00CD27C6" w:rsidRDefault="00D47511" w:rsidP="00063E4E">
            <w:pPr>
              <w:contextualSpacing/>
              <w:rPr>
                <w:rFonts w:eastAsia="Calibri"/>
                <w:b/>
                <w:szCs w:val="24"/>
              </w:rPr>
            </w:pPr>
            <w:r w:rsidRPr="00CD27C6">
              <w:rPr>
                <w:b/>
                <w:szCs w:val="24"/>
              </w:rPr>
              <w:t xml:space="preserve">The state will consider: </w:t>
            </w:r>
          </w:p>
          <w:p w14:paraId="779F8E76" w14:textId="77777777" w:rsidR="00D47511" w:rsidRPr="00CD27C6" w:rsidRDefault="00D47511" w:rsidP="00063E4E">
            <w:pPr>
              <w:contextualSpacing/>
              <w:rPr>
                <w:szCs w:val="24"/>
              </w:rPr>
            </w:pPr>
          </w:p>
          <w:p w14:paraId="19E14466" w14:textId="77777777" w:rsidR="00D47511" w:rsidRPr="00CD27C6" w:rsidRDefault="00D47511" w:rsidP="00063E4E">
            <w:pPr>
              <w:rPr>
                <w:i/>
                <w:szCs w:val="24"/>
              </w:rPr>
            </w:pPr>
            <w:r w:rsidRPr="00CD27C6">
              <w:rPr>
                <w:i/>
                <w:szCs w:val="24"/>
              </w:rPr>
              <w:t>whether the eligible provider’s activities coordinate with other available education, training, and social service resources in the community, such as by establishing strong links with elementary schools and secondary schools, postsecondary educational institutions, institutions of higher education, local workforce investment boards, one-stop centers, job training programs, and social service agencies, business, industry, labor organizations, community-based organizations, nonprofit organizations, and intermediaries, for the development of career pathways;</w:t>
            </w:r>
          </w:p>
          <w:p w14:paraId="7818863E" w14:textId="77777777" w:rsidR="00D47511" w:rsidRPr="00CD27C6" w:rsidRDefault="00D47511" w:rsidP="00063E4E">
            <w:pPr>
              <w:tabs>
                <w:tab w:val="left" w:pos="2475"/>
              </w:tabs>
              <w:contextualSpacing/>
              <w:rPr>
                <w:szCs w:val="24"/>
              </w:rPr>
            </w:pPr>
          </w:p>
          <w:p w14:paraId="3F90669F" w14:textId="77777777" w:rsidR="00D47511" w:rsidRPr="00CD27C6" w:rsidRDefault="00D47511" w:rsidP="00063E4E">
            <w:pPr>
              <w:jc w:val="right"/>
              <w:rPr>
                <w:b/>
                <w:szCs w:val="24"/>
              </w:rPr>
            </w:pPr>
            <w:r w:rsidRPr="00CD27C6">
              <w:rPr>
                <w:b/>
                <w:szCs w:val="24"/>
              </w:rPr>
              <w:t>WIOA Section 231(e)(10)</w:t>
            </w:r>
          </w:p>
        </w:tc>
      </w:tr>
    </w:tbl>
    <w:p w14:paraId="44F69B9A" w14:textId="77777777" w:rsidR="008114CF" w:rsidRPr="00CD27C6" w:rsidRDefault="008114CF" w:rsidP="008114CF">
      <w:pPr>
        <w:contextualSpacing/>
        <w:rPr>
          <w:b/>
          <w:bCs/>
          <w:szCs w:val="24"/>
        </w:rPr>
      </w:pPr>
    </w:p>
    <w:p w14:paraId="51954869" w14:textId="77777777" w:rsidR="008114CF" w:rsidRPr="00CD27C6" w:rsidRDefault="008114CF" w:rsidP="008114CF">
      <w:pPr>
        <w:contextualSpacing/>
        <w:rPr>
          <w:b/>
          <w:bCs/>
          <w:szCs w:val="24"/>
        </w:rPr>
      </w:pPr>
      <w:r w:rsidRPr="00CD27C6">
        <w:rPr>
          <w:b/>
          <w:bCs/>
          <w:szCs w:val="24"/>
        </w:rPr>
        <w:t>For questions A-C, please describe any changes from the original application</w:t>
      </w:r>
      <w:r w:rsidR="00453480">
        <w:rPr>
          <w:b/>
          <w:bCs/>
          <w:szCs w:val="24"/>
        </w:rPr>
        <w:t xml:space="preserve">. </w:t>
      </w:r>
      <w:r w:rsidRPr="00CD27C6">
        <w:rPr>
          <w:b/>
          <w:bCs/>
          <w:szCs w:val="24"/>
        </w:rPr>
        <w:t>If there are no planned changes, grantee must write “No Planned Changes” in each section.</w:t>
      </w:r>
    </w:p>
    <w:p w14:paraId="5F07D11E" w14:textId="77777777" w:rsidR="00D47511" w:rsidRPr="00CD27C6" w:rsidRDefault="00D47511" w:rsidP="00D475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Cs w:val="24"/>
          <w:lang w:val="en"/>
        </w:rPr>
      </w:pPr>
    </w:p>
    <w:p w14:paraId="15E38359" w14:textId="77777777" w:rsidR="002A3BDD" w:rsidRPr="00F566FC" w:rsidRDefault="00D47511" w:rsidP="00102867">
      <w:pPr>
        <w:widowControl w:val="0"/>
        <w:numPr>
          <w:ilvl w:val="0"/>
          <w:numId w:val="10"/>
        </w:numPr>
        <w:adjustRightInd w:val="0"/>
        <w:rPr>
          <w:rFonts w:eastAsia="Calibri"/>
          <w:szCs w:val="24"/>
        </w:rPr>
      </w:pPr>
      <w:r w:rsidRPr="00CD27C6">
        <w:rPr>
          <w:szCs w:val="24"/>
        </w:rPr>
        <w:t xml:space="preserve">Describe partnerships, including partner responsibilities, with service providers such as schools, libraries, postsecondary institutions, businesses, and social service agencies that provide program support, outreach, and referrals of learners. </w:t>
      </w:r>
      <w:bookmarkStart w:id="16" w:name="_Toc458165311"/>
      <w:bookmarkStart w:id="17" w:name="_Toc458165592"/>
      <w:r w:rsidRPr="00CD27C6">
        <w:rPr>
          <w:bCs/>
          <w:szCs w:val="24"/>
        </w:rPr>
        <w:br/>
      </w:r>
    </w:p>
    <w:p w14:paraId="665C25DC" w14:textId="77777777" w:rsidR="00E4381E" w:rsidRPr="00CD27C6" w:rsidRDefault="00D47511" w:rsidP="00102867">
      <w:pPr>
        <w:widowControl w:val="0"/>
        <w:numPr>
          <w:ilvl w:val="0"/>
          <w:numId w:val="10"/>
        </w:numPr>
        <w:adjustRightInd w:val="0"/>
        <w:rPr>
          <w:bCs/>
          <w:szCs w:val="24"/>
        </w:rPr>
      </w:pPr>
      <w:r w:rsidRPr="00CD27C6">
        <w:rPr>
          <w:rFonts w:eastAsia="Calibri"/>
          <w:szCs w:val="24"/>
        </w:rPr>
        <w:t xml:space="preserve">Describe how the project will develop partnerships and implement career pathway </w:t>
      </w:r>
      <w:r w:rsidR="0021418C" w:rsidRPr="00CD27C6">
        <w:rPr>
          <w:rFonts w:eastAsia="Calibri"/>
          <w:szCs w:val="24"/>
        </w:rPr>
        <w:t>strategies that</w:t>
      </w:r>
      <w:r w:rsidR="00756B28" w:rsidRPr="00CD27C6">
        <w:rPr>
          <w:rFonts w:eastAsia="Calibri"/>
          <w:szCs w:val="24"/>
        </w:rPr>
        <w:t xml:space="preserve"> are</w:t>
      </w:r>
      <w:r w:rsidRPr="00CD27C6">
        <w:rPr>
          <w:rFonts w:eastAsia="Calibri"/>
          <w:szCs w:val="24"/>
        </w:rPr>
        <w:t xml:space="preserve"> </w:t>
      </w:r>
      <w:r w:rsidR="00756B28" w:rsidRPr="00CD27C6">
        <w:rPr>
          <w:rFonts w:eastAsia="Calibri"/>
          <w:szCs w:val="24"/>
        </w:rPr>
        <w:t>aligned to the local workforce development board plan to expand access to employment, education and other services for individu</w:t>
      </w:r>
      <w:r w:rsidR="00E4381E" w:rsidRPr="00CD27C6">
        <w:rPr>
          <w:rFonts w:eastAsia="Calibri"/>
          <w:szCs w:val="24"/>
        </w:rPr>
        <w:t>als with barriers to employment.</w:t>
      </w:r>
    </w:p>
    <w:p w14:paraId="41508A3C" w14:textId="77777777" w:rsidR="00E4381E" w:rsidRPr="00CD27C6" w:rsidRDefault="00E4381E" w:rsidP="00E4381E">
      <w:pPr>
        <w:widowControl w:val="0"/>
        <w:adjustRightInd w:val="0"/>
        <w:ind w:left="720"/>
        <w:rPr>
          <w:bCs/>
          <w:szCs w:val="24"/>
        </w:rPr>
      </w:pPr>
    </w:p>
    <w:p w14:paraId="02511006" w14:textId="77777777" w:rsidR="0038153D" w:rsidRPr="00CD27C6" w:rsidRDefault="0038153D" w:rsidP="00102867">
      <w:pPr>
        <w:widowControl w:val="0"/>
        <w:numPr>
          <w:ilvl w:val="0"/>
          <w:numId w:val="10"/>
        </w:numPr>
        <w:adjustRightInd w:val="0"/>
        <w:rPr>
          <w:bCs/>
          <w:szCs w:val="24"/>
        </w:rPr>
      </w:pPr>
      <w:r w:rsidRPr="00CD27C6">
        <w:rPr>
          <w:rFonts w:eastAsia="Calibri"/>
          <w:szCs w:val="24"/>
        </w:rPr>
        <w:t xml:space="preserve">Describe </w:t>
      </w:r>
      <w:r w:rsidR="004933C9" w:rsidRPr="00CD27C6">
        <w:rPr>
          <w:rFonts w:eastAsia="Calibri"/>
          <w:szCs w:val="24"/>
        </w:rPr>
        <w:t>sub</w:t>
      </w:r>
      <w:r w:rsidR="00E4381E" w:rsidRPr="00CD27C6">
        <w:rPr>
          <w:rFonts w:eastAsia="Calibri"/>
          <w:szCs w:val="24"/>
        </w:rPr>
        <w:t>-recipient</w:t>
      </w:r>
      <w:r w:rsidR="003D2F88" w:rsidRPr="00CD27C6">
        <w:rPr>
          <w:rFonts w:eastAsia="Calibri"/>
          <w:szCs w:val="24"/>
        </w:rPr>
        <w:t>(s)</w:t>
      </w:r>
      <w:r w:rsidR="004933C9" w:rsidRPr="00CD27C6">
        <w:rPr>
          <w:rFonts w:eastAsia="Calibri"/>
          <w:szCs w:val="24"/>
        </w:rPr>
        <w:t xml:space="preserve"> </w:t>
      </w:r>
      <w:r w:rsidR="003D2F88" w:rsidRPr="00CD27C6">
        <w:rPr>
          <w:rFonts w:eastAsia="Calibri"/>
          <w:szCs w:val="24"/>
        </w:rPr>
        <w:t>partnership agreement</w:t>
      </w:r>
      <w:r w:rsidR="00E4381E" w:rsidRPr="00CD27C6">
        <w:rPr>
          <w:rFonts w:eastAsia="Calibri"/>
          <w:szCs w:val="24"/>
        </w:rPr>
        <w:t xml:space="preserve">s in which </w:t>
      </w:r>
      <w:r w:rsidR="003D2F88" w:rsidRPr="00CD27C6">
        <w:rPr>
          <w:rFonts w:eastAsia="Calibri"/>
          <w:szCs w:val="24"/>
        </w:rPr>
        <w:t>instructional services</w:t>
      </w:r>
      <w:r w:rsidR="00E4381E" w:rsidRPr="00CD27C6">
        <w:rPr>
          <w:rFonts w:eastAsia="Calibri"/>
          <w:szCs w:val="24"/>
        </w:rPr>
        <w:t xml:space="preserve"> are contracted</w:t>
      </w:r>
      <w:r w:rsidR="003D2F88" w:rsidRPr="00CD27C6">
        <w:rPr>
          <w:rFonts w:eastAsia="Calibri"/>
          <w:szCs w:val="24"/>
        </w:rPr>
        <w:t xml:space="preserve"> (</w:t>
      </w:r>
      <w:r w:rsidR="00E4381E" w:rsidRPr="00CD27C6">
        <w:rPr>
          <w:rFonts w:eastAsia="Calibri"/>
          <w:szCs w:val="24"/>
        </w:rPr>
        <w:t>include sub-recipient name, how student data will be managed,</w:t>
      </w:r>
      <w:r w:rsidR="003D2F88" w:rsidRPr="00CD27C6">
        <w:rPr>
          <w:rFonts w:eastAsia="Calibri"/>
          <w:szCs w:val="24"/>
        </w:rPr>
        <w:t xml:space="preserve"> projecte</w:t>
      </w:r>
      <w:r w:rsidR="00E4381E" w:rsidRPr="00CD27C6">
        <w:rPr>
          <w:rFonts w:eastAsia="Calibri"/>
          <w:szCs w:val="24"/>
        </w:rPr>
        <w:t>d</w:t>
      </w:r>
      <w:r w:rsidR="003D2F88" w:rsidRPr="00CD27C6">
        <w:rPr>
          <w:rFonts w:eastAsia="Calibri"/>
          <w:szCs w:val="24"/>
        </w:rPr>
        <w:t xml:space="preserve"> </w:t>
      </w:r>
      <w:r w:rsidR="00E4381E" w:rsidRPr="00CD27C6">
        <w:rPr>
          <w:rFonts w:eastAsia="Calibri"/>
          <w:szCs w:val="24"/>
        </w:rPr>
        <w:t xml:space="preserve">enrollment, instructional practices, staffing, program offering, </w:t>
      </w:r>
      <w:r w:rsidR="008062B9" w:rsidRPr="00CD27C6">
        <w:rPr>
          <w:color w:val="000000"/>
          <w:szCs w:val="24"/>
        </w:rPr>
        <w:t xml:space="preserve">instructional schedule and </w:t>
      </w:r>
      <w:r w:rsidR="003D2F88" w:rsidRPr="00CD27C6">
        <w:rPr>
          <w:rFonts w:eastAsia="Calibri"/>
          <w:szCs w:val="24"/>
        </w:rPr>
        <w:t>total amount of funds</w:t>
      </w:r>
      <w:r w:rsidR="008062B9" w:rsidRPr="00CD27C6">
        <w:rPr>
          <w:rFonts w:eastAsia="Calibri"/>
          <w:szCs w:val="24"/>
        </w:rPr>
        <w:t>).</w:t>
      </w:r>
      <w:r w:rsidR="003D2F88" w:rsidRPr="00CD27C6">
        <w:rPr>
          <w:rFonts w:eastAsia="Calibri"/>
          <w:szCs w:val="24"/>
        </w:rPr>
        <w:t xml:space="preserve"> </w:t>
      </w:r>
    </w:p>
    <w:p w14:paraId="43D6B1D6" w14:textId="77777777" w:rsidR="00F9014F" w:rsidRDefault="00F9014F" w:rsidP="00F9014F">
      <w:pPr>
        <w:pStyle w:val="ListParagraph"/>
        <w:tabs>
          <w:tab w:val="left" w:pos="2626"/>
        </w:tabs>
        <w:ind w:left="0"/>
        <w:contextualSpacing/>
        <w:rPr>
          <w:b/>
          <w:szCs w:val="24"/>
          <w:highlight w:val="yellow"/>
        </w:rPr>
      </w:pPr>
    </w:p>
    <w:p w14:paraId="04EEF8F0" w14:textId="77777777" w:rsidR="00191139" w:rsidRPr="00F9014F" w:rsidRDefault="00191139" w:rsidP="00F9014F">
      <w:pPr>
        <w:pStyle w:val="ListParagraph"/>
        <w:tabs>
          <w:tab w:val="left" w:pos="2626"/>
        </w:tabs>
        <w:ind w:left="0"/>
        <w:contextualSpacing/>
        <w:rPr>
          <w:b/>
          <w:szCs w:val="24"/>
          <w:highlight w:val="yellow"/>
        </w:rPr>
      </w:pPr>
      <w:r w:rsidRPr="00CD27C6">
        <w:rPr>
          <w:rFonts w:eastAsia="Calibri"/>
          <w:b/>
          <w:szCs w:val="24"/>
        </w:rPr>
        <w:t>Note: If the grantee is subcontracting services to another entity (sub-recipient entity receiving funds must adhere to all federal and state assurances related to AEFLA)</w:t>
      </w:r>
      <w:r w:rsidR="00453480">
        <w:rPr>
          <w:rFonts w:eastAsia="Calibri"/>
          <w:b/>
          <w:szCs w:val="24"/>
        </w:rPr>
        <w:t xml:space="preserve">. </w:t>
      </w:r>
      <w:r w:rsidRPr="00CD27C6">
        <w:rPr>
          <w:rFonts w:eastAsia="Calibri"/>
          <w:b/>
          <w:szCs w:val="24"/>
        </w:rPr>
        <w:t>The grantee is solely responsible for:</w:t>
      </w:r>
    </w:p>
    <w:p w14:paraId="7381C71C" w14:textId="77777777" w:rsidR="00191139" w:rsidRPr="00CD27C6" w:rsidRDefault="00191139" w:rsidP="00102867">
      <w:pPr>
        <w:pStyle w:val="ListParagraph"/>
        <w:numPr>
          <w:ilvl w:val="0"/>
          <w:numId w:val="28"/>
        </w:numPr>
        <w:tabs>
          <w:tab w:val="left" w:pos="720"/>
          <w:tab w:val="left" w:pos="810"/>
          <w:tab w:val="left" w:pos="1080"/>
          <w:tab w:val="left" w:pos="9120"/>
        </w:tabs>
        <w:contextualSpacing/>
        <w:rPr>
          <w:rFonts w:eastAsia="Calibri"/>
          <w:szCs w:val="24"/>
        </w:rPr>
      </w:pPr>
      <w:r w:rsidRPr="00CD27C6">
        <w:rPr>
          <w:rFonts w:eastAsia="Calibri"/>
          <w:szCs w:val="24"/>
        </w:rPr>
        <w:t xml:space="preserve">all programmatic, reporting and fiscal management of the project and ensuring that sub-recipients who provide instructional services will accurately collect data to report on such performance indicators. </w:t>
      </w:r>
    </w:p>
    <w:p w14:paraId="4B62F10E" w14:textId="77777777" w:rsidR="00191139" w:rsidRPr="00CD27C6" w:rsidRDefault="00191139" w:rsidP="00102867">
      <w:pPr>
        <w:pStyle w:val="ListParagraph"/>
        <w:numPr>
          <w:ilvl w:val="0"/>
          <w:numId w:val="28"/>
        </w:numPr>
        <w:tabs>
          <w:tab w:val="left" w:pos="720"/>
          <w:tab w:val="left" w:pos="1080"/>
          <w:tab w:val="left" w:pos="9120"/>
        </w:tabs>
        <w:contextualSpacing/>
        <w:rPr>
          <w:rFonts w:eastAsia="Calibri"/>
          <w:szCs w:val="24"/>
        </w:rPr>
      </w:pPr>
      <w:r w:rsidRPr="00CD27C6">
        <w:rPr>
          <w:rFonts w:eastAsia="Calibri"/>
          <w:szCs w:val="24"/>
        </w:rPr>
        <w:t xml:space="preserve">clearly delineating the following information related to the sub-recipient(s): sub-recipient </w:t>
      </w:r>
      <w:r w:rsidR="00262E99">
        <w:rPr>
          <w:rFonts w:eastAsia="Calibri"/>
          <w:szCs w:val="24"/>
        </w:rPr>
        <w:t>n</w:t>
      </w:r>
      <w:r w:rsidRPr="00CD27C6">
        <w:rPr>
          <w:rFonts w:eastAsia="Calibri"/>
          <w:szCs w:val="24"/>
        </w:rPr>
        <w:t xml:space="preserve">ame, contact </w:t>
      </w:r>
      <w:r w:rsidR="00977DB6">
        <w:rPr>
          <w:rFonts w:eastAsia="Calibri"/>
          <w:szCs w:val="24"/>
        </w:rPr>
        <w:t>p</w:t>
      </w:r>
      <w:r w:rsidRPr="00CD27C6">
        <w:rPr>
          <w:rFonts w:eastAsia="Calibri"/>
          <w:szCs w:val="24"/>
        </w:rPr>
        <w:t>erson, e-mail, address, contact phone number, projected outcome of services and instructional practices to be provided by the sub-recipient, total funding amount to sub-recipient, identification that services provided are instructional or non-instructional, and total funding amount for instructional services, if applicable.</w:t>
      </w:r>
    </w:p>
    <w:p w14:paraId="3472CBD2" w14:textId="77777777" w:rsidR="00191139" w:rsidRPr="00CD27C6" w:rsidRDefault="00191139" w:rsidP="00102867">
      <w:pPr>
        <w:pStyle w:val="ListParagraph"/>
        <w:numPr>
          <w:ilvl w:val="0"/>
          <w:numId w:val="28"/>
        </w:numPr>
        <w:contextualSpacing/>
        <w:rPr>
          <w:b/>
          <w:szCs w:val="24"/>
        </w:rPr>
      </w:pPr>
      <w:r w:rsidRPr="00CD27C6">
        <w:rPr>
          <w:bCs/>
          <w:szCs w:val="24"/>
        </w:rPr>
        <w:t>ensuring that the Contractual Service Agreement(s)</w:t>
      </w:r>
      <w:r w:rsidRPr="00CD27C6">
        <w:rPr>
          <w:szCs w:val="24"/>
        </w:rPr>
        <w:t xml:space="preserve"> must be in compliance with Florida Statutes, Sections 215.422, 215.971, 216.347, 216.3475, 287.058, and 287.133; Rule 60A-1.017, Florida Administrative Code. Applicants proposing fiscal/programmatic agreements should carefully review and follow the guidance of the </w:t>
      </w:r>
      <w:r w:rsidRPr="00CD27C6">
        <w:rPr>
          <w:i/>
          <w:szCs w:val="24"/>
        </w:rPr>
        <w:t>State of Florida Contract and Grant User Guide</w:t>
      </w:r>
      <w:r w:rsidRPr="00CD27C6">
        <w:rPr>
          <w:szCs w:val="24"/>
        </w:rPr>
        <w:t>, Chapter 3, Agreements at URL:</w:t>
      </w:r>
      <w:r w:rsidRPr="00CD27C6">
        <w:rPr>
          <w:color w:val="000080"/>
          <w:szCs w:val="24"/>
        </w:rPr>
        <w:t xml:space="preserve"> </w:t>
      </w:r>
      <w:hyperlink r:id="rId41" w:history="1">
        <w:r w:rsidR="00E70AAF" w:rsidRPr="00E70AAF">
          <w:rPr>
            <w:color w:val="0000FF"/>
            <w:u w:val="single"/>
          </w:rPr>
          <w:t>https://www.myfloridacfo.com/sitePages/services/flow.aspx?ut=Grant+Professionals</w:t>
        </w:r>
      </w:hyperlink>
      <w:r w:rsidRPr="00CD27C6">
        <w:rPr>
          <w:color w:val="000080"/>
          <w:szCs w:val="24"/>
        </w:rPr>
        <w:t>.</w:t>
      </w:r>
      <w:r w:rsidRPr="00CD27C6">
        <w:rPr>
          <w:szCs w:val="24"/>
        </w:rPr>
        <w:t xml:space="preserve"> All proposed contractual expenditures between the fiscal agent and sub-recipients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17DBC151" w14:textId="77777777" w:rsidR="00F35851" w:rsidRPr="00CD27C6" w:rsidRDefault="00F35851" w:rsidP="00F35851">
      <w:pPr>
        <w:pStyle w:val="ListParagraph"/>
        <w:contextualSpacing/>
        <w:rPr>
          <w:b/>
          <w:szCs w:val="24"/>
        </w:rPr>
      </w:pPr>
    </w:p>
    <w:p w14:paraId="30CF6BF5" w14:textId="77777777" w:rsidR="00D47511" w:rsidRDefault="00D47511" w:rsidP="00D47511">
      <w:pPr>
        <w:rPr>
          <w:szCs w:val="24"/>
        </w:rPr>
      </w:pPr>
      <w:r w:rsidRPr="00CD27C6">
        <w:rPr>
          <w:b/>
          <w:szCs w:val="24"/>
        </w:rPr>
        <w:t>11</w:t>
      </w:r>
      <w:r w:rsidRPr="00CD27C6">
        <w:rPr>
          <w:szCs w:val="24"/>
        </w:rPr>
        <w:t xml:space="preserve">.  </w:t>
      </w:r>
      <w:r w:rsidRPr="00CD27C6">
        <w:rPr>
          <w:b/>
          <w:szCs w:val="24"/>
        </w:rPr>
        <w:t>Support Services</w:t>
      </w:r>
      <w:r w:rsidRPr="00CD27C6">
        <w:rPr>
          <w:szCs w:val="24"/>
        </w:rPr>
        <w:t xml:space="preserve"> </w:t>
      </w:r>
    </w:p>
    <w:p w14:paraId="6F8BD81B" w14:textId="77777777" w:rsidR="00F566FC" w:rsidRPr="00CD27C6" w:rsidRDefault="00F566FC" w:rsidP="00D47511">
      <w:pPr>
        <w:rPr>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D47511" w:rsidRPr="00CD27C6" w14:paraId="6B88FF35" w14:textId="77777777" w:rsidTr="00063E4E">
        <w:trPr>
          <w:trHeight w:val="610"/>
        </w:trPr>
        <w:tc>
          <w:tcPr>
            <w:tcW w:w="8730" w:type="dxa"/>
            <w:tcBorders>
              <w:top w:val="single" w:sz="4" w:space="0" w:color="auto"/>
              <w:left w:val="single" w:sz="4" w:space="0" w:color="auto"/>
              <w:bottom w:val="single" w:sz="4" w:space="0" w:color="auto"/>
              <w:right w:val="single" w:sz="4" w:space="0" w:color="auto"/>
            </w:tcBorders>
          </w:tcPr>
          <w:p w14:paraId="15298709" w14:textId="77777777" w:rsidR="00D47511" w:rsidRPr="00CD27C6" w:rsidRDefault="00D47511" w:rsidP="00063E4E">
            <w:pPr>
              <w:contextualSpacing/>
              <w:rPr>
                <w:rFonts w:eastAsia="Calibri"/>
                <w:b/>
                <w:szCs w:val="24"/>
              </w:rPr>
            </w:pPr>
            <w:r w:rsidRPr="00CD27C6">
              <w:rPr>
                <w:b/>
                <w:szCs w:val="24"/>
              </w:rPr>
              <w:t xml:space="preserve">The state will consider: </w:t>
            </w:r>
          </w:p>
          <w:p w14:paraId="2613E9C1" w14:textId="77777777" w:rsidR="00D47511" w:rsidRPr="00CD27C6" w:rsidRDefault="00D47511" w:rsidP="00063E4E">
            <w:pPr>
              <w:contextualSpacing/>
              <w:rPr>
                <w:szCs w:val="24"/>
              </w:rPr>
            </w:pPr>
          </w:p>
          <w:p w14:paraId="50629245" w14:textId="77777777" w:rsidR="00D47511" w:rsidRDefault="00D47511" w:rsidP="00F566FC">
            <w:pPr>
              <w:contextualSpacing/>
              <w:rPr>
                <w:i/>
                <w:szCs w:val="24"/>
              </w:rPr>
            </w:pPr>
            <w:r w:rsidRPr="00CD27C6">
              <w:rPr>
                <w:rFonts w:eastAsia="Calibri"/>
                <w:i/>
                <w:szCs w:val="24"/>
              </w:rPr>
              <w:t>whether the eligible provider’s activities</w:t>
            </w:r>
            <w:r w:rsidR="00E36977">
              <w:rPr>
                <w:i/>
                <w:szCs w:val="24"/>
              </w:rPr>
              <w:t xml:space="preserve"> offer flexible schedules and </w:t>
            </w:r>
            <w:r w:rsidRPr="00CD27C6">
              <w:rPr>
                <w:i/>
                <w:szCs w:val="24"/>
              </w:rPr>
              <w:t>coordination with Federal, State, and local support services (such as child care, transportation, mental health services, and career planning) that are necessary to enable individuals, including individuals with disabilities or other special needs, to attend and complete programs;</w:t>
            </w:r>
          </w:p>
          <w:p w14:paraId="1037B8A3" w14:textId="77777777" w:rsidR="00F566FC" w:rsidRPr="00F566FC" w:rsidRDefault="00F566FC" w:rsidP="00F566FC">
            <w:pPr>
              <w:contextualSpacing/>
              <w:rPr>
                <w:szCs w:val="24"/>
              </w:rPr>
            </w:pPr>
          </w:p>
          <w:p w14:paraId="7DE50791" w14:textId="77777777" w:rsidR="00D47511" w:rsidRPr="00CD27C6" w:rsidRDefault="00D47511" w:rsidP="00063E4E">
            <w:pPr>
              <w:jc w:val="right"/>
              <w:rPr>
                <w:b/>
                <w:szCs w:val="24"/>
              </w:rPr>
            </w:pPr>
            <w:r w:rsidRPr="00CD27C6">
              <w:rPr>
                <w:b/>
                <w:szCs w:val="24"/>
              </w:rPr>
              <w:t>WIOA Section 231(e)(11)</w:t>
            </w:r>
          </w:p>
        </w:tc>
      </w:tr>
    </w:tbl>
    <w:p w14:paraId="687C6DE0" w14:textId="77777777" w:rsidR="008114CF" w:rsidRPr="0084645B" w:rsidRDefault="008114CF" w:rsidP="008114CF">
      <w:pPr>
        <w:contextualSpacing/>
        <w:rPr>
          <w:b/>
          <w:bCs/>
          <w:sz w:val="22"/>
          <w:szCs w:val="24"/>
        </w:rPr>
      </w:pPr>
    </w:p>
    <w:p w14:paraId="235FE4A3" w14:textId="77777777" w:rsidR="008114CF" w:rsidRPr="00CD27C6" w:rsidRDefault="008114CF" w:rsidP="008114CF">
      <w:pPr>
        <w:contextualSpacing/>
        <w:rPr>
          <w:b/>
          <w:bCs/>
          <w:szCs w:val="24"/>
        </w:rPr>
      </w:pPr>
      <w:r w:rsidRPr="00CD27C6">
        <w:rPr>
          <w:b/>
          <w:bCs/>
          <w:szCs w:val="24"/>
        </w:rPr>
        <w:t>For question A-B, grantee must provide a written response in each section.</w:t>
      </w:r>
    </w:p>
    <w:p w14:paraId="5B2F9378" w14:textId="77777777" w:rsidR="00D47511" w:rsidRPr="0084645B" w:rsidRDefault="00D47511" w:rsidP="00D475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2"/>
          <w:szCs w:val="24"/>
          <w:lang w:val="en"/>
        </w:rPr>
      </w:pPr>
    </w:p>
    <w:p w14:paraId="28C93CEA" w14:textId="77777777" w:rsidR="00705A13" w:rsidRPr="00CD27C6" w:rsidRDefault="00705A13" w:rsidP="00102867">
      <w:pPr>
        <w:widowControl w:val="0"/>
        <w:numPr>
          <w:ilvl w:val="0"/>
          <w:numId w:val="16"/>
        </w:numPr>
        <w:adjustRightInd w:val="0"/>
        <w:rPr>
          <w:rFonts w:eastAsia="Calibri"/>
          <w:szCs w:val="24"/>
        </w:rPr>
      </w:pPr>
      <w:r w:rsidRPr="00CD27C6">
        <w:rPr>
          <w:rFonts w:eastAsia="Calibri"/>
          <w:szCs w:val="24"/>
        </w:rPr>
        <w:t>Describe how the program will assess students’ educational needs, need for support services</w:t>
      </w:r>
      <w:r w:rsidR="00796A44" w:rsidRPr="00CD27C6">
        <w:rPr>
          <w:rFonts w:eastAsia="Calibri"/>
          <w:szCs w:val="24"/>
        </w:rPr>
        <w:t>,</w:t>
      </w:r>
      <w:r w:rsidRPr="00CD27C6">
        <w:rPr>
          <w:rFonts w:eastAsia="Calibri"/>
          <w:szCs w:val="24"/>
        </w:rPr>
        <w:t xml:space="preserve"> and accommodations</w:t>
      </w:r>
      <w:r w:rsidR="008114CF" w:rsidRPr="00CD27C6">
        <w:rPr>
          <w:rFonts w:eastAsia="Calibri"/>
          <w:szCs w:val="24"/>
        </w:rPr>
        <w:t xml:space="preserve"> during the </w:t>
      </w:r>
      <w:r w:rsidR="00F9014F">
        <w:rPr>
          <w:rFonts w:eastAsia="Calibri"/>
          <w:szCs w:val="24"/>
        </w:rPr>
        <w:t>2020</w:t>
      </w:r>
      <w:r w:rsidR="008114CF" w:rsidRPr="00CD27C6">
        <w:rPr>
          <w:rFonts w:eastAsia="Calibri"/>
          <w:szCs w:val="24"/>
        </w:rPr>
        <w:t>-</w:t>
      </w:r>
      <w:r w:rsidR="00F9014F">
        <w:rPr>
          <w:rFonts w:eastAsia="Calibri"/>
          <w:szCs w:val="24"/>
        </w:rPr>
        <w:t>2021</w:t>
      </w:r>
      <w:r w:rsidR="008114CF" w:rsidRPr="00CD27C6">
        <w:rPr>
          <w:rFonts w:eastAsia="Calibri"/>
          <w:szCs w:val="24"/>
        </w:rPr>
        <w:t xml:space="preserve"> academic year</w:t>
      </w:r>
      <w:r w:rsidRPr="00CD27C6">
        <w:rPr>
          <w:rFonts w:eastAsia="Calibri"/>
          <w:szCs w:val="24"/>
        </w:rPr>
        <w:t>.</w:t>
      </w:r>
    </w:p>
    <w:p w14:paraId="58E6DD4E" w14:textId="77777777" w:rsidR="00705A13" w:rsidRPr="0084645B" w:rsidRDefault="00705A13" w:rsidP="00705A13">
      <w:pPr>
        <w:widowControl w:val="0"/>
        <w:adjustRightInd w:val="0"/>
        <w:ind w:left="720"/>
        <w:rPr>
          <w:rFonts w:eastAsia="Calibri"/>
          <w:sz w:val="22"/>
          <w:szCs w:val="24"/>
        </w:rPr>
      </w:pPr>
    </w:p>
    <w:p w14:paraId="63EE34A0" w14:textId="77777777" w:rsidR="008114CF" w:rsidRDefault="00D47511" w:rsidP="00102867">
      <w:pPr>
        <w:widowControl w:val="0"/>
        <w:numPr>
          <w:ilvl w:val="0"/>
          <w:numId w:val="16"/>
        </w:numPr>
        <w:adjustRightInd w:val="0"/>
        <w:rPr>
          <w:rFonts w:eastAsia="Calibri"/>
          <w:szCs w:val="24"/>
        </w:rPr>
      </w:pPr>
      <w:r w:rsidRPr="00CD27C6">
        <w:rPr>
          <w:rFonts w:eastAsia="Calibri"/>
          <w:szCs w:val="24"/>
        </w:rPr>
        <w:t xml:space="preserve">Describe the agency’s coordination of support services (e.g., child care, transportation, mental health services, career planning, postsecondary advisement) to reduce barriers </w:t>
      </w:r>
      <w:r w:rsidR="00DA4F49" w:rsidRPr="00CD27C6">
        <w:rPr>
          <w:rFonts w:eastAsia="Calibri"/>
          <w:szCs w:val="24"/>
        </w:rPr>
        <w:t xml:space="preserve">to employment </w:t>
      </w:r>
      <w:r w:rsidRPr="00CD27C6">
        <w:rPr>
          <w:rFonts w:eastAsia="Calibri"/>
          <w:szCs w:val="24"/>
        </w:rPr>
        <w:t>for adults</w:t>
      </w:r>
      <w:r w:rsidR="00705A13" w:rsidRPr="00CD27C6">
        <w:rPr>
          <w:rFonts w:eastAsia="Calibri"/>
          <w:szCs w:val="24"/>
        </w:rPr>
        <w:t xml:space="preserve"> to access educational services, </w:t>
      </w:r>
      <w:r w:rsidRPr="00CD27C6">
        <w:rPr>
          <w:rFonts w:eastAsia="Calibri"/>
          <w:szCs w:val="24"/>
        </w:rPr>
        <w:t xml:space="preserve">support their academic advancement and transition to postsecondary </w:t>
      </w:r>
      <w:r w:rsidR="00705A13" w:rsidRPr="00CD27C6">
        <w:rPr>
          <w:rFonts w:eastAsia="Calibri"/>
          <w:szCs w:val="24"/>
        </w:rPr>
        <w:t>education or</w:t>
      </w:r>
      <w:r w:rsidRPr="00CD27C6">
        <w:rPr>
          <w:rFonts w:eastAsia="Calibri"/>
          <w:szCs w:val="24"/>
        </w:rPr>
        <w:t xml:space="preserve"> training</w:t>
      </w:r>
      <w:r w:rsidR="008114CF" w:rsidRPr="00CD27C6">
        <w:rPr>
          <w:rFonts w:eastAsia="Calibri"/>
          <w:szCs w:val="24"/>
        </w:rPr>
        <w:t xml:space="preserve"> during the </w:t>
      </w:r>
      <w:r w:rsidR="00F9014F">
        <w:rPr>
          <w:rFonts w:eastAsia="Calibri"/>
          <w:szCs w:val="24"/>
        </w:rPr>
        <w:t>2020</w:t>
      </w:r>
      <w:r w:rsidR="008114CF" w:rsidRPr="00CD27C6">
        <w:rPr>
          <w:rFonts w:eastAsia="Calibri"/>
          <w:szCs w:val="24"/>
        </w:rPr>
        <w:t>-</w:t>
      </w:r>
      <w:r w:rsidR="00F9014F">
        <w:rPr>
          <w:rFonts w:eastAsia="Calibri"/>
          <w:szCs w:val="24"/>
        </w:rPr>
        <w:t>2021</w:t>
      </w:r>
      <w:r w:rsidR="008114CF" w:rsidRPr="00CD27C6">
        <w:rPr>
          <w:rFonts w:eastAsia="Calibri"/>
          <w:szCs w:val="24"/>
        </w:rPr>
        <w:t xml:space="preserve"> academic year</w:t>
      </w:r>
      <w:r w:rsidRPr="00CD27C6">
        <w:rPr>
          <w:rFonts w:eastAsia="Calibri"/>
          <w:szCs w:val="24"/>
        </w:rPr>
        <w:t>.</w:t>
      </w:r>
    </w:p>
    <w:p w14:paraId="7D3BEE8F" w14:textId="77777777" w:rsidR="00E36977" w:rsidRPr="00CD27C6" w:rsidRDefault="00E36977" w:rsidP="00E36977">
      <w:pPr>
        <w:widowControl w:val="0"/>
        <w:adjustRightInd w:val="0"/>
        <w:ind w:left="720"/>
        <w:rPr>
          <w:rFonts w:eastAsia="Calibri"/>
          <w:szCs w:val="24"/>
        </w:rPr>
      </w:pPr>
    </w:p>
    <w:p w14:paraId="4268B6A4" w14:textId="77777777" w:rsidR="00F566FC" w:rsidRDefault="00D47511" w:rsidP="004E7969">
      <w:pPr>
        <w:rPr>
          <w:b/>
          <w:szCs w:val="24"/>
        </w:rPr>
      </w:pPr>
      <w:r w:rsidRPr="00CD27C6">
        <w:rPr>
          <w:b/>
          <w:szCs w:val="24"/>
        </w:rPr>
        <w:t>12.  High Quality Information and Data Collection System</w:t>
      </w:r>
      <w:bookmarkEnd w:id="16"/>
      <w:bookmarkEnd w:id="17"/>
      <w:r w:rsidRPr="00CD27C6">
        <w:rPr>
          <w:b/>
          <w:szCs w:val="24"/>
        </w:rPr>
        <w:t>s</w:t>
      </w:r>
    </w:p>
    <w:p w14:paraId="3B88899E" w14:textId="77777777" w:rsidR="00F566FC" w:rsidRPr="0084645B" w:rsidRDefault="00F566FC" w:rsidP="004E7969">
      <w:pPr>
        <w:rPr>
          <w:b/>
          <w:sz w:val="22"/>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D47511" w:rsidRPr="00CD27C6" w14:paraId="5D53D66E" w14:textId="77777777" w:rsidTr="0084645B">
        <w:trPr>
          <w:trHeight w:val="440"/>
        </w:trPr>
        <w:tc>
          <w:tcPr>
            <w:tcW w:w="8730" w:type="dxa"/>
            <w:tcBorders>
              <w:top w:val="single" w:sz="4" w:space="0" w:color="auto"/>
              <w:left w:val="single" w:sz="4" w:space="0" w:color="auto"/>
              <w:bottom w:val="single" w:sz="4" w:space="0" w:color="auto"/>
              <w:right w:val="single" w:sz="4" w:space="0" w:color="auto"/>
            </w:tcBorders>
          </w:tcPr>
          <w:p w14:paraId="1DA74C4F" w14:textId="77777777" w:rsidR="00D47511" w:rsidRPr="00CD27C6" w:rsidRDefault="00D47511" w:rsidP="00063E4E">
            <w:pPr>
              <w:contextualSpacing/>
              <w:rPr>
                <w:rFonts w:eastAsia="Calibri"/>
                <w:szCs w:val="24"/>
              </w:rPr>
            </w:pPr>
            <w:r w:rsidRPr="00CD27C6">
              <w:rPr>
                <w:b/>
                <w:szCs w:val="24"/>
              </w:rPr>
              <w:t>The state will consider:</w:t>
            </w:r>
            <w:r w:rsidRPr="00CD27C6">
              <w:rPr>
                <w:rFonts w:eastAsia="Calibri"/>
                <w:szCs w:val="24"/>
              </w:rPr>
              <w:t xml:space="preserve"> </w:t>
            </w:r>
          </w:p>
          <w:p w14:paraId="69E2BB2B" w14:textId="77777777" w:rsidR="00D47511" w:rsidRPr="0084645B" w:rsidRDefault="00D47511" w:rsidP="00063E4E">
            <w:pPr>
              <w:contextualSpacing/>
              <w:rPr>
                <w:rFonts w:eastAsia="Calibri"/>
                <w:sz w:val="22"/>
                <w:szCs w:val="24"/>
              </w:rPr>
            </w:pPr>
          </w:p>
          <w:p w14:paraId="32F9E2D9" w14:textId="77777777" w:rsidR="00D47511" w:rsidRPr="00CD27C6" w:rsidRDefault="00D47511" w:rsidP="00063E4E">
            <w:pPr>
              <w:contextualSpacing/>
              <w:rPr>
                <w:i/>
                <w:szCs w:val="24"/>
              </w:rPr>
            </w:pPr>
            <w:r w:rsidRPr="00CD27C6">
              <w:rPr>
                <w:rFonts w:eastAsia="Calibri"/>
                <w:i/>
                <w:szCs w:val="24"/>
              </w:rPr>
              <w:t xml:space="preserve">whether the eligible provider </w:t>
            </w:r>
            <w:r w:rsidRPr="00CD27C6">
              <w:rPr>
                <w:i/>
                <w:szCs w:val="24"/>
              </w:rPr>
              <w:t>maintains a high-quality information management system that has the capacity to report measurable participant outcomes (consistent with section 116) and to monitor program performance;</w:t>
            </w:r>
          </w:p>
          <w:p w14:paraId="57C0D796" w14:textId="77777777" w:rsidR="00D47511" w:rsidRPr="0084645B" w:rsidRDefault="00D47511" w:rsidP="00063E4E">
            <w:pPr>
              <w:tabs>
                <w:tab w:val="left" w:pos="2475"/>
              </w:tabs>
              <w:contextualSpacing/>
              <w:rPr>
                <w:sz w:val="22"/>
                <w:szCs w:val="24"/>
              </w:rPr>
            </w:pPr>
            <w:r w:rsidRPr="00CD27C6">
              <w:rPr>
                <w:szCs w:val="24"/>
              </w:rPr>
              <w:tab/>
            </w:r>
          </w:p>
          <w:p w14:paraId="50CAF7C8" w14:textId="77777777" w:rsidR="00D47511" w:rsidRPr="00CD27C6" w:rsidRDefault="00D47511" w:rsidP="00063E4E">
            <w:pPr>
              <w:jc w:val="right"/>
              <w:rPr>
                <w:szCs w:val="24"/>
              </w:rPr>
            </w:pPr>
            <w:r w:rsidRPr="00CD27C6">
              <w:rPr>
                <w:b/>
                <w:szCs w:val="24"/>
              </w:rPr>
              <w:t>WIOA Section 231(e)(12)</w:t>
            </w:r>
          </w:p>
        </w:tc>
      </w:tr>
    </w:tbl>
    <w:p w14:paraId="0D142F6F" w14:textId="77777777" w:rsidR="008114CF" w:rsidRPr="0084645B" w:rsidRDefault="008114CF" w:rsidP="008114CF">
      <w:pPr>
        <w:contextualSpacing/>
        <w:rPr>
          <w:b/>
          <w:bCs/>
          <w:szCs w:val="24"/>
        </w:rPr>
      </w:pPr>
    </w:p>
    <w:p w14:paraId="1DC4CF1C" w14:textId="77777777" w:rsidR="008114CF" w:rsidRDefault="008114CF" w:rsidP="008114CF">
      <w:pPr>
        <w:contextualSpacing/>
        <w:rPr>
          <w:b/>
          <w:bCs/>
          <w:szCs w:val="24"/>
        </w:rPr>
      </w:pPr>
      <w:r w:rsidRPr="00CD27C6">
        <w:rPr>
          <w:b/>
          <w:bCs/>
          <w:szCs w:val="24"/>
        </w:rPr>
        <w:t>For question A-E, grantee must provide a written response in each section.</w:t>
      </w:r>
    </w:p>
    <w:p w14:paraId="4475AD14" w14:textId="77777777" w:rsidR="008A5F1F" w:rsidRDefault="008A5F1F" w:rsidP="008114CF">
      <w:pPr>
        <w:contextualSpacing/>
        <w:rPr>
          <w:b/>
          <w:bCs/>
          <w:szCs w:val="24"/>
        </w:rPr>
      </w:pPr>
    </w:p>
    <w:p w14:paraId="0BCF490E" w14:textId="77777777" w:rsidR="00BA359D" w:rsidRPr="00453480" w:rsidRDefault="00BA359D" w:rsidP="00102867">
      <w:pPr>
        <w:numPr>
          <w:ilvl w:val="0"/>
          <w:numId w:val="9"/>
        </w:numPr>
        <w:ind w:left="720"/>
        <w:contextualSpacing/>
        <w:rPr>
          <w:szCs w:val="24"/>
        </w:rPr>
      </w:pPr>
      <w:r w:rsidRPr="00CD27C6">
        <w:rPr>
          <w:szCs w:val="24"/>
        </w:rPr>
        <w:t>Describe the agen</w:t>
      </w:r>
      <w:r w:rsidRPr="00453480">
        <w:rPr>
          <w:szCs w:val="24"/>
        </w:rPr>
        <w:t>cy’s data management information system and practices for the following</w:t>
      </w:r>
      <w:r w:rsidR="008114CF" w:rsidRPr="00453480">
        <w:rPr>
          <w:szCs w:val="24"/>
        </w:rPr>
        <w:t xml:space="preserve"> during the </w:t>
      </w:r>
      <w:r w:rsidR="00B0490A">
        <w:rPr>
          <w:szCs w:val="24"/>
        </w:rPr>
        <w:t>2020</w:t>
      </w:r>
      <w:r w:rsidR="008114CF" w:rsidRPr="00453480">
        <w:rPr>
          <w:szCs w:val="24"/>
        </w:rPr>
        <w:t>-</w:t>
      </w:r>
      <w:r w:rsidR="00B0490A">
        <w:rPr>
          <w:szCs w:val="24"/>
        </w:rPr>
        <w:t>2021</w:t>
      </w:r>
      <w:r w:rsidR="008114CF" w:rsidRPr="00453480">
        <w:rPr>
          <w:szCs w:val="24"/>
        </w:rPr>
        <w:t xml:space="preserve"> academic year</w:t>
      </w:r>
    </w:p>
    <w:p w14:paraId="606EDE06" w14:textId="77777777" w:rsidR="00BA359D" w:rsidRPr="00453480" w:rsidRDefault="00BA359D" w:rsidP="00102867">
      <w:pPr>
        <w:pStyle w:val="ListParagraph"/>
        <w:numPr>
          <w:ilvl w:val="0"/>
          <w:numId w:val="37"/>
        </w:numPr>
        <w:spacing w:after="160" w:line="259" w:lineRule="auto"/>
        <w:contextualSpacing/>
        <w:rPr>
          <w:szCs w:val="24"/>
        </w:rPr>
      </w:pPr>
      <w:r w:rsidRPr="00453480">
        <w:rPr>
          <w:szCs w:val="24"/>
        </w:rPr>
        <w:t>Tracking student outcomes</w:t>
      </w:r>
    </w:p>
    <w:p w14:paraId="05EF32E1" w14:textId="77777777" w:rsidR="00BA359D" w:rsidRPr="00453480" w:rsidRDefault="005E5496" w:rsidP="00102867">
      <w:pPr>
        <w:pStyle w:val="ListParagraph"/>
        <w:numPr>
          <w:ilvl w:val="0"/>
          <w:numId w:val="37"/>
        </w:numPr>
        <w:spacing w:after="160" w:line="259" w:lineRule="auto"/>
        <w:contextualSpacing/>
        <w:rPr>
          <w:szCs w:val="24"/>
        </w:rPr>
      </w:pPr>
      <w:r>
        <w:rPr>
          <w:szCs w:val="24"/>
        </w:rPr>
        <w:t>Monitoring program performance</w:t>
      </w:r>
    </w:p>
    <w:p w14:paraId="64281EA6" w14:textId="77777777" w:rsidR="00BA359D" w:rsidRPr="00453480" w:rsidRDefault="005E5496" w:rsidP="00102867">
      <w:pPr>
        <w:pStyle w:val="ListParagraph"/>
        <w:numPr>
          <w:ilvl w:val="0"/>
          <w:numId w:val="37"/>
        </w:numPr>
        <w:spacing w:after="160" w:line="259" w:lineRule="auto"/>
        <w:contextualSpacing/>
        <w:rPr>
          <w:szCs w:val="24"/>
        </w:rPr>
      </w:pPr>
      <w:r>
        <w:rPr>
          <w:szCs w:val="24"/>
        </w:rPr>
        <w:t>Maintaining quality in the data</w:t>
      </w:r>
    </w:p>
    <w:p w14:paraId="73CE9A63" w14:textId="77777777" w:rsidR="00BA359D" w:rsidRPr="00453480" w:rsidRDefault="00BA359D" w:rsidP="00102867">
      <w:pPr>
        <w:pStyle w:val="ListParagraph"/>
        <w:numPr>
          <w:ilvl w:val="0"/>
          <w:numId w:val="37"/>
        </w:numPr>
        <w:spacing w:after="160" w:line="259" w:lineRule="auto"/>
        <w:contextualSpacing/>
        <w:rPr>
          <w:szCs w:val="24"/>
        </w:rPr>
      </w:pPr>
      <w:r w:rsidRPr="00453480">
        <w:rPr>
          <w:szCs w:val="24"/>
        </w:rPr>
        <w:t>Data collection and data privacy</w:t>
      </w:r>
    </w:p>
    <w:p w14:paraId="18D3F880" w14:textId="77777777" w:rsidR="00BA359D" w:rsidRPr="00453480" w:rsidRDefault="00BA359D" w:rsidP="00102867">
      <w:pPr>
        <w:pStyle w:val="ListParagraph"/>
        <w:numPr>
          <w:ilvl w:val="0"/>
          <w:numId w:val="37"/>
        </w:numPr>
        <w:spacing w:after="160" w:line="259" w:lineRule="auto"/>
        <w:contextualSpacing/>
        <w:rPr>
          <w:szCs w:val="24"/>
        </w:rPr>
      </w:pPr>
      <w:r w:rsidRPr="00453480">
        <w:rPr>
          <w:szCs w:val="24"/>
        </w:rPr>
        <w:t xml:space="preserve">Tracking attendance </w:t>
      </w:r>
      <w:r w:rsidR="00262E99">
        <w:rPr>
          <w:szCs w:val="24"/>
        </w:rPr>
        <w:t>r</w:t>
      </w:r>
      <w:r w:rsidRPr="00453480">
        <w:rPr>
          <w:szCs w:val="24"/>
        </w:rPr>
        <w:t>ecords</w:t>
      </w:r>
      <w:r w:rsidR="004E2FB0">
        <w:rPr>
          <w:szCs w:val="24"/>
        </w:rPr>
        <w:t xml:space="preserve"> and</w:t>
      </w:r>
    </w:p>
    <w:p w14:paraId="504C42C6" w14:textId="77777777" w:rsidR="00D47511" w:rsidRPr="00453480" w:rsidRDefault="00BA359D" w:rsidP="00102867">
      <w:pPr>
        <w:pStyle w:val="ListParagraph"/>
        <w:numPr>
          <w:ilvl w:val="0"/>
          <w:numId w:val="37"/>
        </w:numPr>
        <w:spacing w:after="160" w:line="259" w:lineRule="auto"/>
        <w:contextualSpacing/>
        <w:rPr>
          <w:szCs w:val="24"/>
        </w:rPr>
      </w:pPr>
      <w:r w:rsidRPr="00453480">
        <w:rPr>
          <w:szCs w:val="24"/>
        </w:rPr>
        <w:t xml:space="preserve">Tracking </w:t>
      </w:r>
      <w:r w:rsidR="002A3BDD" w:rsidRPr="00453480">
        <w:rPr>
          <w:szCs w:val="24"/>
        </w:rPr>
        <w:t>s</w:t>
      </w:r>
      <w:r w:rsidRPr="00453480">
        <w:rPr>
          <w:szCs w:val="24"/>
        </w:rPr>
        <w:t>tudent assessments</w:t>
      </w:r>
    </w:p>
    <w:p w14:paraId="045E92D9" w14:textId="77777777" w:rsidR="007E37F5" w:rsidRPr="00453480" w:rsidRDefault="007E37F5" w:rsidP="00102867">
      <w:pPr>
        <w:numPr>
          <w:ilvl w:val="0"/>
          <w:numId w:val="9"/>
        </w:numPr>
        <w:ind w:left="720"/>
        <w:contextualSpacing/>
        <w:rPr>
          <w:szCs w:val="24"/>
        </w:rPr>
      </w:pPr>
      <w:r w:rsidRPr="00453480">
        <w:rPr>
          <w:szCs w:val="24"/>
        </w:rPr>
        <w:t>Describe how the agency’s personnel will engage in the collection, entry, attestation, c</w:t>
      </w:r>
      <w:r w:rsidR="00C37128" w:rsidRPr="00453480">
        <w:rPr>
          <w:szCs w:val="24"/>
        </w:rPr>
        <w:t xml:space="preserve">orrect </w:t>
      </w:r>
      <w:r w:rsidRPr="00453480">
        <w:rPr>
          <w:szCs w:val="24"/>
        </w:rPr>
        <w:t>errors and resolution of issues in the data management system</w:t>
      </w:r>
      <w:r w:rsidR="00F34A6A" w:rsidRPr="00453480">
        <w:rPr>
          <w:szCs w:val="24"/>
        </w:rPr>
        <w:t xml:space="preserve"> during the </w:t>
      </w:r>
      <w:r w:rsidR="00B0490A">
        <w:rPr>
          <w:szCs w:val="24"/>
        </w:rPr>
        <w:t>2020</w:t>
      </w:r>
      <w:r w:rsidR="00F34A6A" w:rsidRPr="00453480">
        <w:rPr>
          <w:szCs w:val="24"/>
        </w:rPr>
        <w:t>-</w:t>
      </w:r>
      <w:r w:rsidR="00B0490A">
        <w:rPr>
          <w:szCs w:val="24"/>
        </w:rPr>
        <w:t>2021</w:t>
      </w:r>
      <w:r w:rsidR="00F34A6A" w:rsidRPr="00453480">
        <w:rPr>
          <w:szCs w:val="24"/>
        </w:rPr>
        <w:t xml:space="preserve"> academic year</w:t>
      </w:r>
      <w:r w:rsidR="00453480" w:rsidRPr="00453480">
        <w:rPr>
          <w:szCs w:val="24"/>
        </w:rPr>
        <w:t xml:space="preserve">. </w:t>
      </w:r>
    </w:p>
    <w:p w14:paraId="120C4E94" w14:textId="77777777" w:rsidR="00D47511" w:rsidRPr="00453480" w:rsidRDefault="00D47511" w:rsidP="00D47511">
      <w:pPr>
        <w:contextualSpacing/>
        <w:rPr>
          <w:szCs w:val="24"/>
        </w:rPr>
      </w:pPr>
    </w:p>
    <w:p w14:paraId="7FD84BAB" w14:textId="77777777" w:rsidR="00D47511" w:rsidRPr="00453480" w:rsidRDefault="00D47511" w:rsidP="00102867">
      <w:pPr>
        <w:numPr>
          <w:ilvl w:val="0"/>
          <w:numId w:val="9"/>
        </w:numPr>
        <w:ind w:left="720"/>
        <w:contextualSpacing/>
        <w:rPr>
          <w:szCs w:val="24"/>
        </w:rPr>
      </w:pPr>
      <w:r w:rsidRPr="00453480">
        <w:rPr>
          <w:szCs w:val="24"/>
        </w:rPr>
        <w:t>Describe ho</w:t>
      </w:r>
      <w:r w:rsidR="007E37F5" w:rsidRPr="00453480">
        <w:rPr>
          <w:szCs w:val="24"/>
        </w:rPr>
        <w:t>w data will be</w:t>
      </w:r>
      <w:r w:rsidRPr="00453480">
        <w:rPr>
          <w:szCs w:val="24"/>
        </w:rPr>
        <w:t xml:space="preserve"> used for program management, </w:t>
      </w:r>
      <w:r w:rsidR="006579E8" w:rsidRPr="00453480">
        <w:rPr>
          <w:szCs w:val="24"/>
        </w:rPr>
        <w:t xml:space="preserve">to </w:t>
      </w:r>
      <w:r w:rsidRPr="00453480">
        <w:rPr>
          <w:szCs w:val="24"/>
        </w:rPr>
        <w:t>measure</w:t>
      </w:r>
      <w:r w:rsidR="006579E8" w:rsidRPr="00453480">
        <w:rPr>
          <w:szCs w:val="24"/>
        </w:rPr>
        <w:t xml:space="preserve"> </w:t>
      </w:r>
      <w:r w:rsidRPr="00453480">
        <w:rPr>
          <w:szCs w:val="24"/>
        </w:rPr>
        <w:t>participant outcomes, and program improvement, such as evaluating learning gains and student goal achievement</w:t>
      </w:r>
      <w:r w:rsidR="00F34A6A" w:rsidRPr="00453480">
        <w:rPr>
          <w:szCs w:val="24"/>
        </w:rPr>
        <w:t xml:space="preserve"> during the </w:t>
      </w:r>
      <w:r w:rsidR="00B0490A">
        <w:rPr>
          <w:szCs w:val="24"/>
        </w:rPr>
        <w:t>2020</w:t>
      </w:r>
      <w:r w:rsidR="00F34A6A" w:rsidRPr="00453480">
        <w:rPr>
          <w:szCs w:val="24"/>
        </w:rPr>
        <w:t>-</w:t>
      </w:r>
      <w:r w:rsidR="00B0490A">
        <w:rPr>
          <w:szCs w:val="24"/>
        </w:rPr>
        <w:t>2021</w:t>
      </w:r>
      <w:r w:rsidR="00F34A6A" w:rsidRPr="00453480">
        <w:rPr>
          <w:szCs w:val="24"/>
        </w:rPr>
        <w:t xml:space="preserve"> academic year</w:t>
      </w:r>
      <w:r w:rsidRPr="00453480">
        <w:rPr>
          <w:szCs w:val="24"/>
        </w:rPr>
        <w:t xml:space="preserve">. </w:t>
      </w:r>
    </w:p>
    <w:p w14:paraId="42AFC42D" w14:textId="77777777" w:rsidR="00D47511" w:rsidRPr="00453480" w:rsidRDefault="00D47511" w:rsidP="00D47511">
      <w:pPr>
        <w:pStyle w:val="ListParagraph"/>
        <w:rPr>
          <w:bCs/>
          <w:szCs w:val="24"/>
        </w:rPr>
      </w:pPr>
    </w:p>
    <w:p w14:paraId="44C3B3DE" w14:textId="77777777" w:rsidR="00D47511" w:rsidRPr="00453480" w:rsidRDefault="00D47511" w:rsidP="00102867">
      <w:pPr>
        <w:numPr>
          <w:ilvl w:val="0"/>
          <w:numId w:val="9"/>
        </w:numPr>
        <w:ind w:left="720"/>
        <w:contextualSpacing/>
        <w:rPr>
          <w:szCs w:val="24"/>
        </w:rPr>
      </w:pPr>
      <w:r w:rsidRPr="00453480">
        <w:rPr>
          <w:szCs w:val="24"/>
        </w:rPr>
        <w:t>Describe how the project will comply with the reporting requirement</w:t>
      </w:r>
      <w:r w:rsidR="00F278BF" w:rsidRPr="00453480">
        <w:rPr>
          <w:szCs w:val="24"/>
        </w:rPr>
        <w:t>s</w:t>
      </w:r>
      <w:r w:rsidRPr="00453480">
        <w:rPr>
          <w:szCs w:val="24"/>
        </w:rPr>
        <w:t xml:space="preserve"> of the National Reporting System (NRS) and WIOA Performance Measures (Section 116)</w:t>
      </w:r>
      <w:r w:rsidR="00F34A6A" w:rsidRPr="00453480">
        <w:rPr>
          <w:szCs w:val="24"/>
        </w:rPr>
        <w:t xml:space="preserve"> during the </w:t>
      </w:r>
      <w:r w:rsidR="00E803F6">
        <w:rPr>
          <w:szCs w:val="24"/>
        </w:rPr>
        <w:t>2020</w:t>
      </w:r>
      <w:r w:rsidR="00F34A6A" w:rsidRPr="00453480">
        <w:rPr>
          <w:szCs w:val="24"/>
        </w:rPr>
        <w:t>-</w:t>
      </w:r>
      <w:r w:rsidR="00E803F6">
        <w:rPr>
          <w:szCs w:val="24"/>
        </w:rPr>
        <w:t>2021</w:t>
      </w:r>
      <w:r w:rsidR="00F34A6A" w:rsidRPr="00453480">
        <w:rPr>
          <w:szCs w:val="24"/>
        </w:rPr>
        <w:t xml:space="preserve"> academic year</w:t>
      </w:r>
      <w:r w:rsidR="00453480" w:rsidRPr="00453480">
        <w:rPr>
          <w:szCs w:val="24"/>
        </w:rPr>
        <w:t xml:space="preserve">. </w:t>
      </w:r>
      <w:r w:rsidR="002154CF" w:rsidRPr="00453480">
        <w:rPr>
          <w:szCs w:val="24"/>
        </w:rPr>
        <w:t xml:space="preserve"> </w:t>
      </w:r>
    </w:p>
    <w:p w14:paraId="271CA723" w14:textId="77777777" w:rsidR="002154CF" w:rsidRPr="00453480" w:rsidRDefault="002154CF" w:rsidP="002154CF">
      <w:pPr>
        <w:pStyle w:val="ListParagraph"/>
        <w:rPr>
          <w:szCs w:val="24"/>
        </w:rPr>
      </w:pPr>
    </w:p>
    <w:p w14:paraId="686F5319" w14:textId="77777777" w:rsidR="002154CF" w:rsidRPr="00453480" w:rsidRDefault="002154CF" w:rsidP="002154CF">
      <w:pPr>
        <w:pStyle w:val="ListParagraph"/>
        <w:rPr>
          <w:bCs/>
          <w:szCs w:val="24"/>
        </w:rPr>
      </w:pPr>
      <w:r w:rsidRPr="00453480">
        <w:rPr>
          <w:szCs w:val="24"/>
        </w:rPr>
        <w:t xml:space="preserve">The Florida Department of Education </w:t>
      </w:r>
      <w:r w:rsidRPr="00453480">
        <w:rPr>
          <w:bCs/>
          <w:szCs w:val="24"/>
        </w:rPr>
        <w:t xml:space="preserve">annually produces data reporting handbooks identifying all reporting requirements and formats. All grant recipients are expected to collect and report data according to the appropriate </w:t>
      </w:r>
      <w:r w:rsidRPr="00BE1544">
        <w:rPr>
          <w:bCs/>
          <w:szCs w:val="24"/>
        </w:rPr>
        <w:t>handbook.</w:t>
      </w:r>
      <w:r w:rsidR="00BE1544" w:rsidRPr="00BE1544">
        <w:t xml:space="preserve"> Agencies that fail to report data according to the reporting schedule in the appropriate handbook are out of compliance and may be placed into corrective action. </w:t>
      </w:r>
      <w:r w:rsidRPr="00BE1544">
        <w:rPr>
          <w:bCs/>
          <w:szCs w:val="24"/>
        </w:rPr>
        <w:t>The websites provide necessary contact and guidance information.</w:t>
      </w:r>
    </w:p>
    <w:p w14:paraId="75FBE423" w14:textId="77777777" w:rsidR="007D037E" w:rsidRPr="00453480" w:rsidRDefault="007D037E" w:rsidP="002154CF">
      <w:pPr>
        <w:pStyle w:val="ListParagraph"/>
        <w:rPr>
          <w:bCs/>
          <w:szCs w:val="24"/>
        </w:rPr>
      </w:pPr>
    </w:p>
    <w:p w14:paraId="6635EDD8" w14:textId="77777777" w:rsidR="002154CF" w:rsidRPr="00453480" w:rsidRDefault="002154CF" w:rsidP="00102867">
      <w:pPr>
        <w:numPr>
          <w:ilvl w:val="0"/>
          <w:numId w:val="36"/>
        </w:numPr>
        <w:ind w:left="1800"/>
        <w:rPr>
          <w:szCs w:val="24"/>
        </w:rPr>
      </w:pPr>
      <w:r w:rsidRPr="00453480">
        <w:rPr>
          <w:b/>
          <w:bCs/>
          <w:szCs w:val="24"/>
        </w:rPr>
        <w:t>School Districts required reporting:</w:t>
      </w:r>
    </w:p>
    <w:p w14:paraId="3933C68C" w14:textId="77777777" w:rsidR="002154CF" w:rsidRPr="00453480" w:rsidRDefault="002154CF" w:rsidP="00102867">
      <w:pPr>
        <w:numPr>
          <w:ilvl w:val="2"/>
          <w:numId w:val="36"/>
        </w:numPr>
        <w:rPr>
          <w:szCs w:val="24"/>
        </w:rPr>
      </w:pPr>
      <w:r w:rsidRPr="00453480">
        <w:rPr>
          <w:iCs/>
          <w:szCs w:val="24"/>
        </w:rPr>
        <w:t>Workforce Development Information System (WDIS)</w:t>
      </w:r>
    </w:p>
    <w:p w14:paraId="6AD7C6EB" w14:textId="77777777" w:rsidR="002154CF" w:rsidRPr="00453480" w:rsidRDefault="003142ED" w:rsidP="000412A5">
      <w:pPr>
        <w:ind w:left="2160"/>
        <w:rPr>
          <w:szCs w:val="24"/>
        </w:rPr>
      </w:pPr>
      <w:hyperlink r:id="rId42" w:history="1">
        <w:r w:rsidR="002154CF" w:rsidRPr="00453480">
          <w:rPr>
            <w:rStyle w:val="Hyperlink"/>
            <w:szCs w:val="24"/>
          </w:rPr>
          <w:t>http://www.fldoe.org/accountability/data-sys/CCTCMIS/dcae-dis/database-handbooks.stml</w:t>
        </w:r>
      </w:hyperlink>
      <w:r w:rsidR="002154CF" w:rsidRPr="00453480">
        <w:rPr>
          <w:szCs w:val="24"/>
        </w:rPr>
        <w:t xml:space="preserve"> </w:t>
      </w:r>
    </w:p>
    <w:p w14:paraId="2D3F0BEC" w14:textId="77777777" w:rsidR="000412A5" w:rsidRPr="00453480" w:rsidRDefault="000412A5" w:rsidP="000412A5">
      <w:pPr>
        <w:ind w:left="1800"/>
        <w:rPr>
          <w:szCs w:val="24"/>
        </w:rPr>
      </w:pPr>
    </w:p>
    <w:p w14:paraId="0B8D1B73" w14:textId="77777777" w:rsidR="002154CF" w:rsidRPr="00453480" w:rsidRDefault="002154CF" w:rsidP="00102867">
      <w:pPr>
        <w:numPr>
          <w:ilvl w:val="0"/>
          <w:numId w:val="36"/>
        </w:numPr>
        <w:ind w:left="1800"/>
        <w:rPr>
          <w:b/>
          <w:szCs w:val="24"/>
        </w:rPr>
      </w:pPr>
      <w:r w:rsidRPr="00453480">
        <w:rPr>
          <w:b/>
          <w:szCs w:val="24"/>
        </w:rPr>
        <w:t>Florida Colleges required reporting:</w:t>
      </w:r>
    </w:p>
    <w:p w14:paraId="6816A32C" w14:textId="77777777" w:rsidR="002154CF" w:rsidRPr="00B004DD" w:rsidRDefault="002154CF" w:rsidP="00102867">
      <w:pPr>
        <w:numPr>
          <w:ilvl w:val="2"/>
          <w:numId w:val="36"/>
        </w:numPr>
        <w:rPr>
          <w:szCs w:val="24"/>
        </w:rPr>
      </w:pPr>
      <w:r w:rsidRPr="00B004DD">
        <w:rPr>
          <w:iCs/>
          <w:szCs w:val="24"/>
        </w:rPr>
        <w:t>Community College System Data Dictionaries</w:t>
      </w:r>
      <w:r w:rsidRPr="00B004DD">
        <w:rPr>
          <w:szCs w:val="24"/>
        </w:rPr>
        <w:t xml:space="preserve"> and Student Database</w:t>
      </w:r>
    </w:p>
    <w:p w14:paraId="2E803135" w14:textId="77777777" w:rsidR="000412A5" w:rsidRPr="00B004DD" w:rsidRDefault="003142ED" w:rsidP="00A7160F">
      <w:pPr>
        <w:ind w:left="2250" w:hanging="90"/>
        <w:rPr>
          <w:szCs w:val="24"/>
        </w:rPr>
      </w:pPr>
      <w:hyperlink r:id="rId43" w:history="1">
        <w:r w:rsidR="00F6324B" w:rsidRPr="00B004DD">
          <w:rPr>
            <w:rStyle w:val="Hyperlink"/>
          </w:rPr>
          <w:t>http://www.fldoe.org/accountability/data-sys/CCTCMIS/college-data-diction.stml</w:t>
        </w:r>
      </w:hyperlink>
    </w:p>
    <w:p w14:paraId="1B8DA129" w14:textId="77777777" w:rsidR="000412A5" w:rsidRPr="00B004DD" w:rsidRDefault="002154CF" w:rsidP="00102867">
      <w:pPr>
        <w:numPr>
          <w:ilvl w:val="0"/>
          <w:numId w:val="36"/>
        </w:numPr>
        <w:spacing w:before="60" w:after="60" w:line="280" w:lineRule="exact"/>
        <w:ind w:left="1800"/>
        <w:rPr>
          <w:b/>
          <w:szCs w:val="24"/>
        </w:rPr>
      </w:pPr>
      <w:r w:rsidRPr="00B004DD">
        <w:rPr>
          <w:b/>
          <w:szCs w:val="24"/>
        </w:rPr>
        <w:t xml:space="preserve">Community-Based Organizations required reporting: </w:t>
      </w:r>
    </w:p>
    <w:p w14:paraId="2A3769AA" w14:textId="77777777" w:rsidR="00C73790" w:rsidRDefault="002154CF" w:rsidP="00102867">
      <w:pPr>
        <w:numPr>
          <w:ilvl w:val="2"/>
          <w:numId w:val="36"/>
        </w:numPr>
        <w:spacing w:before="60" w:after="60" w:line="280" w:lineRule="exact"/>
        <w:rPr>
          <w:bCs/>
          <w:szCs w:val="24"/>
        </w:rPr>
      </w:pPr>
      <w:r w:rsidRPr="00B004DD">
        <w:rPr>
          <w:bCs/>
          <w:szCs w:val="24"/>
        </w:rPr>
        <w:t>Community Based Organization Data Dictionaries and Student Database are available by request.</w:t>
      </w:r>
    </w:p>
    <w:p w14:paraId="75CF4315" w14:textId="77777777" w:rsidR="003240C0" w:rsidRDefault="003240C0" w:rsidP="003240C0">
      <w:pPr>
        <w:spacing w:before="60" w:after="60" w:line="280" w:lineRule="exact"/>
        <w:ind w:left="2160"/>
        <w:rPr>
          <w:bCs/>
          <w:szCs w:val="24"/>
        </w:rPr>
      </w:pPr>
    </w:p>
    <w:p w14:paraId="3F479B7D" w14:textId="29CA5C3E" w:rsidR="003240C0" w:rsidRDefault="00B004DD" w:rsidP="00C73790">
      <w:pPr>
        <w:tabs>
          <w:tab w:val="left" w:pos="720"/>
          <w:tab w:val="left" w:pos="1080"/>
        </w:tabs>
        <w:ind w:left="720" w:hanging="360"/>
        <w:contextualSpacing/>
      </w:pPr>
      <w:r w:rsidRPr="1B5CA3A0">
        <w:t>E.</w:t>
      </w:r>
      <w:r w:rsidR="7DBEF1D2" w:rsidRPr="1B5CA3A0">
        <w:t xml:space="preserve">  </w:t>
      </w:r>
      <w:r>
        <w:rPr>
          <w:bCs/>
          <w:szCs w:val="24"/>
        </w:rPr>
        <w:tab/>
      </w:r>
      <w:bookmarkStart w:id="18" w:name="_Toc369869492"/>
      <w:bookmarkStart w:id="19" w:name="_Toc369868821"/>
      <w:bookmarkStart w:id="20" w:name="_Toc372187782"/>
      <w:r w:rsidR="00C73790" w:rsidRPr="1B5CA3A0">
        <w:t xml:space="preserve">Eligible recipients must submit a copy of the standardized Student Data Summary used by their agency for registration of students. This document must include all data elements listed on the </w:t>
      </w:r>
      <w:r w:rsidR="00C73790" w:rsidRPr="1B5CA3A0">
        <w:rPr>
          <w:b/>
          <w:bCs/>
        </w:rPr>
        <w:t>12-E: Student Data Summary</w:t>
      </w:r>
      <w:r w:rsidR="00C73790" w:rsidRPr="1B5CA3A0">
        <w:t xml:space="preserve"> located in the Attachments section. This document is also located in the Application Support Documents Section located on the Division’s website: </w:t>
      </w:r>
      <w:hyperlink r:id="rId44" w:history="1">
        <w:r w:rsidR="003240C0" w:rsidRPr="1B5CA3A0">
          <w:rPr>
            <w:rStyle w:val="Hyperlink"/>
          </w:rPr>
          <w:t>http://www.fldoe.org/academics/career-adult-edu/funding-opportunities</w:t>
        </w:r>
      </w:hyperlink>
      <w:r w:rsidR="003240C0">
        <w:rPr>
          <w:bCs/>
          <w:szCs w:val="24"/>
        </w:rPr>
        <w:t>.</w:t>
      </w:r>
    </w:p>
    <w:p w14:paraId="3CB648E9" w14:textId="77777777" w:rsidR="00C73790" w:rsidRPr="00C73790" w:rsidRDefault="00C73790" w:rsidP="00C73790">
      <w:pPr>
        <w:tabs>
          <w:tab w:val="left" w:pos="720"/>
          <w:tab w:val="left" w:pos="1080"/>
        </w:tabs>
        <w:ind w:left="720" w:hanging="360"/>
        <w:contextualSpacing/>
        <w:rPr>
          <w:bCs/>
          <w:szCs w:val="24"/>
        </w:rPr>
      </w:pPr>
    </w:p>
    <w:p w14:paraId="5AAFA48C" w14:textId="77777777" w:rsidR="00D213C4" w:rsidRPr="00B004DD" w:rsidRDefault="00C73790" w:rsidP="00C73790">
      <w:pPr>
        <w:tabs>
          <w:tab w:val="left" w:pos="810"/>
          <w:tab w:val="left" w:pos="1080"/>
        </w:tabs>
        <w:ind w:left="720"/>
        <w:contextualSpacing/>
        <w:rPr>
          <w:b/>
          <w:color w:val="000000"/>
          <w:szCs w:val="24"/>
        </w:rPr>
      </w:pPr>
      <w:r w:rsidRPr="00C73790">
        <w:rPr>
          <w:bCs/>
          <w:szCs w:val="24"/>
        </w:rPr>
        <w:t>Important Reminder: The data elements listed on the student data summary document only include those required for federal accountability reporting.  This does not represent all data required to be collected from students enrolled in district and college Adult Education Programs.</w:t>
      </w:r>
    </w:p>
    <w:p w14:paraId="0C178E9E" w14:textId="77777777" w:rsidR="00C30F30" w:rsidRPr="00262E99" w:rsidRDefault="00C30F30" w:rsidP="00B004DD">
      <w:pPr>
        <w:ind w:left="720"/>
        <w:contextualSpacing/>
        <w:rPr>
          <w:b/>
          <w:szCs w:val="24"/>
        </w:rPr>
      </w:pPr>
    </w:p>
    <w:p w14:paraId="1CC685DD" w14:textId="77777777" w:rsidR="00D47511" w:rsidRPr="00453480" w:rsidRDefault="00D47511" w:rsidP="006C66BD">
      <w:pPr>
        <w:rPr>
          <w:szCs w:val="24"/>
        </w:rPr>
      </w:pPr>
      <w:r w:rsidRPr="00453480">
        <w:rPr>
          <w:b/>
          <w:szCs w:val="24"/>
        </w:rPr>
        <w:t>1</w:t>
      </w:r>
      <w:r w:rsidR="00116FAF" w:rsidRPr="00453480">
        <w:rPr>
          <w:b/>
          <w:szCs w:val="24"/>
        </w:rPr>
        <w:t>3</w:t>
      </w:r>
      <w:r w:rsidRPr="00453480">
        <w:rPr>
          <w:b/>
          <w:szCs w:val="24"/>
        </w:rPr>
        <w:t>.  Budget Narrative</w:t>
      </w:r>
      <w:bookmarkEnd w:id="18"/>
      <w:r w:rsidRPr="00453480">
        <w:rPr>
          <w:b/>
          <w:szCs w:val="24"/>
        </w:rPr>
        <w:t xml:space="preserve"> </w:t>
      </w:r>
      <w:bookmarkEnd w:id="19"/>
      <w:bookmarkEnd w:id="20"/>
    </w:p>
    <w:p w14:paraId="3C0395D3" w14:textId="77777777" w:rsidR="00F34A6A" w:rsidRPr="00453480" w:rsidRDefault="00F34A6A" w:rsidP="00F34A6A">
      <w:pPr>
        <w:contextualSpacing/>
        <w:rPr>
          <w:b/>
          <w:bCs/>
          <w:szCs w:val="24"/>
        </w:rPr>
      </w:pPr>
    </w:p>
    <w:p w14:paraId="6758A32B" w14:textId="77777777" w:rsidR="00F34A6A" w:rsidRPr="00453480" w:rsidRDefault="00F34A6A" w:rsidP="00F34A6A">
      <w:pPr>
        <w:contextualSpacing/>
        <w:rPr>
          <w:b/>
          <w:bCs/>
          <w:szCs w:val="24"/>
        </w:rPr>
      </w:pPr>
      <w:r w:rsidRPr="00453480">
        <w:rPr>
          <w:b/>
          <w:bCs/>
          <w:szCs w:val="24"/>
        </w:rPr>
        <w:t>For question A-E, grantee must provide a written response in each section.</w:t>
      </w:r>
    </w:p>
    <w:p w14:paraId="3254BC2F" w14:textId="77777777" w:rsidR="00D47511" w:rsidRPr="00453480" w:rsidRDefault="00D47511" w:rsidP="00D47511">
      <w:pPr>
        <w:tabs>
          <w:tab w:val="left" w:pos="1680"/>
        </w:tabs>
        <w:rPr>
          <w:szCs w:val="24"/>
        </w:rPr>
      </w:pPr>
    </w:p>
    <w:p w14:paraId="3A9A5B12" w14:textId="77777777" w:rsidR="00FC52D9" w:rsidRPr="00CD27C6" w:rsidRDefault="00FC52D9" w:rsidP="00102867">
      <w:pPr>
        <w:pStyle w:val="ListParagraph"/>
        <w:numPr>
          <w:ilvl w:val="0"/>
          <w:numId w:val="15"/>
        </w:numPr>
        <w:rPr>
          <w:bCs/>
          <w:szCs w:val="24"/>
        </w:rPr>
      </w:pPr>
      <w:r w:rsidRPr="00453480">
        <w:rPr>
          <w:bCs/>
          <w:szCs w:val="24"/>
        </w:rPr>
        <w:t>Explain how the</w:t>
      </w:r>
      <w:r w:rsidRPr="00CD27C6">
        <w:rPr>
          <w:bCs/>
          <w:szCs w:val="24"/>
        </w:rPr>
        <w:t xml:space="preserve"> funds awarded will be spent to meet the objectives consistent with the requirements of WIOA (as outlined in the eligible providers’ written narrative response to the thirteen (13) considerations).</w:t>
      </w:r>
    </w:p>
    <w:p w14:paraId="651E9592" w14:textId="77777777" w:rsidR="00FC52D9" w:rsidRPr="00CD27C6" w:rsidRDefault="00FC52D9" w:rsidP="00FC52D9">
      <w:pPr>
        <w:pStyle w:val="ListParagraph"/>
        <w:rPr>
          <w:bCs/>
          <w:szCs w:val="24"/>
        </w:rPr>
      </w:pPr>
    </w:p>
    <w:p w14:paraId="201A22AC" w14:textId="77777777" w:rsidR="00FC52D9" w:rsidRPr="00CD27C6" w:rsidRDefault="00FC52D9" w:rsidP="00102867">
      <w:pPr>
        <w:pStyle w:val="ListParagraph"/>
        <w:numPr>
          <w:ilvl w:val="0"/>
          <w:numId w:val="15"/>
        </w:numPr>
        <w:rPr>
          <w:bCs/>
          <w:szCs w:val="24"/>
        </w:rPr>
      </w:pPr>
      <w:r w:rsidRPr="00CD27C6">
        <w:rPr>
          <w:bCs/>
          <w:szCs w:val="24"/>
        </w:rPr>
        <w:t>Describe how funds will be used to supplement IELCE services</w:t>
      </w:r>
      <w:r w:rsidR="00275272" w:rsidRPr="00CD27C6">
        <w:rPr>
          <w:bCs/>
          <w:szCs w:val="24"/>
        </w:rPr>
        <w:t xml:space="preserve"> offered.</w:t>
      </w:r>
    </w:p>
    <w:p w14:paraId="269E314A" w14:textId="77777777" w:rsidR="00FC52D9" w:rsidRPr="00CD27C6" w:rsidRDefault="00FC52D9" w:rsidP="00FC52D9">
      <w:pPr>
        <w:pStyle w:val="ListParagraph"/>
        <w:rPr>
          <w:szCs w:val="24"/>
        </w:rPr>
      </w:pPr>
    </w:p>
    <w:p w14:paraId="19B618DA" w14:textId="77777777" w:rsidR="00FC52D9" w:rsidRPr="00CD27C6" w:rsidRDefault="00FC52D9" w:rsidP="00102867">
      <w:pPr>
        <w:pStyle w:val="ListParagraph"/>
        <w:numPr>
          <w:ilvl w:val="0"/>
          <w:numId w:val="15"/>
        </w:numPr>
        <w:rPr>
          <w:bCs/>
          <w:szCs w:val="24"/>
        </w:rPr>
      </w:pPr>
      <w:r w:rsidRPr="00CD27C6">
        <w:rPr>
          <w:bCs/>
          <w:szCs w:val="24"/>
        </w:rPr>
        <w:t>Describe any fiscal cooperative arrangements the eligible provider has with other agencies, institutions, core partners, or organization for the delivery of adult education and literacy activities.</w:t>
      </w:r>
    </w:p>
    <w:p w14:paraId="47341341" w14:textId="77777777" w:rsidR="00F34A6A" w:rsidRPr="00CD27C6" w:rsidRDefault="00F34A6A" w:rsidP="002A3BDD">
      <w:pPr>
        <w:pStyle w:val="ListParagraph"/>
        <w:ind w:left="0"/>
        <w:rPr>
          <w:bCs/>
          <w:szCs w:val="24"/>
        </w:rPr>
      </w:pPr>
    </w:p>
    <w:p w14:paraId="48BD3CDC" w14:textId="77777777" w:rsidR="003240C0" w:rsidRPr="003240C0" w:rsidRDefault="003240C0" w:rsidP="00102867">
      <w:pPr>
        <w:numPr>
          <w:ilvl w:val="0"/>
          <w:numId w:val="15"/>
        </w:numPr>
        <w:jc w:val="both"/>
        <w:rPr>
          <w:bCs/>
          <w:szCs w:val="24"/>
        </w:rPr>
      </w:pPr>
      <w:r w:rsidRPr="00B755FB">
        <w:rPr>
          <w:b/>
          <w:szCs w:val="24"/>
        </w:rPr>
        <w:t>Continuation Funds</w:t>
      </w:r>
      <w:r>
        <w:rPr>
          <w:szCs w:val="24"/>
        </w:rPr>
        <w:t xml:space="preserve">: </w:t>
      </w:r>
      <w:r w:rsidRPr="00032716">
        <w:rPr>
          <w:szCs w:val="24"/>
        </w:rPr>
        <w:t>Provide</w:t>
      </w:r>
      <w:r w:rsidRPr="00032716">
        <w:rPr>
          <w:bCs/>
          <w:szCs w:val="24"/>
        </w:rPr>
        <w:t xml:space="preserve"> </w:t>
      </w:r>
      <w:r w:rsidRPr="00032716">
        <w:rPr>
          <w:szCs w:val="24"/>
        </w:rPr>
        <w:t xml:space="preserve">a detailed budget </w:t>
      </w:r>
      <w:r w:rsidRPr="00350560">
        <w:rPr>
          <w:b/>
          <w:szCs w:val="24"/>
        </w:rPr>
        <w:t>(Budget Narrative, Form DOE 101S).</w:t>
      </w:r>
      <w:r w:rsidRPr="00032716">
        <w:rPr>
          <w:szCs w:val="24"/>
        </w:rPr>
        <w:t xml:space="preserve"> The written narrative must clearly provide direct linkage to the adult education program.</w:t>
      </w:r>
    </w:p>
    <w:p w14:paraId="42EF2083" w14:textId="77777777" w:rsidR="003240C0" w:rsidRPr="00E85FAD" w:rsidRDefault="003240C0" w:rsidP="003240C0">
      <w:pPr>
        <w:ind w:left="720"/>
        <w:jc w:val="both"/>
        <w:rPr>
          <w:bCs/>
          <w:szCs w:val="24"/>
        </w:rPr>
      </w:pPr>
    </w:p>
    <w:p w14:paraId="606CE498" w14:textId="16B314DB" w:rsidR="002A3BDD" w:rsidRDefault="003240C0" w:rsidP="00102867">
      <w:pPr>
        <w:numPr>
          <w:ilvl w:val="0"/>
          <w:numId w:val="15"/>
        </w:numPr>
        <w:spacing w:before="60" w:after="60"/>
        <w:rPr>
          <w:bCs/>
          <w:szCs w:val="24"/>
        </w:rPr>
      </w:pPr>
      <w:r>
        <w:rPr>
          <w:bCs/>
          <w:szCs w:val="24"/>
        </w:rPr>
        <w:t>Complete and submit</w:t>
      </w:r>
      <w:r w:rsidR="002A3BDD" w:rsidRPr="00CD27C6">
        <w:rPr>
          <w:bCs/>
          <w:szCs w:val="24"/>
        </w:rPr>
        <w:t xml:space="preserve"> a signed Florida’s </w:t>
      </w:r>
      <w:r w:rsidR="005B7A99">
        <w:rPr>
          <w:b/>
          <w:bCs/>
          <w:szCs w:val="24"/>
          <w:u w:val="single"/>
        </w:rPr>
        <w:t>13</w:t>
      </w:r>
      <w:r w:rsidR="002A3BDD" w:rsidRPr="00CD27C6">
        <w:rPr>
          <w:b/>
          <w:bCs/>
          <w:szCs w:val="24"/>
          <w:u w:val="single"/>
        </w:rPr>
        <w:t>-</w:t>
      </w:r>
      <w:r>
        <w:rPr>
          <w:b/>
          <w:bCs/>
          <w:szCs w:val="24"/>
          <w:u w:val="single"/>
        </w:rPr>
        <w:t>E</w:t>
      </w:r>
      <w:r w:rsidR="002A3BDD" w:rsidRPr="00CD27C6">
        <w:rPr>
          <w:b/>
          <w:bCs/>
          <w:szCs w:val="24"/>
          <w:u w:val="single"/>
        </w:rPr>
        <w:t xml:space="preserve">: Assurance and Acknowledgement Form, </w:t>
      </w:r>
      <w:r>
        <w:rPr>
          <w:b/>
          <w:bCs/>
          <w:szCs w:val="24"/>
          <w:u w:val="single"/>
        </w:rPr>
        <w:t>2020</w:t>
      </w:r>
      <w:r w:rsidR="002A3BDD" w:rsidRPr="00CD27C6">
        <w:rPr>
          <w:b/>
          <w:bCs/>
          <w:szCs w:val="24"/>
          <w:u w:val="single"/>
        </w:rPr>
        <w:t>-</w:t>
      </w:r>
      <w:r>
        <w:rPr>
          <w:b/>
          <w:bCs/>
          <w:szCs w:val="24"/>
          <w:u w:val="single"/>
        </w:rPr>
        <w:t>2021</w:t>
      </w:r>
      <w:r w:rsidR="002A3BDD" w:rsidRPr="00CD27C6">
        <w:rPr>
          <w:b/>
          <w:bCs/>
          <w:szCs w:val="24"/>
          <w:u w:val="single"/>
        </w:rPr>
        <w:t>,</w:t>
      </w:r>
      <w:r w:rsidR="002A3BDD" w:rsidRPr="00CD27C6">
        <w:rPr>
          <w:b/>
          <w:color w:val="000000"/>
          <w:szCs w:val="24"/>
          <w:u w:val="single"/>
        </w:rPr>
        <w:t xml:space="preserve"> Integrated English Literacy and Civics Education (IELCE) Grant</w:t>
      </w:r>
      <w:r w:rsidR="002A3BDD">
        <w:rPr>
          <w:bCs/>
          <w:szCs w:val="24"/>
        </w:rPr>
        <w:t>.</w:t>
      </w:r>
      <w:r w:rsidR="006647D1">
        <w:rPr>
          <w:bCs/>
          <w:szCs w:val="24"/>
        </w:rPr>
        <w:t xml:space="preserve"> </w:t>
      </w:r>
      <w:r w:rsidR="006647D1">
        <w:t xml:space="preserve">This form is located on the Division’s website: </w:t>
      </w:r>
      <w:hyperlink r:id="rId45">
        <w:r w:rsidR="006647D1" w:rsidRPr="3F516C12">
          <w:rPr>
            <w:rStyle w:val="Hyperlink"/>
          </w:rPr>
          <w:t>http://www.fldoe.org/academics/career-adult-edu/funding-opportunities</w:t>
        </w:r>
      </w:hyperlink>
      <w:r w:rsidR="006647D1">
        <w:rPr>
          <w:rStyle w:val="Hyperlink"/>
        </w:rPr>
        <w:t>.</w:t>
      </w:r>
    </w:p>
    <w:p w14:paraId="7B40C951" w14:textId="77777777" w:rsidR="002A3BDD" w:rsidRDefault="002A3BDD" w:rsidP="002A3BDD">
      <w:pPr>
        <w:pStyle w:val="ListParagraph"/>
        <w:rPr>
          <w:bCs/>
          <w:szCs w:val="24"/>
        </w:rPr>
      </w:pPr>
    </w:p>
    <w:p w14:paraId="0A523F5D" w14:textId="77777777" w:rsidR="0084645B" w:rsidRPr="000044A1" w:rsidRDefault="002A3BDD" w:rsidP="000044A1">
      <w:pPr>
        <w:spacing w:before="60" w:after="60"/>
        <w:ind w:left="720"/>
        <w:rPr>
          <w:b/>
          <w:color w:val="000000"/>
          <w:szCs w:val="24"/>
        </w:rPr>
      </w:pPr>
      <w:r w:rsidRPr="002A3BDD">
        <w:rPr>
          <w:b/>
          <w:szCs w:val="24"/>
        </w:rPr>
        <w:t>NOTE: Form signed by officials other than the appropriate agency head, must have a letter signed by the agency head, or documentation citing action of the governing body delegating authority to the person to sign on behalf of said official. Must attach the letter or documentatio</w:t>
      </w:r>
      <w:r w:rsidR="000044A1">
        <w:rPr>
          <w:b/>
          <w:szCs w:val="24"/>
        </w:rPr>
        <w:t>n.</w:t>
      </w:r>
    </w:p>
    <w:p w14:paraId="4B4D7232" w14:textId="77777777" w:rsidR="000044A1" w:rsidRDefault="000044A1" w:rsidP="000044A1">
      <w:pPr>
        <w:rPr>
          <w:b/>
          <w:bCs/>
          <w:szCs w:val="24"/>
          <w:u w:val="single"/>
        </w:rPr>
      </w:pPr>
    </w:p>
    <w:p w14:paraId="62EF1510" w14:textId="77777777" w:rsidR="00D47511" w:rsidRPr="00CD27C6" w:rsidRDefault="00D47511" w:rsidP="000044A1">
      <w:pPr>
        <w:ind w:left="360"/>
        <w:rPr>
          <w:b/>
          <w:bCs/>
          <w:szCs w:val="24"/>
          <w:u w:val="single"/>
        </w:rPr>
      </w:pPr>
      <w:r w:rsidRPr="00CD27C6">
        <w:rPr>
          <w:b/>
          <w:bCs/>
          <w:szCs w:val="24"/>
          <w:u w:val="single"/>
        </w:rPr>
        <w:t>Budget Narrative Form, DOE 101S</w:t>
      </w:r>
    </w:p>
    <w:p w14:paraId="652FF89E" w14:textId="77777777" w:rsidR="00D47511" w:rsidRPr="00CD27C6" w:rsidRDefault="00D47511" w:rsidP="00D47511">
      <w:pPr>
        <w:ind w:left="360"/>
        <w:rPr>
          <w:bCs/>
          <w:szCs w:val="24"/>
        </w:rPr>
      </w:pPr>
      <w:r w:rsidRPr="00CD27C6">
        <w:rPr>
          <w:bCs/>
          <w:szCs w:val="24"/>
        </w:rPr>
        <w:t xml:space="preserve">In addition to the required narrative, the </w:t>
      </w:r>
      <w:r w:rsidR="00EB3305" w:rsidRPr="00CD27C6">
        <w:rPr>
          <w:bCs/>
          <w:szCs w:val="24"/>
        </w:rPr>
        <w:t>recipient</w:t>
      </w:r>
      <w:r w:rsidR="00200AB3" w:rsidRPr="00CD27C6">
        <w:rPr>
          <w:bCs/>
          <w:szCs w:val="24"/>
        </w:rPr>
        <w:t xml:space="preserve"> must complete the</w:t>
      </w:r>
      <w:r w:rsidRPr="00CD27C6">
        <w:rPr>
          <w:bCs/>
          <w:szCs w:val="24"/>
        </w:rPr>
        <w:t xml:space="preserve"> Budget Narrative Form</w:t>
      </w:r>
      <w:r w:rsidR="00903A9B" w:rsidRPr="00CD27C6">
        <w:rPr>
          <w:bCs/>
          <w:szCs w:val="24"/>
        </w:rPr>
        <w:t>, DOE 101S,</w:t>
      </w:r>
      <w:r w:rsidRPr="00CD27C6">
        <w:rPr>
          <w:bCs/>
          <w:szCs w:val="24"/>
        </w:rPr>
        <w:t xml:space="preserve"> in detail, and ensure alignment with the </w:t>
      </w:r>
      <w:r w:rsidR="00200AB3" w:rsidRPr="00CD27C6">
        <w:rPr>
          <w:bCs/>
          <w:szCs w:val="24"/>
        </w:rPr>
        <w:t xml:space="preserve">program’s </w:t>
      </w:r>
      <w:r w:rsidRPr="00CD27C6">
        <w:rPr>
          <w:bCs/>
          <w:szCs w:val="24"/>
        </w:rPr>
        <w:t>goals, objectives, and proposed costs.</w:t>
      </w:r>
    </w:p>
    <w:p w14:paraId="2093CA67" w14:textId="77777777" w:rsidR="00200AB3" w:rsidRPr="00CD27C6" w:rsidRDefault="00200AB3" w:rsidP="00D47511">
      <w:pPr>
        <w:ind w:left="360"/>
        <w:rPr>
          <w:bCs/>
          <w:szCs w:val="24"/>
        </w:rPr>
      </w:pPr>
    </w:p>
    <w:p w14:paraId="3E5D270F" w14:textId="77777777" w:rsidR="00D47511" w:rsidRPr="00CD27C6" w:rsidRDefault="00D47511" w:rsidP="00D47511">
      <w:pPr>
        <w:ind w:left="360"/>
        <w:rPr>
          <w:bCs/>
          <w:szCs w:val="24"/>
        </w:rPr>
      </w:pPr>
      <w:r w:rsidRPr="00CD27C6">
        <w:rPr>
          <w:bCs/>
          <w:szCs w:val="24"/>
        </w:rPr>
        <w:t>The DOE 101S, Budget Narrative Form is not included in the maximum page coun</w:t>
      </w:r>
      <w:r w:rsidR="00F34A6A" w:rsidRPr="00CD27C6">
        <w:rPr>
          <w:bCs/>
          <w:szCs w:val="24"/>
        </w:rPr>
        <w:t xml:space="preserve">t for this Narrative </w:t>
      </w:r>
      <w:r w:rsidRPr="00CD27C6">
        <w:rPr>
          <w:bCs/>
          <w:szCs w:val="24"/>
        </w:rPr>
        <w:t>section.</w:t>
      </w:r>
    </w:p>
    <w:p w14:paraId="2503B197" w14:textId="77777777" w:rsidR="00903A9B" w:rsidRPr="00CD27C6" w:rsidRDefault="00903A9B" w:rsidP="00D47511">
      <w:pPr>
        <w:ind w:left="360"/>
        <w:rPr>
          <w:bCs/>
          <w:szCs w:val="24"/>
        </w:rPr>
      </w:pPr>
    </w:p>
    <w:p w14:paraId="2BA0BAB2" w14:textId="77777777" w:rsidR="00D47511" w:rsidRPr="00CD27C6" w:rsidRDefault="00D47511" w:rsidP="00D47511">
      <w:pPr>
        <w:ind w:left="360"/>
        <w:rPr>
          <w:bCs/>
          <w:szCs w:val="24"/>
        </w:rPr>
      </w:pPr>
      <w:r w:rsidRPr="00CD27C6">
        <w:rPr>
          <w:bCs/>
          <w:szCs w:val="24"/>
        </w:rPr>
        <w:t>When completing the Budget Narrative form, under Column (3), Account Title and Narrative, specify the budgetary expenditures (e.g., salaries, equipment, supplies) for each line item. Expenditures should focus on performance improvement, as noted in the application.</w:t>
      </w:r>
    </w:p>
    <w:p w14:paraId="38288749" w14:textId="77777777" w:rsidR="00200AB3" w:rsidRPr="00CD27C6" w:rsidRDefault="00200AB3" w:rsidP="00D47511">
      <w:pPr>
        <w:ind w:left="360"/>
        <w:rPr>
          <w:bCs/>
          <w:szCs w:val="24"/>
        </w:rPr>
      </w:pPr>
    </w:p>
    <w:p w14:paraId="63FF699E" w14:textId="77777777" w:rsidR="00D47511" w:rsidRPr="00CD27C6" w:rsidRDefault="00D47511" w:rsidP="00D47511">
      <w:pPr>
        <w:ind w:left="360"/>
        <w:rPr>
          <w:b/>
          <w:szCs w:val="24"/>
          <w:u w:val="single"/>
        </w:rPr>
      </w:pPr>
      <w:r w:rsidRPr="00CD27C6">
        <w:rPr>
          <w:bCs/>
          <w:szCs w:val="24"/>
        </w:rPr>
        <w:t xml:space="preserve">Note: The budget form is an Excel document titled Budget Narrative Form, DOE 101S. Please visit our website at </w:t>
      </w:r>
      <w:hyperlink r:id="rId46" w:history="1">
        <w:r w:rsidRPr="00CD27C6">
          <w:rPr>
            <w:color w:val="0000FF"/>
            <w:szCs w:val="24"/>
            <w:u w:val="single"/>
          </w:rPr>
          <w:t>http://www.fldoe.org/academics/career-adult-edu/funding-opportunities/index.stml</w:t>
        </w:r>
      </w:hyperlink>
      <w:r w:rsidRPr="00CD27C6">
        <w:rPr>
          <w:szCs w:val="24"/>
        </w:rPr>
        <w:t xml:space="preserve">  and see the </w:t>
      </w:r>
      <w:r w:rsidR="00B84338">
        <w:rPr>
          <w:szCs w:val="24"/>
        </w:rPr>
        <w:t>2020</w:t>
      </w:r>
      <w:r w:rsidR="00870F4B" w:rsidRPr="00CD27C6">
        <w:rPr>
          <w:szCs w:val="24"/>
        </w:rPr>
        <w:t xml:space="preserve">- </w:t>
      </w:r>
      <w:r w:rsidR="00B84338">
        <w:rPr>
          <w:szCs w:val="24"/>
        </w:rPr>
        <w:t>2021</w:t>
      </w:r>
      <w:r w:rsidR="00870F4B" w:rsidRPr="00CD27C6">
        <w:rPr>
          <w:szCs w:val="24"/>
        </w:rPr>
        <w:t xml:space="preserve"> RF</w:t>
      </w:r>
      <w:r w:rsidR="00105645">
        <w:rPr>
          <w:szCs w:val="24"/>
        </w:rPr>
        <w:t>A</w:t>
      </w:r>
      <w:r w:rsidR="00870F4B" w:rsidRPr="00CD27C6">
        <w:rPr>
          <w:szCs w:val="24"/>
        </w:rPr>
        <w:t xml:space="preserve"> Applications </w:t>
      </w:r>
      <w:r w:rsidR="00191961" w:rsidRPr="00CD27C6">
        <w:rPr>
          <w:szCs w:val="24"/>
        </w:rPr>
        <w:t xml:space="preserve">Program Management </w:t>
      </w:r>
      <w:r w:rsidR="00870F4B" w:rsidRPr="00CD27C6">
        <w:rPr>
          <w:szCs w:val="24"/>
        </w:rPr>
        <w:t>Resource S</w:t>
      </w:r>
      <w:r w:rsidRPr="00CD27C6">
        <w:rPr>
          <w:szCs w:val="24"/>
        </w:rPr>
        <w:t>ection to access the budget form and the instructions for completing the form.</w:t>
      </w:r>
    </w:p>
    <w:p w14:paraId="20BD9A1A" w14:textId="77777777" w:rsidR="00903A9B" w:rsidRPr="00CD27C6" w:rsidRDefault="00903A9B" w:rsidP="00D47511">
      <w:pPr>
        <w:ind w:left="360"/>
        <w:rPr>
          <w:szCs w:val="24"/>
        </w:rPr>
      </w:pPr>
    </w:p>
    <w:p w14:paraId="14390EAD" w14:textId="77777777" w:rsidR="00D47511" w:rsidRPr="00CD27C6" w:rsidRDefault="00D47511" w:rsidP="00D47511">
      <w:pPr>
        <w:ind w:left="360"/>
        <w:rPr>
          <w:szCs w:val="24"/>
        </w:rPr>
      </w:pPr>
      <w:r w:rsidRPr="00CD27C6">
        <w:rPr>
          <w:szCs w:val="24"/>
        </w:rPr>
        <w:t xml:space="preserve">All Adult Education </w:t>
      </w:r>
      <w:r w:rsidR="00EB3305" w:rsidRPr="00CD27C6">
        <w:rPr>
          <w:szCs w:val="24"/>
        </w:rPr>
        <w:t>recipients</w:t>
      </w:r>
      <w:r w:rsidRPr="00CD27C6">
        <w:rPr>
          <w:szCs w:val="24"/>
        </w:rPr>
        <w:t xml:space="preserve"> </w:t>
      </w:r>
      <w:r w:rsidRPr="00CD27C6">
        <w:rPr>
          <w:szCs w:val="24"/>
          <w:u w:val="single"/>
        </w:rPr>
        <w:t>must</w:t>
      </w:r>
      <w:r w:rsidRPr="00CD27C6">
        <w:rPr>
          <w:szCs w:val="24"/>
        </w:rPr>
        <w:t xml:space="preserve"> use the</w:t>
      </w:r>
      <w:r w:rsidR="00903A9B" w:rsidRPr="00CD27C6">
        <w:rPr>
          <w:szCs w:val="24"/>
        </w:rPr>
        <w:t xml:space="preserve"> Budget Narrative F</w:t>
      </w:r>
      <w:r w:rsidRPr="00CD27C6">
        <w:rPr>
          <w:szCs w:val="24"/>
        </w:rPr>
        <w:t>orm</w:t>
      </w:r>
      <w:r w:rsidR="00903A9B" w:rsidRPr="00CD27C6">
        <w:rPr>
          <w:szCs w:val="24"/>
        </w:rPr>
        <w:t>, DOE 101S</w:t>
      </w:r>
      <w:r w:rsidRPr="00CD27C6">
        <w:rPr>
          <w:szCs w:val="24"/>
        </w:rPr>
        <w:t>.</w:t>
      </w:r>
    </w:p>
    <w:p w14:paraId="0C136CF1" w14:textId="77777777" w:rsidR="00D47511" w:rsidRPr="00CD27C6" w:rsidRDefault="00D47511" w:rsidP="00D47511">
      <w:pPr>
        <w:ind w:left="360"/>
        <w:rPr>
          <w:szCs w:val="24"/>
        </w:rPr>
      </w:pPr>
    </w:p>
    <w:p w14:paraId="1401A313" w14:textId="77777777" w:rsidR="00D47511" w:rsidRPr="00CD27C6" w:rsidRDefault="00D47511" w:rsidP="00D47511">
      <w:pPr>
        <w:ind w:left="360"/>
        <w:rPr>
          <w:szCs w:val="24"/>
        </w:rPr>
      </w:pPr>
      <w:r w:rsidRPr="00CD27C6">
        <w:rPr>
          <w:szCs w:val="24"/>
        </w:rPr>
        <w:t xml:space="preserve">All Adult Education applications </w:t>
      </w:r>
      <w:r w:rsidRPr="00CD27C6">
        <w:rPr>
          <w:szCs w:val="24"/>
          <w:u w:val="single"/>
        </w:rPr>
        <w:t>must</w:t>
      </w:r>
      <w:r w:rsidRPr="00CD27C6">
        <w:rPr>
          <w:szCs w:val="24"/>
        </w:rPr>
        <w:t xml:space="preserve"> </w:t>
      </w:r>
      <w:r w:rsidR="00200AB3" w:rsidRPr="00CD27C6">
        <w:rPr>
          <w:szCs w:val="24"/>
        </w:rPr>
        <w:t xml:space="preserve">also </w:t>
      </w:r>
      <w:r w:rsidRPr="00CD27C6">
        <w:rPr>
          <w:szCs w:val="24"/>
        </w:rPr>
        <w:t>include a separate Budget Narrative Form, DOE 101S, for each sub-recipient receiving fiscal funds from this award project (must include a copy of the contractual services agreement).</w:t>
      </w:r>
    </w:p>
    <w:p w14:paraId="0A392C6A" w14:textId="77777777" w:rsidR="00903A9B" w:rsidRPr="00CD27C6" w:rsidRDefault="00903A9B" w:rsidP="00D47511">
      <w:pPr>
        <w:ind w:left="360"/>
        <w:rPr>
          <w:szCs w:val="24"/>
        </w:rPr>
      </w:pPr>
    </w:p>
    <w:p w14:paraId="72488373" w14:textId="77777777" w:rsidR="00D47511" w:rsidRPr="00CD27C6" w:rsidRDefault="0075436F" w:rsidP="0075436F">
      <w:pPr>
        <w:contextualSpacing/>
        <w:rPr>
          <w:b/>
          <w:szCs w:val="24"/>
        </w:rPr>
      </w:pPr>
      <w:r w:rsidRPr="00CD27C6">
        <w:rPr>
          <w:b/>
          <w:szCs w:val="24"/>
        </w:rPr>
        <w:t xml:space="preserve">14. </w:t>
      </w:r>
      <w:r w:rsidR="00D47511" w:rsidRPr="00CD27C6">
        <w:rPr>
          <w:b/>
          <w:szCs w:val="24"/>
        </w:rPr>
        <w:t xml:space="preserve">Support for the Strategic Plan  </w:t>
      </w:r>
    </w:p>
    <w:p w14:paraId="290583F9" w14:textId="77777777" w:rsidR="00D47511" w:rsidRPr="00CD27C6" w:rsidRDefault="00D47511" w:rsidP="00053DFE">
      <w:pPr>
        <w:ind w:left="450"/>
        <w:rPr>
          <w:b/>
          <w:szCs w:val="24"/>
        </w:rPr>
      </w:pPr>
    </w:p>
    <w:p w14:paraId="40D5B1F7" w14:textId="77777777" w:rsidR="00053DFE" w:rsidRDefault="00053DFE" w:rsidP="00053DFE">
      <w:pPr>
        <w:pStyle w:val="ListParagraph"/>
        <w:tabs>
          <w:tab w:val="left" w:pos="810"/>
          <w:tab w:val="left" w:pos="7095"/>
        </w:tabs>
        <w:ind w:left="450"/>
        <w:contextualSpacing/>
        <w:rPr>
          <w:bCs/>
          <w:szCs w:val="24"/>
        </w:rPr>
      </w:pPr>
      <w:r w:rsidRPr="00CD27C6">
        <w:rPr>
          <w:szCs w:val="24"/>
        </w:rPr>
        <w:t xml:space="preserve">Describe how the project will incorporate one or more of the Goals included in the State Board of </w:t>
      </w:r>
      <w:r w:rsidR="002C5C47" w:rsidRPr="00CD27C6">
        <w:rPr>
          <w:szCs w:val="24"/>
        </w:rPr>
        <w:t>Education’s K</w:t>
      </w:r>
      <w:r w:rsidRPr="00CD27C6">
        <w:rPr>
          <w:szCs w:val="24"/>
        </w:rPr>
        <w:t xml:space="preserve">-20 Strategic Plan. URL: </w:t>
      </w:r>
      <w:hyperlink r:id="rId47" w:history="1">
        <w:r w:rsidRPr="00CD27C6">
          <w:rPr>
            <w:rStyle w:val="Hyperlink"/>
            <w:b/>
            <w:bCs/>
            <w:szCs w:val="24"/>
          </w:rPr>
          <w:t>http://www.fldoe.org/policy/state-board-of-edu/strategic-plan.stml</w:t>
        </w:r>
      </w:hyperlink>
      <w:r w:rsidRPr="00CD27C6">
        <w:rPr>
          <w:bCs/>
          <w:szCs w:val="24"/>
        </w:rPr>
        <w:t xml:space="preserve">. </w:t>
      </w:r>
    </w:p>
    <w:p w14:paraId="68F21D90" w14:textId="77777777" w:rsidR="00A3518E" w:rsidRPr="00CD27C6" w:rsidRDefault="00A3518E" w:rsidP="007A4466">
      <w:pPr>
        <w:pStyle w:val="ListParagraph"/>
        <w:tabs>
          <w:tab w:val="left" w:pos="810"/>
          <w:tab w:val="left" w:pos="7095"/>
        </w:tabs>
        <w:ind w:left="0"/>
        <w:contextualSpacing/>
        <w:rPr>
          <w:szCs w:val="24"/>
        </w:rPr>
      </w:pPr>
    </w:p>
    <w:p w14:paraId="44BE960A" w14:textId="77777777" w:rsidR="00D47511" w:rsidRPr="00CD27C6" w:rsidRDefault="0075436F" w:rsidP="00D47511">
      <w:pPr>
        <w:contextualSpacing/>
        <w:rPr>
          <w:szCs w:val="24"/>
        </w:rPr>
      </w:pPr>
      <w:r w:rsidRPr="00CD27C6">
        <w:rPr>
          <w:b/>
          <w:szCs w:val="24"/>
        </w:rPr>
        <w:t>15</w:t>
      </w:r>
      <w:r w:rsidR="00D47511" w:rsidRPr="00CD27C6">
        <w:rPr>
          <w:b/>
          <w:szCs w:val="24"/>
        </w:rPr>
        <w:t xml:space="preserve">. General Education Provisions Act (GEPA) – For Federal Programs  </w:t>
      </w:r>
    </w:p>
    <w:p w14:paraId="13C326F3" w14:textId="77777777" w:rsidR="00D47511" w:rsidRPr="00CD27C6" w:rsidRDefault="00D47511" w:rsidP="00D47511">
      <w:pPr>
        <w:rPr>
          <w:b/>
          <w:szCs w:val="24"/>
        </w:rPr>
      </w:pPr>
    </w:p>
    <w:p w14:paraId="777224F2" w14:textId="28D2CED8" w:rsidR="002C5C47" w:rsidRDefault="008A67E1" w:rsidP="002C5C47">
      <w:pPr>
        <w:ind w:left="360"/>
        <w:contextualSpacing/>
        <w:rPr>
          <w:szCs w:val="24"/>
        </w:rPr>
      </w:pPr>
      <w:r w:rsidRPr="00CD27C6">
        <w:rPr>
          <w:szCs w:val="24"/>
        </w:rPr>
        <w:t>Grantees</w:t>
      </w:r>
      <w:r w:rsidR="00D47511" w:rsidRPr="00CD27C6">
        <w:rPr>
          <w:szCs w:val="24"/>
        </w:rPr>
        <w:t xml:space="preserve"> must provide a concise description of the process to ensure equitable access to, and participation of students, teachers, and other program beneficiaries with special needs. For details, refer to: </w:t>
      </w:r>
      <w:hyperlink r:id="rId48" w:history="1">
        <w:r w:rsidR="00C442ED" w:rsidRPr="00B92DFB">
          <w:rPr>
            <w:rStyle w:val="Hyperlink"/>
            <w:szCs w:val="24"/>
          </w:rPr>
          <w:t>http://www2.ed.gov/fund/grant/apply/appforms/gepa427.pdf</w:t>
        </w:r>
      </w:hyperlink>
      <w:r w:rsidR="00C442ED" w:rsidRPr="007B23DF">
        <w:rPr>
          <w:szCs w:val="24"/>
        </w:rPr>
        <w:t>.</w:t>
      </w:r>
    </w:p>
    <w:p w14:paraId="4853B841" w14:textId="77777777" w:rsidR="002C5C47" w:rsidRDefault="002C5C47" w:rsidP="002C5C47">
      <w:pPr>
        <w:ind w:left="360"/>
        <w:contextualSpacing/>
        <w:rPr>
          <w:szCs w:val="24"/>
        </w:rPr>
      </w:pPr>
    </w:p>
    <w:p w14:paraId="5848E400" w14:textId="77777777" w:rsidR="00D47511" w:rsidRDefault="002A3D79" w:rsidP="002C5C47">
      <w:pPr>
        <w:ind w:left="360"/>
        <w:contextualSpacing/>
        <w:rPr>
          <w:szCs w:val="24"/>
        </w:rPr>
      </w:pPr>
      <w:r w:rsidRPr="00CD27C6">
        <w:rPr>
          <w:szCs w:val="24"/>
        </w:rPr>
        <w:t>The GEPA, one-</w:t>
      </w:r>
      <w:r w:rsidR="00D47511" w:rsidRPr="00CD27C6">
        <w:rPr>
          <w:szCs w:val="24"/>
        </w:rPr>
        <w:t>page respons</w:t>
      </w:r>
      <w:r w:rsidR="005806CA" w:rsidRPr="00CD27C6">
        <w:rPr>
          <w:szCs w:val="24"/>
        </w:rPr>
        <w:t>e is not included in the</w:t>
      </w:r>
      <w:r w:rsidR="00D47511" w:rsidRPr="00CD27C6">
        <w:rPr>
          <w:szCs w:val="24"/>
        </w:rPr>
        <w:t xml:space="preserve"> maximum</w:t>
      </w:r>
      <w:r w:rsidR="005806CA" w:rsidRPr="00CD27C6">
        <w:rPr>
          <w:szCs w:val="24"/>
        </w:rPr>
        <w:t xml:space="preserve"> page count </w:t>
      </w:r>
      <w:r w:rsidR="00D47511" w:rsidRPr="00CD27C6">
        <w:rPr>
          <w:szCs w:val="24"/>
        </w:rPr>
        <w:t xml:space="preserve">for the Narrative Section. </w:t>
      </w:r>
    </w:p>
    <w:p w14:paraId="50125231" w14:textId="77777777" w:rsidR="00A55908" w:rsidRPr="00CD27C6" w:rsidRDefault="009A6966" w:rsidP="00D47511">
      <w:pPr>
        <w:ind w:left="720"/>
        <w:contextualSpacing/>
        <w:rPr>
          <w:szCs w:val="24"/>
        </w:rPr>
      </w:pPr>
      <w:r>
        <w:rPr>
          <w:szCs w:val="24"/>
        </w:rPr>
        <w:br w:type="page"/>
      </w:r>
    </w:p>
    <w:p w14:paraId="5AAB4D25" w14:textId="77777777" w:rsidR="00A55908" w:rsidRPr="00CD27C6" w:rsidRDefault="00A55908" w:rsidP="00A55908">
      <w:pPr>
        <w:rPr>
          <w:b/>
          <w:szCs w:val="24"/>
          <w:u w:val="single"/>
        </w:rPr>
      </w:pPr>
      <w:r w:rsidRPr="00CD27C6">
        <w:rPr>
          <w:b/>
          <w:szCs w:val="24"/>
          <w:u w:val="single"/>
        </w:rPr>
        <w:t>State Performance Accountability</w:t>
      </w:r>
    </w:p>
    <w:p w14:paraId="54BE4920" w14:textId="77777777" w:rsidR="00A55908" w:rsidRPr="00CD27C6" w:rsidRDefault="00A55908" w:rsidP="00A55908">
      <w:pPr>
        <w:rPr>
          <w:szCs w:val="24"/>
        </w:rPr>
      </w:pPr>
      <w:r w:rsidRPr="00CD27C6">
        <w:rPr>
          <w:szCs w:val="24"/>
        </w:rPr>
        <w:t>There are three important reasons for creating a data-driven accountability system for adult education programs:</w:t>
      </w:r>
    </w:p>
    <w:p w14:paraId="5A25747A" w14:textId="77777777" w:rsidR="00A55908" w:rsidRPr="00CD27C6" w:rsidRDefault="00A55908" w:rsidP="00A55908">
      <w:pPr>
        <w:ind w:left="360"/>
        <w:rPr>
          <w:szCs w:val="24"/>
        </w:rPr>
      </w:pPr>
    </w:p>
    <w:p w14:paraId="42C74A99" w14:textId="77777777" w:rsidR="00A55908" w:rsidRPr="00CD27C6" w:rsidRDefault="00A55908" w:rsidP="00102867">
      <w:pPr>
        <w:numPr>
          <w:ilvl w:val="0"/>
          <w:numId w:val="27"/>
        </w:numPr>
        <w:rPr>
          <w:szCs w:val="24"/>
        </w:rPr>
      </w:pPr>
      <w:r w:rsidRPr="00CD27C6">
        <w:rPr>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w:t>
      </w:r>
    </w:p>
    <w:p w14:paraId="09B8D95D" w14:textId="77777777" w:rsidR="00A55908" w:rsidRPr="00CD27C6" w:rsidRDefault="00A55908" w:rsidP="00A55908">
      <w:pPr>
        <w:ind w:left="360"/>
        <w:rPr>
          <w:szCs w:val="24"/>
        </w:rPr>
      </w:pPr>
    </w:p>
    <w:p w14:paraId="3BFF73B9" w14:textId="77777777" w:rsidR="00A55908" w:rsidRPr="00CD27C6" w:rsidRDefault="00A55908" w:rsidP="00102867">
      <w:pPr>
        <w:numPr>
          <w:ilvl w:val="0"/>
          <w:numId w:val="27"/>
        </w:numPr>
        <w:rPr>
          <w:szCs w:val="24"/>
        </w:rPr>
      </w:pPr>
      <w:r w:rsidRPr="00CD27C6">
        <w:rPr>
          <w:szCs w:val="24"/>
        </w:rPr>
        <w:t xml:space="preserve">The Florida Department of Education has enhanced its monitoring processes by instituting a data-driven system for determining program performance. </w:t>
      </w:r>
    </w:p>
    <w:p w14:paraId="78BEFD2A" w14:textId="77777777" w:rsidR="00A55908" w:rsidRPr="00CD27C6" w:rsidRDefault="00A55908" w:rsidP="00A55908">
      <w:pPr>
        <w:rPr>
          <w:szCs w:val="24"/>
        </w:rPr>
      </w:pPr>
    </w:p>
    <w:p w14:paraId="59348911" w14:textId="77777777" w:rsidR="00A55908" w:rsidRPr="00CD27C6" w:rsidRDefault="00A55908" w:rsidP="00102867">
      <w:pPr>
        <w:numPr>
          <w:ilvl w:val="0"/>
          <w:numId w:val="27"/>
        </w:numPr>
        <w:rPr>
          <w:szCs w:val="24"/>
        </w:rPr>
      </w:pPr>
      <w:r w:rsidRPr="00CD27C6">
        <w:rPr>
          <w:szCs w:val="24"/>
        </w:rPr>
        <w:t>Establishing program performance targets focuses the attention of department consultants, program administrators, and other practitioners on program improvement.</w:t>
      </w:r>
    </w:p>
    <w:p w14:paraId="27A76422" w14:textId="77777777" w:rsidR="00A55908" w:rsidRPr="00CD27C6" w:rsidRDefault="00A55908" w:rsidP="00A55908">
      <w:pPr>
        <w:rPr>
          <w:szCs w:val="24"/>
        </w:rPr>
      </w:pPr>
    </w:p>
    <w:p w14:paraId="51E3ACF4" w14:textId="77777777" w:rsidR="00A55908" w:rsidRPr="00CD27C6" w:rsidRDefault="00A55908" w:rsidP="00A55908">
      <w:pPr>
        <w:rPr>
          <w:szCs w:val="24"/>
          <w:u w:val="single"/>
        </w:rPr>
      </w:pPr>
      <w:r w:rsidRPr="00CD27C6">
        <w:rPr>
          <w:szCs w:val="24"/>
        </w:rPr>
        <w:t xml:space="preserve">The Division of Career and Adult Education negotiates State Targets for each required performance indicator with the United States Department of Education, Office of Career, Technical and Adult Education (OCTAE) on an annual basis (each eligible provider will be </w:t>
      </w:r>
      <w:r w:rsidRPr="00CD27C6">
        <w:rPr>
          <w:szCs w:val="24"/>
          <w:u w:val="single"/>
        </w:rPr>
        <w:t>expected to meet the State Targets)</w:t>
      </w:r>
      <w:r w:rsidRPr="00262E99">
        <w:rPr>
          <w:color w:val="1F497D"/>
          <w:szCs w:val="24"/>
        </w:rPr>
        <w:t>.</w:t>
      </w:r>
    </w:p>
    <w:p w14:paraId="49206A88" w14:textId="77777777" w:rsidR="00A55908" w:rsidRPr="00CD27C6" w:rsidRDefault="00A55908" w:rsidP="00A55908">
      <w:pPr>
        <w:rPr>
          <w:b/>
          <w:szCs w:val="24"/>
        </w:rPr>
      </w:pPr>
    </w:p>
    <w:p w14:paraId="55CE5481" w14:textId="77777777" w:rsidR="009A6966" w:rsidRPr="00B27570" w:rsidRDefault="009A6966" w:rsidP="009A6966">
      <w:pPr>
        <w:tabs>
          <w:tab w:val="left" w:pos="4944"/>
        </w:tabs>
        <w:rPr>
          <w:b/>
          <w:szCs w:val="24"/>
          <w:u w:val="single"/>
        </w:rPr>
      </w:pPr>
      <w:r w:rsidRPr="00E420BB">
        <w:rPr>
          <w:b/>
          <w:szCs w:val="24"/>
          <w:u w:val="single"/>
        </w:rPr>
        <w:t xml:space="preserve">Program </w:t>
      </w:r>
      <w:r w:rsidRPr="00B27570">
        <w:rPr>
          <w:b/>
          <w:szCs w:val="24"/>
          <w:u w:val="single"/>
        </w:rPr>
        <w:t xml:space="preserve">Improvement Plan </w:t>
      </w:r>
    </w:p>
    <w:p w14:paraId="2C524F48" w14:textId="77777777" w:rsidR="009A6966" w:rsidRDefault="009A6966" w:rsidP="009A6966">
      <w:pPr>
        <w:rPr>
          <w:szCs w:val="24"/>
        </w:rPr>
      </w:pPr>
      <w:r>
        <w:rPr>
          <w:szCs w:val="24"/>
        </w:rPr>
        <w:t>During this one-year extension period</w:t>
      </w:r>
      <w:r w:rsidRPr="00B27570">
        <w:rPr>
          <w:szCs w:val="24"/>
        </w:rPr>
        <w:t>, all awarded grantees are expected to meet at least 90% of the State Targets for each required performance indicator.</w:t>
      </w:r>
    </w:p>
    <w:p w14:paraId="67B7A70C" w14:textId="77777777" w:rsidR="00A55908" w:rsidRPr="00952EE7" w:rsidRDefault="00A55908" w:rsidP="00A55908">
      <w:pPr>
        <w:rPr>
          <w:b/>
          <w:szCs w:val="24"/>
          <w:u w:val="single"/>
        </w:rPr>
      </w:pPr>
    </w:p>
    <w:p w14:paraId="7AC83832" w14:textId="77777777" w:rsidR="00A55908" w:rsidRPr="00952EE7" w:rsidRDefault="00A55908" w:rsidP="00A55908">
      <w:pPr>
        <w:rPr>
          <w:b/>
          <w:szCs w:val="24"/>
          <w:u w:val="single"/>
        </w:rPr>
      </w:pPr>
      <w:r w:rsidRPr="00952EE7">
        <w:rPr>
          <w:b/>
          <w:szCs w:val="24"/>
          <w:u w:val="single"/>
        </w:rPr>
        <w:t xml:space="preserve">Technical Assistance </w:t>
      </w:r>
    </w:p>
    <w:p w14:paraId="2E4F763A" w14:textId="77777777" w:rsidR="00A55908" w:rsidRPr="00CD27C6" w:rsidRDefault="00A55908" w:rsidP="00A55908">
      <w:pPr>
        <w:rPr>
          <w:szCs w:val="24"/>
        </w:rPr>
      </w:pPr>
      <w:r w:rsidRPr="00952EE7">
        <w:rPr>
          <w:szCs w:val="24"/>
        </w:rPr>
        <w:t>If, based on the eligible provider’s local level performance, the Division of Career and Adult Education determines that a grantee is not properly implementing their AEPIP or is not making substantial progress in meeting the purposes of the Act, division staff will work with the eligible recipient to implement improvement strategies and activities consistent with the requirements of</w:t>
      </w:r>
      <w:r w:rsidRPr="00CD27C6">
        <w:rPr>
          <w:szCs w:val="24"/>
        </w:rPr>
        <w:t xml:space="preserve"> the Act. </w:t>
      </w:r>
    </w:p>
    <w:p w14:paraId="12F40E89" w14:textId="77777777" w:rsidR="00A55908" w:rsidRPr="00CD27C6" w:rsidRDefault="00A55908" w:rsidP="00A55908">
      <w:pPr>
        <w:rPr>
          <w:szCs w:val="24"/>
        </w:rPr>
      </w:pPr>
      <w:r w:rsidRPr="00CD27C6">
        <w:rPr>
          <w:szCs w:val="24"/>
        </w:rPr>
        <w:t xml:space="preserve"> </w:t>
      </w:r>
    </w:p>
    <w:p w14:paraId="75BCF26F" w14:textId="77777777" w:rsidR="00A55908" w:rsidRPr="00CD27C6" w:rsidRDefault="00A55908" w:rsidP="00A55908">
      <w:pPr>
        <w:rPr>
          <w:szCs w:val="24"/>
        </w:rPr>
      </w:pPr>
      <w:r w:rsidRPr="00CD27C6">
        <w:rPr>
          <w:szCs w:val="24"/>
        </w:rPr>
        <w:t>The Chancellor of the Division of Career and Adult Education may form one or more technical assistance teams consisting of peers from local institutions and/or state staff to provide high level technical assistance to eligible providers.</w:t>
      </w:r>
    </w:p>
    <w:p w14:paraId="71887C79" w14:textId="77777777" w:rsidR="005806CA" w:rsidRPr="00CD27C6" w:rsidRDefault="005806CA" w:rsidP="00C26799">
      <w:pPr>
        <w:pStyle w:val="Subtitle"/>
      </w:pPr>
    </w:p>
    <w:p w14:paraId="5B95F113" w14:textId="77777777" w:rsidR="00A350D9" w:rsidRPr="009A6966" w:rsidRDefault="00CB6701" w:rsidP="00E85F74">
      <w:pPr>
        <w:tabs>
          <w:tab w:val="left" w:pos="2219"/>
        </w:tabs>
        <w:rPr>
          <w:b/>
          <w:u w:val="single"/>
        </w:rPr>
      </w:pPr>
      <w:r w:rsidRPr="009A6966">
        <w:rPr>
          <w:b/>
          <w:u w:val="single"/>
        </w:rPr>
        <w:t>DATA REPORTING</w:t>
      </w:r>
    </w:p>
    <w:p w14:paraId="3B7FD67C" w14:textId="77777777" w:rsidR="007B0BF9" w:rsidRPr="00CD27C6" w:rsidRDefault="007B0BF9" w:rsidP="007B0BF9">
      <w:pPr>
        <w:tabs>
          <w:tab w:val="left" w:pos="-120"/>
        </w:tabs>
        <w:rPr>
          <w:b/>
          <w:color w:val="000000"/>
          <w:szCs w:val="24"/>
          <w:u w:val="single"/>
        </w:rPr>
      </w:pPr>
    </w:p>
    <w:p w14:paraId="5B690897" w14:textId="77777777" w:rsidR="00B00182" w:rsidRPr="00E85F74" w:rsidRDefault="00B00182" w:rsidP="007B0BF9">
      <w:pPr>
        <w:tabs>
          <w:tab w:val="left" w:pos="-120"/>
        </w:tabs>
        <w:rPr>
          <w:color w:val="000000"/>
          <w:szCs w:val="24"/>
          <w:u w:val="single"/>
        </w:rPr>
      </w:pPr>
      <w:r w:rsidRPr="00E85F74">
        <w:rPr>
          <w:b/>
          <w:color w:val="000000"/>
          <w:szCs w:val="24"/>
          <w:u w:val="single"/>
        </w:rPr>
        <w:t xml:space="preserve">Project Performance Accountability and Reporting Requirements </w:t>
      </w:r>
    </w:p>
    <w:p w14:paraId="45BD81C6" w14:textId="77777777" w:rsidR="00CC17DB" w:rsidRDefault="0032597B" w:rsidP="00D85812">
      <w:pPr>
        <w:tabs>
          <w:tab w:val="left" w:pos="-120"/>
        </w:tabs>
        <w:rPr>
          <w:szCs w:val="24"/>
        </w:rPr>
      </w:pPr>
      <w:r w:rsidRPr="00CD27C6">
        <w:rPr>
          <w:szCs w:val="24"/>
        </w:rPr>
        <w:t xml:space="preserve">The Department’s project managers will track each project’s performance, based on the information provided and the stated criteria for successful performance, and verify the receipt of required deliverables/services prior to payment, as required by Sections 215.971, and 287.058(1)(d) and (1)(e), Florida Statutes. (Refer to the Project Performance Accountability and Reporting Requirements table located </w:t>
      </w:r>
      <w:r w:rsidR="008D00CB">
        <w:rPr>
          <w:szCs w:val="24"/>
        </w:rPr>
        <w:t>on the next page</w:t>
      </w:r>
      <w:r w:rsidR="00AB3DAD">
        <w:rPr>
          <w:szCs w:val="24"/>
        </w:rPr>
        <w:t>.</w:t>
      </w:r>
    </w:p>
    <w:p w14:paraId="062639DB" w14:textId="77777777" w:rsidR="000D2478" w:rsidRDefault="000D2478" w:rsidP="000D2478">
      <w:pPr>
        <w:spacing w:before="240" w:after="60"/>
        <w:jc w:val="center"/>
        <w:outlineLvl w:val="0"/>
        <w:rPr>
          <w:rFonts w:ascii="Arial" w:hAnsi="Arial" w:cs="Arial"/>
          <w:b/>
          <w:bCs/>
          <w:kern w:val="28"/>
          <w:szCs w:val="24"/>
        </w:rPr>
      </w:pPr>
      <w:r>
        <w:rPr>
          <w:szCs w:val="24"/>
        </w:rPr>
        <w:br w:type="page"/>
      </w:r>
      <w:r w:rsidRPr="003A2998">
        <w:rPr>
          <w:rFonts w:ascii="Arial" w:hAnsi="Arial" w:cs="Arial"/>
          <w:b/>
          <w:bCs/>
          <w:kern w:val="28"/>
          <w:szCs w:val="24"/>
        </w:rPr>
        <w:t>Project Performance Accountability Form</w:t>
      </w:r>
    </w:p>
    <w:p w14:paraId="04D0F4AA" w14:textId="77777777" w:rsidR="000D2478" w:rsidRPr="00AA0F34" w:rsidRDefault="000D2478" w:rsidP="000D2478">
      <w:pPr>
        <w:spacing w:before="240" w:after="60"/>
        <w:jc w:val="center"/>
        <w:outlineLvl w:val="0"/>
        <w:rPr>
          <w:rFonts w:ascii="Arial" w:hAnsi="Arial" w:cs="Arial"/>
          <w:b/>
          <w:bCs/>
          <w:kern w:val="28"/>
          <w:szCs w:val="24"/>
        </w:rPr>
      </w:pPr>
      <w:r w:rsidRPr="003A2998">
        <w:rPr>
          <w:rFonts w:ascii="Arial" w:hAnsi="Arial" w:cs="Arial"/>
          <w:sz w:val="20"/>
        </w:rPr>
        <w:t>The Division of Career and Adult Education has already populated this form with the required information.</w:t>
      </w:r>
    </w:p>
    <w:p w14:paraId="0A472CEC" w14:textId="77777777" w:rsidR="000D2478" w:rsidRPr="009F4960" w:rsidRDefault="000D2478" w:rsidP="000D2478">
      <w:pPr>
        <w:numPr>
          <w:ilvl w:val="0"/>
          <w:numId w:val="5"/>
        </w:numPr>
        <w:ind w:left="810"/>
        <w:outlineLvl w:val="0"/>
        <w:rPr>
          <w:rFonts w:ascii="Arial" w:hAnsi="Arial" w:cs="Arial"/>
          <w:b/>
          <w:color w:val="FF0000"/>
          <w:sz w:val="28"/>
        </w:rPr>
      </w:pPr>
      <w:r w:rsidRPr="009F4960">
        <w:rPr>
          <w:rFonts w:ascii="Arial" w:hAnsi="Arial" w:cs="Arial"/>
          <w:b/>
          <w:color w:val="FF0000"/>
          <w:sz w:val="28"/>
        </w:rPr>
        <w:t xml:space="preserve">Submit this form with the application as printed. </w:t>
      </w:r>
    </w:p>
    <w:p w14:paraId="6DB9C393" w14:textId="77777777" w:rsidR="000D2478" w:rsidRPr="003A2998" w:rsidRDefault="000D2478" w:rsidP="000D2478">
      <w:pPr>
        <w:numPr>
          <w:ilvl w:val="0"/>
          <w:numId w:val="5"/>
        </w:numPr>
        <w:ind w:left="810"/>
        <w:outlineLvl w:val="0"/>
        <w:rPr>
          <w:rFonts w:ascii="Arial" w:hAnsi="Arial" w:cs="Arial"/>
          <w:sz w:val="20"/>
        </w:rPr>
      </w:pPr>
      <w:r w:rsidRPr="003A2998">
        <w:rPr>
          <w:rFonts w:ascii="Arial" w:hAnsi="Arial" w:cs="Arial"/>
          <w:sz w:val="20"/>
        </w:rPr>
        <w:t>See Checklist (last page of this RF</w:t>
      </w:r>
      <w:r>
        <w:rPr>
          <w:rFonts w:ascii="Arial" w:hAnsi="Arial" w:cs="Arial"/>
          <w:sz w:val="20"/>
        </w:rPr>
        <w:t>A</w:t>
      </w:r>
      <w:r w:rsidRPr="003A2998">
        <w:rPr>
          <w:rFonts w:ascii="Arial" w:hAnsi="Arial" w:cs="Arial"/>
          <w:sz w:val="20"/>
        </w:rPr>
        <w:t>) for proper placement of this form in the application package.</w:t>
      </w:r>
    </w:p>
    <w:p w14:paraId="38D6B9B6" w14:textId="77777777" w:rsidR="000D2478" w:rsidRPr="003A2998" w:rsidRDefault="000D2478" w:rsidP="000D2478">
      <w:pPr>
        <w:ind w:left="90"/>
        <w:outlineLvl w:val="0"/>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5"/>
        <w:gridCol w:w="1890"/>
        <w:gridCol w:w="1753"/>
        <w:gridCol w:w="1662"/>
      </w:tblGrid>
      <w:tr w:rsidR="000D2478" w:rsidRPr="003A2998" w14:paraId="08E72F5D" w14:textId="77777777" w:rsidTr="004E4B1D">
        <w:trPr>
          <w:trHeight w:val="485"/>
        </w:trPr>
        <w:tc>
          <w:tcPr>
            <w:tcW w:w="10790" w:type="dxa"/>
            <w:gridSpan w:val="4"/>
            <w:shd w:val="clear" w:color="auto" w:fill="D9D9D9"/>
            <w:vAlign w:val="center"/>
          </w:tcPr>
          <w:p w14:paraId="42849790" w14:textId="77777777" w:rsidR="000D2478" w:rsidRPr="003A2998" w:rsidRDefault="000D2478" w:rsidP="004E4B1D">
            <w:pPr>
              <w:jc w:val="center"/>
              <w:rPr>
                <w:rFonts w:ascii="Arial" w:hAnsi="Arial" w:cs="Arial"/>
                <w:b/>
                <w:sz w:val="20"/>
              </w:rPr>
            </w:pPr>
            <w:r w:rsidRPr="003A2998">
              <w:rPr>
                <w:rFonts w:ascii="Arial" w:hAnsi="Arial" w:cs="Arial"/>
                <w:b/>
                <w:sz w:val="20"/>
              </w:rPr>
              <w:t>Project Performance and Accountability</w:t>
            </w:r>
          </w:p>
        </w:tc>
      </w:tr>
      <w:tr w:rsidR="000D2478" w:rsidRPr="003A2998" w14:paraId="6C149E33" w14:textId="77777777" w:rsidTr="004E4B1D">
        <w:trPr>
          <w:trHeight w:val="449"/>
        </w:trPr>
        <w:tc>
          <w:tcPr>
            <w:tcW w:w="5485" w:type="dxa"/>
            <w:vAlign w:val="center"/>
          </w:tcPr>
          <w:p w14:paraId="19FC009F" w14:textId="77777777" w:rsidR="000D2478" w:rsidRPr="003A2998" w:rsidRDefault="000D2478" w:rsidP="004E4B1D">
            <w:pPr>
              <w:jc w:val="center"/>
              <w:rPr>
                <w:rFonts w:ascii="Arial" w:hAnsi="Arial" w:cs="Arial"/>
                <w:b/>
                <w:sz w:val="20"/>
              </w:rPr>
            </w:pPr>
            <w:r w:rsidRPr="003A2998">
              <w:rPr>
                <w:rFonts w:ascii="Arial" w:hAnsi="Arial" w:cs="Arial"/>
                <w:b/>
                <w:sz w:val="20"/>
              </w:rPr>
              <w:t>Scope of Work</w:t>
            </w:r>
          </w:p>
          <w:p w14:paraId="72C399DC" w14:textId="77777777" w:rsidR="000D2478" w:rsidRPr="003A2998" w:rsidRDefault="000D2478" w:rsidP="004E4B1D">
            <w:pPr>
              <w:jc w:val="center"/>
              <w:rPr>
                <w:rFonts w:ascii="Arial" w:hAnsi="Arial" w:cs="Arial"/>
                <w:b/>
                <w:sz w:val="20"/>
              </w:rPr>
            </w:pPr>
            <w:r w:rsidRPr="003A2998">
              <w:rPr>
                <w:rFonts w:ascii="Arial" w:hAnsi="Arial" w:cs="Arial"/>
                <w:b/>
                <w:sz w:val="20"/>
              </w:rPr>
              <w:t>(see Project Design – Narrative)</w:t>
            </w:r>
          </w:p>
        </w:tc>
        <w:tc>
          <w:tcPr>
            <w:tcW w:w="1890" w:type="dxa"/>
            <w:vAlign w:val="center"/>
          </w:tcPr>
          <w:p w14:paraId="45BDA064" w14:textId="77777777" w:rsidR="000D2478" w:rsidRPr="003A2998" w:rsidRDefault="000D2478" w:rsidP="004E4B1D">
            <w:pPr>
              <w:jc w:val="center"/>
              <w:rPr>
                <w:rFonts w:ascii="Arial" w:hAnsi="Arial" w:cs="Arial"/>
                <w:b/>
                <w:sz w:val="20"/>
              </w:rPr>
            </w:pPr>
            <w:r w:rsidRPr="003A2998">
              <w:rPr>
                <w:rFonts w:ascii="Arial" w:hAnsi="Arial" w:cs="Arial"/>
                <w:b/>
                <w:sz w:val="20"/>
              </w:rPr>
              <w:t>Tasks</w:t>
            </w:r>
          </w:p>
          <w:p w14:paraId="3FB86D07" w14:textId="77777777" w:rsidR="000D2478" w:rsidRPr="003A2998" w:rsidRDefault="000D2478" w:rsidP="004E4B1D">
            <w:pPr>
              <w:jc w:val="center"/>
              <w:rPr>
                <w:rFonts w:ascii="Arial" w:hAnsi="Arial" w:cs="Arial"/>
                <w:b/>
                <w:sz w:val="20"/>
              </w:rPr>
            </w:pPr>
            <w:r w:rsidRPr="003A2998">
              <w:rPr>
                <w:rFonts w:ascii="Arial" w:hAnsi="Arial" w:cs="Arial"/>
                <w:b/>
                <w:sz w:val="20"/>
              </w:rPr>
              <w:t>(see Project Design – Narrative)</w:t>
            </w:r>
          </w:p>
        </w:tc>
        <w:tc>
          <w:tcPr>
            <w:tcW w:w="1753" w:type="dxa"/>
          </w:tcPr>
          <w:p w14:paraId="22F860BB" w14:textId="77777777" w:rsidR="000D2478" w:rsidRPr="003A2998" w:rsidRDefault="000D2478" w:rsidP="004E4B1D">
            <w:pPr>
              <w:jc w:val="center"/>
              <w:rPr>
                <w:rFonts w:ascii="Arial" w:hAnsi="Arial" w:cs="Arial"/>
                <w:b/>
                <w:sz w:val="20"/>
              </w:rPr>
            </w:pPr>
          </w:p>
          <w:p w14:paraId="42B1A2E3" w14:textId="77777777" w:rsidR="000D2478" w:rsidRPr="003A2998" w:rsidRDefault="000D2478" w:rsidP="004E4B1D">
            <w:pPr>
              <w:jc w:val="center"/>
              <w:rPr>
                <w:rFonts w:ascii="Arial" w:hAnsi="Arial" w:cs="Arial"/>
                <w:b/>
                <w:sz w:val="20"/>
              </w:rPr>
            </w:pPr>
            <w:r w:rsidRPr="003A2998">
              <w:rPr>
                <w:rFonts w:ascii="Arial" w:hAnsi="Arial" w:cs="Arial"/>
                <w:b/>
                <w:sz w:val="20"/>
              </w:rPr>
              <w:t>Deliverables</w:t>
            </w:r>
          </w:p>
          <w:p w14:paraId="698536F5" w14:textId="77777777" w:rsidR="000D2478" w:rsidRPr="003A2998" w:rsidRDefault="000D2478" w:rsidP="004E4B1D">
            <w:pPr>
              <w:jc w:val="center"/>
              <w:rPr>
                <w:rFonts w:ascii="Arial" w:hAnsi="Arial" w:cs="Arial"/>
                <w:b/>
                <w:sz w:val="20"/>
              </w:rPr>
            </w:pPr>
          </w:p>
        </w:tc>
        <w:tc>
          <w:tcPr>
            <w:tcW w:w="1662" w:type="dxa"/>
            <w:vAlign w:val="center"/>
          </w:tcPr>
          <w:p w14:paraId="4861851C" w14:textId="77777777" w:rsidR="000D2478" w:rsidRPr="003A2998" w:rsidRDefault="000D2478" w:rsidP="004E4B1D">
            <w:pPr>
              <w:jc w:val="center"/>
              <w:rPr>
                <w:rFonts w:ascii="Arial" w:hAnsi="Arial" w:cs="Arial"/>
                <w:b/>
                <w:sz w:val="20"/>
              </w:rPr>
            </w:pPr>
            <w:r w:rsidRPr="003A2998">
              <w:rPr>
                <w:rFonts w:ascii="Arial" w:hAnsi="Arial" w:cs="Arial"/>
                <w:b/>
                <w:sz w:val="20"/>
              </w:rPr>
              <w:t>Due Date</w:t>
            </w:r>
          </w:p>
        </w:tc>
      </w:tr>
      <w:tr w:rsidR="000D2478" w:rsidRPr="003A2998" w14:paraId="7987CA02" w14:textId="77777777" w:rsidTr="004E4B1D">
        <w:trPr>
          <w:trHeight w:val="449"/>
        </w:trPr>
        <w:tc>
          <w:tcPr>
            <w:tcW w:w="5485" w:type="dxa"/>
            <w:shd w:val="clear" w:color="auto" w:fill="D9D9D9"/>
            <w:vAlign w:val="center"/>
          </w:tcPr>
          <w:p w14:paraId="1EB7470C" w14:textId="77777777" w:rsidR="000D2478" w:rsidRPr="003A2998" w:rsidRDefault="000D2478" w:rsidP="004E4B1D">
            <w:pPr>
              <w:jc w:val="center"/>
              <w:rPr>
                <w:rFonts w:ascii="Arial" w:hAnsi="Arial" w:cs="Arial"/>
                <w:b/>
                <w:sz w:val="20"/>
              </w:rPr>
            </w:pPr>
            <w:r w:rsidRPr="003A2998">
              <w:rPr>
                <w:rFonts w:ascii="Arial" w:hAnsi="Arial" w:cs="Arial"/>
                <w:b/>
                <w:sz w:val="20"/>
              </w:rPr>
              <w:t>Measureable Skill Gains (MSG)</w:t>
            </w:r>
          </w:p>
        </w:tc>
        <w:tc>
          <w:tcPr>
            <w:tcW w:w="1890" w:type="dxa"/>
            <w:shd w:val="clear" w:color="auto" w:fill="D9D9D9"/>
            <w:vAlign w:val="center"/>
          </w:tcPr>
          <w:p w14:paraId="7BC1BAF2" w14:textId="77777777" w:rsidR="000D2478" w:rsidRPr="003A2998" w:rsidRDefault="000D2478" w:rsidP="004E4B1D">
            <w:pPr>
              <w:jc w:val="center"/>
              <w:rPr>
                <w:rFonts w:ascii="Arial" w:hAnsi="Arial" w:cs="Arial"/>
                <w:b/>
                <w:sz w:val="20"/>
              </w:rPr>
            </w:pPr>
          </w:p>
        </w:tc>
        <w:tc>
          <w:tcPr>
            <w:tcW w:w="1753" w:type="dxa"/>
            <w:shd w:val="clear" w:color="auto" w:fill="D9D9D9"/>
          </w:tcPr>
          <w:p w14:paraId="61C988F9" w14:textId="77777777" w:rsidR="000D2478" w:rsidRPr="003A2998" w:rsidRDefault="000D2478" w:rsidP="004E4B1D">
            <w:pPr>
              <w:jc w:val="center"/>
              <w:rPr>
                <w:rFonts w:ascii="Arial" w:hAnsi="Arial" w:cs="Arial"/>
                <w:b/>
                <w:sz w:val="20"/>
              </w:rPr>
            </w:pPr>
          </w:p>
        </w:tc>
        <w:tc>
          <w:tcPr>
            <w:tcW w:w="1662" w:type="dxa"/>
            <w:shd w:val="clear" w:color="auto" w:fill="D9D9D9"/>
            <w:vAlign w:val="center"/>
          </w:tcPr>
          <w:p w14:paraId="3B22BB7D" w14:textId="77777777" w:rsidR="000D2478" w:rsidRPr="003A2998" w:rsidRDefault="000D2478" w:rsidP="004E4B1D">
            <w:pPr>
              <w:jc w:val="center"/>
              <w:rPr>
                <w:rFonts w:ascii="Arial" w:hAnsi="Arial" w:cs="Arial"/>
                <w:b/>
                <w:sz w:val="20"/>
              </w:rPr>
            </w:pPr>
          </w:p>
        </w:tc>
      </w:tr>
      <w:tr w:rsidR="000D2478" w:rsidRPr="003A2998" w14:paraId="12A75D00" w14:textId="77777777" w:rsidTr="004E4B1D">
        <w:trPr>
          <w:trHeight w:val="4553"/>
        </w:trPr>
        <w:tc>
          <w:tcPr>
            <w:tcW w:w="5485" w:type="dxa"/>
          </w:tcPr>
          <w:p w14:paraId="3A4BD4F1" w14:textId="77777777" w:rsidR="000D2478" w:rsidRPr="004B0BD0" w:rsidRDefault="000D2478" w:rsidP="004E4B1D">
            <w:pPr>
              <w:tabs>
                <w:tab w:val="left" w:pos="2310"/>
              </w:tabs>
              <w:rPr>
                <w:b/>
                <w:sz w:val="22"/>
                <w:szCs w:val="24"/>
              </w:rPr>
            </w:pPr>
            <w:r w:rsidRPr="004B0BD0">
              <w:rPr>
                <w:b/>
                <w:sz w:val="22"/>
                <w:szCs w:val="24"/>
              </w:rPr>
              <w:t>Student Performances:</w:t>
            </w:r>
            <w:r w:rsidRPr="004B0BD0">
              <w:rPr>
                <w:b/>
                <w:sz w:val="22"/>
                <w:szCs w:val="24"/>
              </w:rPr>
              <w:br/>
            </w:r>
          </w:p>
          <w:p w14:paraId="6A36AA6F" w14:textId="77777777" w:rsidR="000D2478" w:rsidRPr="004B0BD0" w:rsidRDefault="000D2478" w:rsidP="004E4B1D">
            <w:pPr>
              <w:tabs>
                <w:tab w:val="left" w:pos="2310"/>
              </w:tabs>
              <w:rPr>
                <w:b/>
                <w:sz w:val="22"/>
                <w:szCs w:val="24"/>
              </w:rPr>
            </w:pPr>
            <w:r w:rsidRPr="004B0BD0">
              <w:rPr>
                <w:b/>
                <w:bCs/>
                <w:snapToGrid w:val="0"/>
                <w:sz w:val="22"/>
                <w:szCs w:val="24"/>
              </w:rPr>
              <w:t>Educational Functioning Levels (EFL)</w:t>
            </w:r>
          </w:p>
          <w:p w14:paraId="6899E31B" w14:textId="77777777" w:rsidR="000D2478" w:rsidRPr="004B0BD0" w:rsidRDefault="000D2478" w:rsidP="004E4B1D">
            <w:pPr>
              <w:rPr>
                <w:snapToGrid w:val="0"/>
                <w:sz w:val="22"/>
                <w:szCs w:val="24"/>
              </w:rPr>
            </w:pPr>
            <w:r w:rsidRPr="004B0BD0">
              <w:rPr>
                <w:snapToGrid w:val="0"/>
                <w:sz w:val="22"/>
                <w:szCs w:val="24"/>
              </w:rPr>
              <w:t>Demonstrate improvements in literacy skill levels in any of the following: reading, writing and speaking in the English language, numeracy, problem-solving, English language acquisition and other literacy skills.</w:t>
            </w:r>
          </w:p>
          <w:p w14:paraId="17B246DD" w14:textId="77777777" w:rsidR="000D2478" w:rsidRPr="004B0BD0" w:rsidRDefault="000D2478" w:rsidP="004E4B1D">
            <w:pPr>
              <w:rPr>
                <w:snapToGrid w:val="0"/>
                <w:sz w:val="22"/>
                <w:szCs w:val="24"/>
              </w:rPr>
            </w:pPr>
          </w:p>
          <w:p w14:paraId="5CE6FEB4" w14:textId="77777777" w:rsidR="000D2478" w:rsidRPr="004B0BD0" w:rsidRDefault="000D2478" w:rsidP="004E4B1D">
            <w:pPr>
              <w:rPr>
                <w:snapToGrid w:val="0"/>
                <w:sz w:val="22"/>
                <w:szCs w:val="24"/>
              </w:rPr>
            </w:pPr>
            <w:r w:rsidRPr="004B0BD0">
              <w:rPr>
                <w:snapToGrid w:val="0"/>
                <w:sz w:val="22"/>
                <w:szCs w:val="24"/>
              </w:rPr>
              <w:t>NRS reporting requires that the learner completes or advances one or more educational functioning level(s) or earns a standard diploma or high school equivalency.</w:t>
            </w:r>
          </w:p>
          <w:p w14:paraId="6BF89DA3" w14:textId="77777777" w:rsidR="000D2478" w:rsidRPr="004B0BD0" w:rsidRDefault="000D2478" w:rsidP="004E4B1D">
            <w:pPr>
              <w:rPr>
                <w:b/>
                <w:snapToGrid w:val="0"/>
                <w:sz w:val="22"/>
                <w:szCs w:val="24"/>
              </w:rPr>
            </w:pPr>
          </w:p>
          <w:p w14:paraId="6B4977C0" w14:textId="77777777" w:rsidR="000D2478" w:rsidRPr="003A2998" w:rsidRDefault="000D2478" w:rsidP="004E4B1D">
            <w:pPr>
              <w:rPr>
                <w:rFonts w:ascii="Arial" w:hAnsi="Arial" w:cs="Arial"/>
                <w:b/>
                <w:snapToGrid w:val="0"/>
                <w:sz w:val="20"/>
              </w:rPr>
            </w:pPr>
            <w:r w:rsidRPr="004B0BD0">
              <w:rPr>
                <w:snapToGrid w:val="0"/>
                <w:sz w:val="22"/>
                <w:szCs w:val="24"/>
              </w:rPr>
              <w:t>Gains must be validated through the use of a NRS and State of Florida approved assessment instrument (see Program Background Information in the Attachments section) and in educational program areas which are reportable to the NRS and the state reporting systems.</w:t>
            </w:r>
          </w:p>
        </w:tc>
        <w:tc>
          <w:tcPr>
            <w:tcW w:w="1890" w:type="dxa"/>
          </w:tcPr>
          <w:p w14:paraId="0B2AFAAB" w14:textId="77777777" w:rsidR="000D2478" w:rsidRPr="003A2998" w:rsidRDefault="000D2478" w:rsidP="004E4B1D">
            <w:pPr>
              <w:tabs>
                <w:tab w:val="left" w:pos="2310"/>
              </w:tabs>
              <w:rPr>
                <w:rFonts w:ascii="Arial" w:hAnsi="Arial" w:cs="Arial"/>
                <w:sz w:val="20"/>
              </w:rPr>
            </w:pPr>
            <w:r w:rsidRPr="003A2998">
              <w:rPr>
                <w:rFonts w:ascii="Arial" w:hAnsi="Arial" w:cs="Arial"/>
                <w:sz w:val="20"/>
              </w:rPr>
              <w:br/>
            </w:r>
            <w:r w:rsidRPr="003A2998">
              <w:rPr>
                <w:rFonts w:ascii="Arial" w:hAnsi="Arial" w:cs="Arial"/>
                <w:sz w:val="20"/>
              </w:rPr>
              <w:br/>
              <w:t>Standardized Tests</w:t>
            </w:r>
          </w:p>
          <w:p w14:paraId="5C3E0E74" w14:textId="77777777" w:rsidR="000D2478" w:rsidRPr="003A2998" w:rsidRDefault="000D2478" w:rsidP="004E4B1D">
            <w:pPr>
              <w:tabs>
                <w:tab w:val="left" w:pos="2310"/>
              </w:tabs>
              <w:rPr>
                <w:rFonts w:ascii="Arial" w:hAnsi="Arial" w:cs="Arial"/>
                <w:sz w:val="20"/>
              </w:rPr>
            </w:pPr>
          </w:p>
          <w:p w14:paraId="66A1FAB9" w14:textId="77777777" w:rsidR="000D2478" w:rsidRPr="003A2998" w:rsidRDefault="000D2478" w:rsidP="004E4B1D">
            <w:pPr>
              <w:tabs>
                <w:tab w:val="left" w:pos="2310"/>
              </w:tabs>
              <w:rPr>
                <w:rFonts w:ascii="Arial" w:hAnsi="Arial" w:cs="Arial"/>
                <w:sz w:val="20"/>
              </w:rPr>
            </w:pPr>
          </w:p>
          <w:p w14:paraId="76BB753C" w14:textId="77777777" w:rsidR="000D2478" w:rsidRPr="003A2998" w:rsidRDefault="000D2478" w:rsidP="004E4B1D">
            <w:pPr>
              <w:tabs>
                <w:tab w:val="left" w:pos="2310"/>
              </w:tabs>
              <w:rPr>
                <w:rFonts w:ascii="Arial" w:hAnsi="Arial" w:cs="Arial"/>
                <w:sz w:val="20"/>
              </w:rPr>
            </w:pPr>
          </w:p>
          <w:p w14:paraId="513DA1E0" w14:textId="77777777" w:rsidR="000D2478" w:rsidRPr="003A2998" w:rsidRDefault="000D2478" w:rsidP="004E4B1D">
            <w:pPr>
              <w:tabs>
                <w:tab w:val="left" w:pos="2310"/>
              </w:tabs>
              <w:rPr>
                <w:rFonts w:ascii="Arial" w:hAnsi="Arial" w:cs="Arial"/>
                <w:sz w:val="20"/>
              </w:rPr>
            </w:pPr>
          </w:p>
          <w:p w14:paraId="75CAC6F5" w14:textId="77777777" w:rsidR="000D2478" w:rsidRPr="003A2998" w:rsidRDefault="000D2478" w:rsidP="004E4B1D">
            <w:pPr>
              <w:tabs>
                <w:tab w:val="left" w:pos="2310"/>
              </w:tabs>
              <w:rPr>
                <w:rFonts w:ascii="Arial" w:hAnsi="Arial" w:cs="Arial"/>
                <w:sz w:val="20"/>
              </w:rPr>
            </w:pPr>
          </w:p>
          <w:p w14:paraId="66060428" w14:textId="77777777" w:rsidR="000D2478" w:rsidRPr="003A2998" w:rsidRDefault="000D2478" w:rsidP="004E4B1D">
            <w:pPr>
              <w:tabs>
                <w:tab w:val="left" w:pos="2310"/>
              </w:tabs>
              <w:rPr>
                <w:rFonts w:ascii="Arial" w:hAnsi="Arial" w:cs="Arial"/>
                <w:sz w:val="20"/>
              </w:rPr>
            </w:pPr>
          </w:p>
          <w:p w14:paraId="1D0656FE" w14:textId="77777777" w:rsidR="000D2478" w:rsidRPr="003A2998" w:rsidRDefault="000D2478" w:rsidP="004E4B1D">
            <w:pPr>
              <w:tabs>
                <w:tab w:val="left" w:pos="2310"/>
              </w:tabs>
              <w:rPr>
                <w:rFonts w:ascii="Arial" w:hAnsi="Arial" w:cs="Arial"/>
                <w:sz w:val="20"/>
              </w:rPr>
            </w:pPr>
          </w:p>
          <w:p w14:paraId="7B37605A" w14:textId="77777777" w:rsidR="000D2478" w:rsidRPr="003A2998" w:rsidRDefault="000D2478" w:rsidP="004E4B1D">
            <w:pPr>
              <w:tabs>
                <w:tab w:val="left" w:pos="2310"/>
              </w:tabs>
              <w:rPr>
                <w:rFonts w:ascii="Arial" w:hAnsi="Arial" w:cs="Arial"/>
                <w:sz w:val="20"/>
              </w:rPr>
            </w:pPr>
          </w:p>
          <w:p w14:paraId="394798F2" w14:textId="77777777" w:rsidR="000D2478" w:rsidRPr="003A2998" w:rsidRDefault="000D2478" w:rsidP="004E4B1D">
            <w:pPr>
              <w:tabs>
                <w:tab w:val="left" w:pos="2310"/>
              </w:tabs>
              <w:rPr>
                <w:rFonts w:ascii="Arial" w:hAnsi="Arial" w:cs="Arial"/>
                <w:sz w:val="20"/>
              </w:rPr>
            </w:pPr>
          </w:p>
          <w:p w14:paraId="3889A505" w14:textId="77777777" w:rsidR="000D2478" w:rsidRPr="003A2998" w:rsidRDefault="000D2478" w:rsidP="004E4B1D">
            <w:pPr>
              <w:tabs>
                <w:tab w:val="left" w:pos="2310"/>
              </w:tabs>
              <w:rPr>
                <w:rFonts w:ascii="Arial" w:hAnsi="Arial" w:cs="Arial"/>
                <w:sz w:val="20"/>
              </w:rPr>
            </w:pPr>
          </w:p>
          <w:p w14:paraId="29079D35" w14:textId="77777777" w:rsidR="000D2478" w:rsidRPr="003A2998" w:rsidRDefault="000D2478" w:rsidP="004E4B1D">
            <w:pPr>
              <w:tabs>
                <w:tab w:val="left" w:pos="2310"/>
              </w:tabs>
              <w:rPr>
                <w:rFonts w:ascii="Arial" w:hAnsi="Arial" w:cs="Arial"/>
                <w:sz w:val="20"/>
              </w:rPr>
            </w:pPr>
          </w:p>
          <w:p w14:paraId="17686DC7" w14:textId="77777777" w:rsidR="000D2478" w:rsidRPr="003A2998" w:rsidRDefault="000D2478" w:rsidP="004E4B1D">
            <w:pPr>
              <w:tabs>
                <w:tab w:val="left" w:pos="2310"/>
              </w:tabs>
              <w:rPr>
                <w:rFonts w:ascii="Arial" w:hAnsi="Arial" w:cs="Arial"/>
                <w:sz w:val="20"/>
              </w:rPr>
            </w:pPr>
          </w:p>
          <w:p w14:paraId="53BD644D" w14:textId="77777777" w:rsidR="000D2478" w:rsidRPr="003A2998" w:rsidRDefault="000D2478" w:rsidP="004E4B1D">
            <w:pPr>
              <w:tabs>
                <w:tab w:val="left" w:pos="2310"/>
              </w:tabs>
              <w:rPr>
                <w:rFonts w:ascii="Arial" w:hAnsi="Arial" w:cs="Arial"/>
                <w:sz w:val="20"/>
              </w:rPr>
            </w:pPr>
          </w:p>
          <w:p w14:paraId="1A3FAC43" w14:textId="77777777" w:rsidR="000D2478" w:rsidRPr="003A2998" w:rsidRDefault="000D2478" w:rsidP="004E4B1D">
            <w:pPr>
              <w:tabs>
                <w:tab w:val="left" w:pos="2310"/>
              </w:tabs>
              <w:rPr>
                <w:rFonts w:ascii="Arial" w:hAnsi="Arial" w:cs="Arial"/>
                <w:sz w:val="20"/>
              </w:rPr>
            </w:pPr>
          </w:p>
          <w:p w14:paraId="2BBD94B2" w14:textId="77777777" w:rsidR="000D2478" w:rsidRPr="003A2998" w:rsidRDefault="000D2478" w:rsidP="004E4B1D">
            <w:pPr>
              <w:tabs>
                <w:tab w:val="left" w:pos="2310"/>
              </w:tabs>
              <w:rPr>
                <w:rFonts w:ascii="Arial" w:hAnsi="Arial" w:cs="Arial"/>
                <w:sz w:val="20"/>
              </w:rPr>
            </w:pPr>
          </w:p>
          <w:p w14:paraId="5854DE7F" w14:textId="77777777" w:rsidR="000D2478" w:rsidRPr="003A2998" w:rsidRDefault="000D2478" w:rsidP="004E4B1D">
            <w:pPr>
              <w:tabs>
                <w:tab w:val="left" w:pos="2310"/>
              </w:tabs>
              <w:rPr>
                <w:rFonts w:ascii="Arial" w:hAnsi="Arial" w:cs="Arial"/>
                <w:sz w:val="20"/>
              </w:rPr>
            </w:pPr>
          </w:p>
          <w:p w14:paraId="2CA7ADD4" w14:textId="77777777" w:rsidR="000D2478" w:rsidRPr="003A2998" w:rsidRDefault="000D2478" w:rsidP="004E4B1D">
            <w:pPr>
              <w:tabs>
                <w:tab w:val="left" w:pos="2310"/>
              </w:tabs>
              <w:rPr>
                <w:rFonts w:ascii="Arial" w:hAnsi="Arial" w:cs="Arial"/>
                <w:sz w:val="20"/>
              </w:rPr>
            </w:pPr>
          </w:p>
        </w:tc>
        <w:tc>
          <w:tcPr>
            <w:tcW w:w="1753" w:type="dxa"/>
          </w:tcPr>
          <w:p w14:paraId="314EE24A" w14:textId="77777777" w:rsidR="000D2478" w:rsidRPr="003A2998" w:rsidRDefault="000D2478" w:rsidP="004E4B1D">
            <w:pPr>
              <w:rPr>
                <w:rFonts w:ascii="Arial" w:hAnsi="Arial" w:cs="Arial"/>
                <w:sz w:val="20"/>
              </w:rPr>
            </w:pPr>
          </w:p>
          <w:p w14:paraId="7ED409ED" w14:textId="77777777" w:rsidR="000D2478" w:rsidRPr="003A2998" w:rsidRDefault="000D2478" w:rsidP="004E4B1D">
            <w:pPr>
              <w:rPr>
                <w:rFonts w:ascii="Arial" w:hAnsi="Arial" w:cs="Arial"/>
                <w:sz w:val="20"/>
              </w:rPr>
            </w:pPr>
            <w:r w:rsidRPr="003A2998">
              <w:rPr>
                <w:rFonts w:ascii="Arial" w:hAnsi="Arial" w:cs="Arial"/>
                <w:sz w:val="20"/>
              </w:rPr>
              <w:br/>
              <w:t xml:space="preserve">Standardized Test Results </w:t>
            </w:r>
          </w:p>
          <w:p w14:paraId="76614669" w14:textId="77777777" w:rsidR="000D2478" w:rsidRPr="003A2998" w:rsidRDefault="000D2478" w:rsidP="004E4B1D">
            <w:pPr>
              <w:rPr>
                <w:rFonts w:ascii="Arial" w:hAnsi="Arial" w:cs="Arial"/>
                <w:sz w:val="20"/>
              </w:rPr>
            </w:pPr>
          </w:p>
          <w:p w14:paraId="57590049" w14:textId="77777777" w:rsidR="000D2478" w:rsidRPr="003A2998" w:rsidRDefault="000D2478" w:rsidP="004E4B1D">
            <w:pPr>
              <w:rPr>
                <w:rFonts w:ascii="Arial" w:hAnsi="Arial" w:cs="Arial"/>
                <w:sz w:val="20"/>
              </w:rPr>
            </w:pPr>
          </w:p>
          <w:p w14:paraId="0C5B615A" w14:textId="77777777" w:rsidR="000D2478" w:rsidRPr="003A2998" w:rsidRDefault="000D2478" w:rsidP="004E4B1D">
            <w:pPr>
              <w:rPr>
                <w:rFonts w:ascii="Arial" w:hAnsi="Arial" w:cs="Arial"/>
                <w:sz w:val="20"/>
              </w:rPr>
            </w:pPr>
          </w:p>
          <w:p w14:paraId="792F1AA2" w14:textId="77777777" w:rsidR="000D2478" w:rsidRPr="003A2998" w:rsidRDefault="000D2478" w:rsidP="004E4B1D">
            <w:pPr>
              <w:rPr>
                <w:rFonts w:ascii="Arial" w:hAnsi="Arial" w:cs="Arial"/>
                <w:sz w:val="20"/>
              </w:rPr>
            </w:pPr>
          </w:p>
          <w:p w14:paraId="1A499DFC" w14:textId="77777777" w:rsidR="000D2478" w:rsidRPr="003A2998" w:rsidRDefault="000D2478" w:rsidP="004E4B1D">
            <w:pPr>
              <w:rPr>
                <w:rFonts w:ascii="Arial" w:hAnsi="Arial" w:cs="Arial"/>
                <w:sz w:val="20"/>
              </w:rPr>
            </w:pPr>
          </w:p>
          <w:p w14:paraId="5E7E3C41" w14:textId="77777777" w:rsidR="000D2478" w:rsidRPr="003A2998" w:rsidRDefault="000D2478" w:rsidP="004E4B1D">
            <w:pPr>
              <w:rPr>
                <w:rFonts w:ascii="Arial" w:hAnsi="Arial" w:cs="Arial"/>
                <w:sz w:val="20"/>
              </w:rPr>
            </w:pPr>
          </w:p>
          <w:p w14:paraId="03F828E4" w14:textId="77777777" w:rsidR="000D2478" w:rsidRPr="003A2998" w:rsidRDefault="000D2478" w:rsidP="004E4B1D">
            <w:pPr>
              <w:rPr>
                <w:rFonts w:ascii="Arial" w:hAnsi="Arial" w:cs="Arial"/>
                <w:sz w:val="20"/>
              </w:rPr>
            </w:pPr>
          </w:p>
          <w:p w14:paraId="2AC57CB0" w14:textId="77777777" w:rsidR="000D2478" w:rsidRPr="003A2998" w:rsidRDefault="000D2478" w:rsidP="004E4B1D">
            <w:pPr>
              <w:rPr>
                <w:rFonts w:ascii="Arial" w:hAnsi="Arial" w:cs="Arial"/>
                <w:sz w:val="20"/>
              </w:rPr>
            </w:pPr>
          </w:p>
          <w:p w14:paraId="5186B13D" w14:textId="77777777" w:rsidR="000D2478" w:rsidRPr="003A2998" w:rsidRDefault="000D2478" w:rsidP="004E4B1D">
            <w:pPr>
              <w:rPr>
                <w:rFonts w:ascii="Arial" w:hAnsi="Arial" w:cs="Arial"/>
                <w:sz w:val="20"/>
              </w:rPr>
            </w:pPr>
          </w:p>
          <w:p w14:paraId="6C57C439" w14:textId="77777777" w:rsidR="000D2478" w:rsidRPr="003A2998" w:rsidRDefault="000D2478" w:rsidP="004E4B1D">
            <w:pPr>
              <w:rPr>
                <w:rFonts w:ascii="Arial" w:hAnsi="Arial" w:cs="Arial"/>
                <w:sz w:val="20"/>
              </w:rPr>
            </w:pPr>
          </w:p>
          <w:p w14:paraId="3D404BC9" w14:textId="77777777" w:rsidR="000D2478" w:rsidRPr="003A2998" w:rsidRDefault="000D2478" w:rsidP="004E4B1D">
            <w:pPr>
              <w:rPr>
                <w:rFonts w:ascii="Arial" w:hAnsi="Arial" w:cs="Arial"/>
                <w:sz w:val="20"/>
              </w:rPr>
            </w:pPr>
          </w:p>
          <w:p w14:paraId="61319B8A" w14:textId="77777777" w:rsidR="000D2478" w:rsidRPr="003A2998" w:rsidRDefault="000D2478" w:rsidP="004E4B1D">
            <w:pPr>
              <w:rPr>
                <w:rFonts w:ascii="Arial" w:hAnsi="Arial" w:cs="Arial"/>
                <w:sz w:val="20"/>
              </w:rPr>
            </w:pPr>
          </w:p>
          <w:p w14:paraId="31A560F4" w14:textId="77777777" w:rsidR="000D2478" w:rsidRPr="003A2998" w:rsidRDefault="000D2478" w:rsidP="004E4B1D">
            <w:pPr>
              <w:rPr>
                <w:rFonts w:ascii="Arial" w:hAnsi="Arial" w:cs="Arial"/>
                <w:sz w:val="20"/>
              </w:rPr>
            </w:pPr>
          </w:p>
          <w:p w14:paraId="70DF735C" w14:textId="77777777" w:rsidR="000D2478" w:rsidRPr="003A2998" w:rsidRDefault="000D2478" w:rsidP="004E4B1D">
            <w:pPr>
              <w:rPr>
                <w:rFonts w:ascii="Arial" w:hAnsi="Arial" w:cs="Arial"/>
                <w:sz w:val="20"/>
              </w:rPr>
            </w:pPr>
          </w:p>
          <w:p w14:paraId="3A413BF6" w14:textId="77777777" w:rsidR="000D2478" w:rsidRPr="003A2998" w:rsidRDefault="000D2478" w:rsidP="004E4B1D">
            <w:pPr>
              <w:ind w:left="-18" w:firstLine="18"/>
              <w:rPr>
                <w:rFonts w:ascii="Arial" w:hAnsi="Arial" w:cs="Arial"/>
                <w:sz w:val="20"/>
              </w:rPr>
            </w:pPr>
          </w:p>
        </w:tc>
        <w:tc>
          <w:tcPr>
            <w:tcW w:w="1662" w:type="dxa"/>
          </w:tcPr>
          <w:p w14:paraId="33D28B4B" w14:textId="77777777" w:rsidR="000D2478" w:rsidRPr="003A2998" w:rsidRDefault="000D2478" w:rsidP="004E4B1D">
            <w:pPr>
              <w:tabs>
                <w:tab w:val="left" w:pos="2310"/>
              </w:tabs>
              <w:rPr>
                <w:rFonts w:ascii="Arial" w:hAnsi="Arial" w:cs="Arial"/>
                <w:sz w:val="20"/>
                <w:highlight w:val="yellow"/>
              </w:rPr>
            </w:pPr>
          </w:p>
          <w:p w14:paraId="37EFA3E3" w14:textId="77777777" w:rsidR="000D2478" w:rsidRPr="003A2998" w:rsidRDefault="000D2478" w:rsidP="004E4B1D">
            <w:pPr>
              <w:tabs>
                <w:tab w:val="left" w:pos="2310"/>
              </w:tabs>
              <w:rPr>
                <w:rFonts w:ascii="Arial" w:hAnsi="Arial" w:cs="Arial"/>
                <w:sz w:val="20"/>
              </w:rPr>
            </w:pPr>
          </w:p>
          <w:p w14:paraId="70FFF3FD" w14:textId="77777777" w:rsidR="000D2478" w:rsidRPr="003A2998" w:rsidRDefault="000D2478" w:rsidP="004E4B1D">
            <w:pPr>
              <w:tabs>
                <w:tab w:val="left" w:pos="2310"/>
              </w:tabs>
              <w:rPr>
                <w:rFonts w:ascii="Arial" w:hAnsi="Arial" w:cs="Arial"/>
                <w:sz w:val="20"/>
              </w:rPr>
            </w:pPr>
            <w:r w:rsidRPr="003A2998">
              <w:rPr>
                <w:rFonts w:ascii="Arial" w:hAnsi="Arial" w:cs="Arial"/>
                <w:sz w:val="20"/>
              </w:rPr>
              <w:t>See appropriate data handbook for required reporting dates.</w:t>
            </w:r>
          </w:p>
          <w:p w14:paraId="41C6AC2A" w14:textId="77777777" w:rsidR="000D2478" w:rsidRPr="003A2998" w:rsidRDefault="000D2478" w:rsidP="004E4B1D">
            <w:pPr>
              <w:tabs>
                <w:tab w:val="left" w:pos="2310"/>
              </w:tabs>
              <w:rPr>
                <w:rFonts w:ascii="Arial" w:hAnsi="Arial" w:cs="Arial"/>
                <w:sz w:val="20"/>
              </w:rPr>
            </w:pPr>
          </w:p>
          <w:p w14:paraId="2DC44586" w14:textId="77777777" w:rsidR="000D2478" w:rsidRPr="003A2998" w:rsidRDefault="000D2478" w:rsidP="004E4B1D">
            <w:pPr>
              <w:tabs>
                <w:tab w:val="left" w:pos="2310"/>
              </w:tabs>
              <w:rPr>
                <w:rFonts w:ascii="Arial" w:hAnsi="Arial" w:cs="Arial"/>
                <w:sz w:val="20"/>
              </w:rPr>
            </w:pPr>
          </w:p>
          <w:p w14:paraId="4FFCBC07" w14:textId="77777777" w:rsidR="000D2478" w:rsidRPr="003A2998" w:rsidRDefault="000D2478" w:rsidP="004E4B1D">
            <w:pPr>
              <w:tabs>
                <w:tab w:val="left" w:pos="2310"/>
              </w:tabs>
              <w:rPr>
                <w:rFonts w:ascii="Arial" w:hAnsi="Arial" w:cs="Arial"/>
                <w:sz w:val="20"/>
              </w:rPr>
            </w:pPr>
          </w:p>
          <w:p w14:paraId="1728B4D0" w14:textId="77777777" w:rsidR="000D2478" w:rsidRPr="003A2998" w:rsidRDefault="000D2478" w:rsidP="004E4B1D">
            <w:pPr>
              <w:tabs>
                <w:tab w:val="left" w:pos="2310"/>
              </w:tabs>
              <w:rPr>
                <w:rFonts w:ascii="Arial" w:hAnsi="Arial" w:cs="Arial"/>
                <w:sz w:val="20"/>
              </w:rPr>
            </w:pPr>
          </w:p>
          <w:p w14:paraId="34959D4B" w14:textId="77777777" w:rsidR="000D2478" w:rsidRPr="003A2998" w:rsidRDefault="000D2478" w:rsidP="004E4B1D">
            <w:pPr>
              <w:tabs>
                <w:tab w:val="left" w:pos="2310"/>
              </w:tabs>
              <w:rPr>
                <w:rFonts w:ascii="Arial" w:hAnsi="Arial" w:cs="Arial"/>
                <w:sz w:val="20"/>
              </w:rPr>
            </w:pPr>
          </w:p>
          <w:p w14:paraId="7BD58BA2" w14:textId="77777777" w:rsidR="000D2478" w:rsidRPr="003A2998" w:rsidRDefault="000D2478" w:rsidP="004E4B1D">
            <w:pPr>
              <w:tabs>
                <w:tab w:val="left" w:pos="2310"/>
              </w:tabs>
              <w:rPr>
                <w:rFonts w:ascii="Arial" w:hAnsi="Arial" w:cs="Arial"/>
                <w:sz w:val="20"/>
              </w:rPr>
            </w:pPr>
          </w:p>
          <w:p w14:paraId="4357A966" w14:textId="77777777" w:rsidR="000D2478" w:rsidRPr="003A2998" w:rsidRDefault="000D2478" w:rsidP="004E4B1D">
            <w:pPr>
              <w:tabs>
                <w:tab w:val="left" w:pos="2310"/>
              </w:tabs>
              <w:rPr>
                <w:rFonts w:ascii="Arial" w:hAnsi="Arial" w:cs="Arial"/>
                <w:sz w:val="20"/>
              </w:rPr>
            </w:pPr>
          </w:p>
          <w:p w14:paraId="44690661" w14:textId="77777777" w:rsidR="000D2478" w:rsidRPr="003A2998" w:rsidRDefault="000D2478" w:rsidP="004E4B1D">
            <w:pPr>
              <w:tabs>
                <w:tab w:val="left" w:pos="2310"/>
              </w:tabs>
              <w:rPr>
                <w:rFonts w:ascii="Arial" w:hAnsi="Arial" w:cs="Arial"/>
                <w:sz w:val="20"/>
              </w:rPr>
            </w:pPr>
          </w:p>
          <w:p w14:paraId="74539910" w14:textId="77777777" w:rsidR="000D2478" w:rsidRPr="003A2998" w:rsidRDefault="000D2478" w:rsidP="004E4B1D">
            <w:pPr>
              <w:tabs>
                <w:tab w:val="left" w:pos="2310"/>
              </w:tabs>
              <w:rPr>
                <w:rFonts w:ascii="Arial" w:hAnsi="Arial" w:cs="Arial"/>
                <w:sz w:val="20"/>
              </w:rPr>
            </w:pPr>
          </w:p>
          <w:p w14:paraId="5A7E0CF2" w14:textId="77777777" w:rsidR="000D2478" w:rsidRPr="003A2998" w:rsidRDefault="000D2478" w:rsidP="004E4B1D">
            <w:pPr>
              <w:tabs>
                <w:tab w:val="left" w:pos="2310"/>
              </w:tabs>
              <w:rPr>
                <w:rFonts w:ascii="Arial" w:hAnsi="Arial" w:cs="Arial"/>
                <w:sz w:val="20"/>
              </w:rPr>
            </w:pPr>
          </w:p>
          <w:p w14:paraId="60FA6563" w14:textId="77777777" w:rsidR="000D2478" w:rsidRPr="003A2998" w:rsidRDefault="000D2478" w:rsidP="004E4B1D">
            <w:pPr>
              <w:tabs>
                <w:tab w:val="left" w:pos="2310"/>
              </w:tabs>
              <w:rPr>
                <w:rFonts w:ascii="Arial" w:hAnsi="Arial" w:cs="Arial"/>
                <w:sz w:val="20"/>
              </w:rPr>
            </w:pPr>
          </w:p>
          <w:p w14:paraId="1AC5CDBE" w14:textId="77777777" w:rsidR="000D2478" w:rsidRPr="003A2998" w:rsidRDefault="000D2478" w:rsidP="004E4B1D">
            <w:pPr>
              <w:tabs>
                <w:tab w:val="left" w:pos="2310"/>
              </w:tabs>
              <w:rPr>
                <w:rFonts w:ascii="Arial" w:hAnsi="Arial" w:cs="Arial"/>
                <w:sz w:val="20"/>
              </w:rPr>
            </w:pPr>
          </w:p>
          <w:p w14:paraId="342D4C27" w14:textId="77777777" w:rsidR="000D2478" w:rsidRPr="003A2998" w:rsidRDefault="000D2478" w:rsidP="004E4B1D">
            <w:pPr>
              <w:tabs>
                <w:tab w:val="left" w:pos="2310"/>
              </w:tabs>
              <w:rPr>
                <w:rFonts w:ascii="Arial" w:hAnsi="Arial" w:cs="Arial"/>
                <w:sz w:val="20"/>
              </w:rPr>
            </w:pPr>
          </w:p>
          <w:p w14:paraId="3572E399" w14:textId="77777777" w:rsidR="000D2478" w:rsidRPr="003A2998" w:rsidRDefault="000D2478" w:rsidP="004E4B1D">
            <w:pPr>
              <w:tabs>
                <w:tab w:val="left" w:pos="2310"/>
              </w:tabs>
              <w:rPr>
                <w:rFonts w:ascii="Arial" w:hAnsi="Arial" w:cs="Arial"/>
                <w:sz w:val="20"/>
              </w:rPr>
            </w:pPr>
          </w:p>
          <w:p w14:paraId="6CEB15CE" w14:textId="77777777" w:rsidR="000D2478" w:rsidRPr="003A2998" w:rsidRDefault="000D2478" w:rsidP="004E4B1D">
            <w:pPr>
              <w:tabs>
                <w:tab w:val="left" w:pos="2310"/>
              </w:tabs>
              <w:rPr>
                <w:rFonts w:ascii="Arial" w:hAnsi="Arial" w:cs="Arial"/>
                <w:sz w:val="20"/>
              </w:rPr>
            </w:pPr>
          </w:p>
        </w:tc>
      </w:tr>
      <w:tr w:rsidR="000D2478" w:rsidRPr="003A2998" w14:paraId="11C07CD8" w14:textId="77777777" w:rsidTr="004E4B1D">
        <w:trPr>
          <w:trHeight w:val="413"/>
        </w:trPr>
        <w:tc>
          <w:tcPr>
            <w:tcW w:w="5485" w:type="dxa"/>
            <w:shd w:val="clear" w:color="auto" w:fill="D9D9D9"/>
          </w:tcPr>
          <w:p w14:paraId="005F0E47" w14:textId="77777777" w:rsidR="000D2478" w:rsidRPr="003A2998" w:rsidRDefault="000D2478" w:rsidP="004E4B1D">
            <w:pPr>
              <w:jc w:val="center"/>
              <w:rPr>
                <w:rFonts w:ascii="Arial" w:hAnsi="Arial" w:cs="Arial"/>
                <w:b/>
                <w:sz w:val="20"/>
              </w:rPr>
            </w:pPr>
            <w:r w:rsidRPr="003A2998">
              <w:rPr>
                <w:rFonts w:ascii="Arial" w:hAnsi="Arial" w:cs="Arial"/>
                <w:b/>
                <w:sz w:val="20"/>
              </w:rPr>
              <w:t>Exit Based Performance Outcomes</w:t>
            </w:r>
          </w:p>
        </w:tc>
        <w:tc>
          <w:tcPr>
            <w:tcW w:w="5305" w:type="dxa"/>
            <w:gridSpan w:val="3"/>
            <w:shd w:val="clear" w:color="auto" w:fill="D9D9D9"/>
          </w:tcPr>
          <w:p w14:paraId="13EEE92B" w14:textId="77777777" w:rsidR="000D2478" w:rsidRPr="001E474F" w:rsidRDefault="000D2478" w:rsidP="004E4B1D">
            <w:pPr>
              <w:tabs>
                <w:tab w:val="left" w:pos="2310"/>
              </w:tabs>
              <w:rPr>
                <w:rFonts w:ascii="Arial" w:hAnsi="Arial" w:cs="Arial"/>
                <w:sz w:val="20"/>
                <w:highlight w:val="yellow"/>
              </w:rPr>
            </w:pPr>
            <w:r w:rsidRPr="001E474F">
              <w:rPr>
                <w:rFonts w:ascii="Arial" w:hAnsi="Arial" w:cs="Arial"/>
                <w:sz w:val="20"/>
              </w:rPr>
              <w:t>Note: States are required to collect and report thi</w:t>
            </w:r>
            <w:r>
              <w:rPr>
                <w:rFonts w:ascii="Arial" w:hAnsi="Arial" w:cs="Arial"/>
                <w:sz w:val="20"/>
              </w:rPr>
              <w:t xml:space="preserve">s data.  However, OCTAE has not </w:t>
            </w:r>
            <w:r w:rsidRPr="001E474F">
              <w:rPr>
                <w:rFonts w:ascii="Arial" w:hAnsi="Arial" w:cs="Arial"/>
                <w:sz w:val="20"/>
              </w:rPr>
              <w:t xml:space="preserve">established state performance targets for measures associated with these outcomes. </w:t>
            </w:r>
          </w:p>
        </w:tc>
      </w:tr>
      <w:tr w:rsidR="000D2478" w:rsidRPr="003A2998" w14:paraId="08385F43" w14:textId="77777777" w:rsidTr="004E4B1D">
        <w:trPr>
          <w:trHeight w:val="70"/>
        </w:trPr>
        <w:tc>
          <w:tcPr>
            <w:tcW w:w="5485" w:type="dxa"/>
          </w:tcPr>
          <w:p w14:paraId="6C8249C5" w14:textId="77777777" w:rsidR="000D2478" w:rsidRPr="004B0BD0" w:rsidRDefault="000D2478" w:rsidP="004E4B1D">
            <w:pPr>
              <w:tabs>
                <w:tab w:val="left" w:pos="360"/>
              </w:tabs>
              <w:rPr>
                <w:b/>
                <w:snapToGrid w:val="0"/>
                <w:sz w:val="22"/>
                <w:szCs w:val="24"/>
              </w:rPr>
            </w:pPr>
            <w:r w:rsidRPr="004B0BD0">
              <w:rPr>
                <w:b/>
                <w:snapToGrid w:val="0"/>
                <w:sz w:val="22"/>
                <w:szCs w:val="24"/>
              </w:rPr>
              <w:t>Employment Rate</w:t>
            </w:r>
            <w:r>
              <w:rPr>
                <w:b/>
                <w:snapToGrid w:val="0"/>
                <w:sz w:val="22"/>
                <w:szCs w:val="24"/>
              </w:rPr>
              <w:t>:</w:t>
            </w:r>
          </w:p>
          <w:p w14:paraId="2DCE8E8B" w14:textId="77777777" w:rsidR="000D2478" w:rsidRPr="004B0BD0" w:rsidRDefault="000D2478" w:rsidP="004E4B1D">
            <w:pPr>
              <w:tabs>
                <w:tab w:val="left" w:pos="360"/>
              </w:tabs>
              <w:jc w:val="both"/>
              <w:rPr>
                <w:snapToGrid w:val="0"/>
                <w:sz w:val="22"/>
                <w:szCs w:val="24"/>
              </w:rPr>
            </w:pPr>
            <w:r w:rsidRPr="004B0BD0">
              <w:rPr>
                <w:snapToGrid w:val="0"/>
                <w:sz w:val="22"/>
                <w:szCs w:val="24"/>
              </w:rPr>
              <w:t>Demonstrate students find employment by the second quarter after exit and the fourth quarter after exit</w:t>
            </w:r>
          </w:p>
          <w:p w14:paraId="66518E39" w14:textId="77777777" w:rsidR="000D2478" w:rsidRPr="003A2998" w:rsidRDefault="000D2478" w:rsidP="004E4B1D">
            <w:pPr>
              <w:tabs>
                <w:tab w:val="left" w:pos="2310"/>
              </w:tabs>
              <w:ind w:left="360"/>
              <w:rPr>
                <w:rFonts w:ascii="Arial" w:hAnsi="Arial" w:cs="Arial"/>
                <w:b/>
                <w:sz w:val="20"/>
              </w:rPr>
            </w:pPr>
          </w:p>
        </w:tc>
        <w:tc>
          <w:tcPr>
            <w:tcW w:w="1890" w:type="dxa"/>
          </w:tcPr>
          <w:p w14:paraId="7E75FCD0" w14:textId="77777777" w:rsidR="000D2478" w:rsidRPr="003A2998" w:rsidRDefault="000D2478" w:rsidP="004E4B1D">
            <w:pPr>
              <w:tabs>
                <w:tab w:val="left" w:pos="2310"/>
              </w:tabs>
              <w:rPr>
                <w:rFonts w:ascii="Arial" w:hAnsi="Arial" w:cs="Arial"/>
                <w:sz w:val="20"/>
              </w:rPr>
            </w:pPr>
          </w:p>
        </w:tc>
        <w:tc>
          <w:tcPr>
            <w:tcW w:w="1753" w:type="dxa"/>
          </w:tcPr>
          <w:p w14:paraId="10FDAA0E" w14:textId="77777777" w:rsidR="000D2478" w:rsidRPr="003A2998" w:rsidRDefault="000D2478" w:rsidP="004E4B1D">
            <w:pPr>
              <w:rPr>
                <w:rFonts w:ascii="Arial" w:hAnsi="Arial" w:cs="Arial"/>
                <w:sz w:val="20"/>
              </w:rPr>
            </w:pPr>
          </w:p>
        </w:tc>
        <w:tc>
          <w:tcPr>
            <w:tcW w:w="1662" w:type="dxa"/>
            <w:vMerge w:val="restart"/>
          </w:tcPr>
          <w:p w14:paraId="774AF2BF" w14:textId="77777777" w:rsidR="000D2478" w:rsidRPr="003A2998" w:rsidRDefault="000D2478" w:rsidP="004E4B1D">
            <w:pPr>
              <w:tabs>
                <w:tab w:val="left" w:pos="2310"/>
              </w:tabs>
              <w:rPr>
                <w:rFonts w:ascii="Arial" w:hAnsi="Arial" w:cs="Arial"/>
                <w:sz w:val="20"/>
              </w:rPr>
            </w:pPr>
          </w:p>
          <w:p w14:paraId="7A292896" w14:textId="77777777" w:rsidR="000D2478" w:rsidRPr="003A2998" w:rsidRDefault="000D2478" w:rsidP="004E4B1D">
            <w:pPr>
              <w:tabs>
                <w:tab w:val="left" w:pos="2310"/>
              </w:tabs>
              <w:rPr>
                <w:rFonts w:ascii="Arial" w:hAnsi="Arial" w:cs="Arial"/>
                <w:sz w:val="20"/>
              </w:rPr>
            </w:pPr>
          </w:p>
          <w:p w14:paraId="6B6EE665" w14:textId="77777777" w:rsidR="000D2478" w:rsidRPr="004B0BD0" w:rsidRDefault="000D2478" w:rsidP="004E4B1D">
            <w:pPr>
              <w:tabs>
                <w:tab w:val="left" w:pos="2310"/>
              </w:tabs>
              <w:rPr>
                <w:sz w:val="22"/>
                <w:szCs w:val="24"/>
              </w:rPr>
            </w:pPr>
            <w:r w:rsidRPr="004B0BD0">
              <w:rPr>
                <w:sz w:val="22"/>
                <w:szCs w:val="24"/>
              </w:rPr>
              <w:t xml:space="preserve">See appropriate data handbook for required reporting dates. Note: employment and placement information are not reported by agencies. These students are identified through a data matching process by the FETPIP office. </w:t>
            </w:r>
          </w:p>
          <w:p w14:paraId="2191599E" w14:textId="77777777" w:rsidR="000D2478" w:rsidRPr="003A2998" w:rsidRDefault="000D2478" w:rsidP="004E4B1D">
            <w:pPr>
              <w:tabs>
                <w:tab w:val="left" w:pos="2310"/>
              </w:tabs>
              <w:rPr>
                <w:rFonts w:ascii="Arial" w:hAnsi="Arial" w:cs="Arial"/>
                <w:sz w:val="20"/>
                <w:highlight w:val="yellow"/>
              </w:rPr>
            </w:pPr>
          </w:p>
        </w:tc>
      </w:tr>
      <w:tr w:rsidR="000D2478" w:rsidRPr="003A2998" w14:paraId="3FA9E2E4" w14:textId="77777777" w:rsidTr="004E4B1D">
        <w:trPr>
          <w:trHeight w:val="70"/>
        </w:trPr>
        <w:tc>
          <w:tcPr>
            <w:tcW w:w="5485" w:type="dxa"/>
          </w:tcPr>
          <w:p w14:paraId="6DD74091" w14:textId="77777777" w:rsidR="000D2478" w:rsidRPr="004B0BD0" w:rsidRDefault="000D2478" w:rsidP="004E4B1D">
            <w:pPr>
              <w:jc w:val="both"/>
              <w:rPr>
                <w:b/>
                <w:snapToGrid w:val="0"/>
                <w:szCs w:val="24"/>
              </w:rPr>
            </w:pPr>
            <w:r w:rsidRPr="004B0BD0">
              <w:rPr>
                <w:b/>
                <w:snapToGrid w:val="0"/>
                <w:szCs w:val="24"/>
              </w:rPr>
              <w:t>Median Earnings</w:t>
            </w:r>
            <w:r>
              <w:rPr>
                <w:b/>
                <w:snapToGrid w:val="0"/>
                <w:szCs w:val="24"/>
              </w:rPr>
              <w:t>:</w:t>
            </w:r>
          </w:p>
          <w:p w14:paraId="6D8AC8DD" w14:textId="77777777" w:rsidR="000D2478" w:rsidRPr="00D97F76" w:rsidRDefault="000D2478" w:rsidP="004E4B1D">
            <w:pPr>
              <w:rPr>
                <w:snapToGrid w:val="0"/>
                <w:szCs w:val="24"/>
              </w:rPr>
            </w:pPr>
            <w:r>
              <w:rPr>
                <w:snapToGrid w:val="0"/>
                <w:szCs w:val="24"/>
              </w:rPr>
              <w:t xml:space="preserve">Demonstrate the median wages of exiters who are found employed in the second quarter after exit. </w:t>
            </w:r>
          </w:p>
          <w:p w14:paraId="7673E5AE" w14:textId="77777777" w:rsidR="000D2478" w:rsidRPr="003A2998" w:rsidRDefault="000D2478" w:rsidP="004E4B1D">
            <w:pPr>
              <w:ind w:left="360"/>
              <w:rPr>
                <w:rFonts w:ascii="Arial" w:hAnsi="Arial" w:cs="Arial"/>
                <w:sz w:val="20"/>
              </w:rPr>
            </w:pPr>
          </w:p>
        </w:tc>
        <w:tc>
          <w:tcPr>
            <w:tcW w:w="1890" w:type="dxa"/>
          </w:tcPr>
          <w:p w14:paraId="6B0E8F01" w14:textId="77777777" w:rsidR="000D2478" w:rsidRPr="003A2998" w:rsidRDefault="000D2478" w:rsidP="004E4B1D">
            <w:pPr>
              <w:tabs>
                <w:tab w:val="left" w:pos="2310"/>
              </w:tabs>
              <w:rPr>
                <w:rFonts w:ascii="Arial" w:hAnsi="Arial" w:cs="Arial"/>
                <w:sz w:val="20"/>
              </w:rPr>
            </w:pPr>
            <w:r w:rsidRPr="003A2998">
              <w:rPr>
                <w:rFonts w:ascii="Arial" w:hAnsi="Arial" w:cs="Arial"/>
                <w:sz w:val="20"/>
              </w:rPr>
              <w:t>Placement Data</w:t>
            </w:r>
          </w:p>
          <w:p w14:paraId="041D98D7" w14:textId="77777777" w:rsidR="000D2478" w:rsidRPr="003A2998" w:rsidRDefault="000D2478" w:rsidP="004E4B1D">
            <w:pPr>
              <w:tabs>
                <w:tab w:val="left" w:pos="2310"/>
              </w:tabs>
              <w:rPr>
                <w:rFonts w:ascii="Arial" w:hAnsi="Arial" w:cs="Arial"/>
                <w:sz w:val="20"/>
              </w:rPr>
            </w:pPr>
          </w:p>
        </w:tc>
        <w:tc>
          <w:tcPr>
            <w:tcW w:w="1753" w:type="dxa"/>
          </w:tcPr>
          <w:p w14:paraId="6B04B6B7" w14:textId="77777777" w:rsidR="000D2478" w:rsidRPr="003A2998" w:rsidRDefault="000D2478" w:rsidP="004E4B1D">
            <w:pPr>
              <w:rPr>
                <w:rFonts w:ascii="Arial" w:hAnsi="Arial" w:cs="Arial"/>
                <w:sz w:val="20"/>
              </w:rPr>
            </w:pPr>
            <w:r w:rsidRPr="003A2998">
              <w:rPr>
                <w:rFonts w:ascii="Arial" w:hAnsi="Arial" w:cs="Arial"/>
                <w:sz w:val="20"/>
              </w:rPr>
              <w:t>Student Database</w:t>
            </w:r>
          </w:p>
          <w:p w14:paraId="5AB7C0C5" w14:textId="77777777" w:rsidR="000D2478" w:rsidRPr="003A2998" w:rsidRDefault="000D2478" w:rsidP="004E4B1D">
            <w:pPr>
              <w:rPr>
                <w:rFonts w:ascii="Arial" w:hAnsi="Arial" w:cs="Arial"/>
                <w:sz w:val="20"/>
              </w:rPr>
            </w:pPr>
          </w:p>
        </w:tc>
        <w:tc>
          <w:tcPr>
            <w:tcW w:w="1662" w:type="dxa"/>
            <w:vMerge/>
          </w:tcPr>
          <w:p w14:paraId="55B33694" w14:textId="77777777" w:rsidR="000D2478" w:rsidRPr="003A2998" w:rsidRDefault="000D2478" w:rsidP="004E4B1D">
            <w:pPr>
              <w:tabs>
                <w:tab w:val="left" w:pos="2310"/>
              </w:tabs>
              <w:rPr>
                <w:rFonts w:ascii="Arial" w:hAnsi="Arial" w:cs="Arial"/>
                <w:sz w:val="20"/>
                <w:highlight w:val="yellow"/>
              </w:rPr>
            </w:pPr>
          </w:p>
        </w:tc>
      </w:tr>
      <w:tr w:rsidR="000D2478" w:rsidRPr="003A2998" w14:paraId="6EB32ED4" w14:textId="77777777" w:rsidTr="004E4B1D">
        <w:trPr>
          <w:trHeight w:val="70"/>
        </w:trPr>
        <w:tc>
          <w:tcPr>
            <w:tcW w:w="5485" w:type="dxa"/>
          </w:tcPr>
          <w:p w14:paraId="6E031B85" w14:textId="77777777" w:rsidR="000D2478" w:rsidRPr="004B0BD0" w:rsidRDefault="000D2478" w:rsidP="004E4B1D">
            <w:pPr>
              <w:tabs>
                <w:tab w:val="left" w:pos="360"/>
              </w:tabs>
              <w:rPr>
                <w:b/>
                <w:snapToGrid w:val="0"/>
                <w:szCs w:val="24"/>
              </w:rPr>
            </w:pPr>
            <w:r w:rsidRPr="004B0BD0">
              <w:rPr>
                <w:b/>
                <w:snapToGrid w:val="0"/>
                <w:szCs w:val="24"/>
              </w:rPr>
              <w:t>Credential Attainment</w:t>
            </w:r>
            <w:r>
              <w:rPr>
                <w:b/>
                <w:snapToGrid w:val="0"/>
                <w:szCs w:val="24"/>
              </w:rPr>
              <w:t>:</w:t>
            </w:r>
          </w:p>
          <w:p w14:paraId="12869CB7" w14:textId="77777777" w:rsidR="000D2478" w:rsidRDefault="000D2478" w:rsidP="004E4B1D">
            <w:pPr>
              <w:tabs>
                <w:tab w:val="left" w:pos="360"/>
              </w:tabs>
              <w:rPr>
                <w:snapToGrid w:val="0"/>
                <w:szCs w:val="24"/>
              </w:rPr>
            </w:pPr>
            <w:r>
              <w:rPr>
                <w:snapToGrid w:val="0"/>
                <w:szCs w:val="24"/>
              </w:rPr>
              <w:t xml:space="preserve">Demonstrate that adult secondary students earn a high school diploma or equivalent within one year of exit and are found employed or enrolled in postsecondary. </w:t>
            </w:r>
          </w:p>
          <w:p w14:paraId="4455F193" w14:textId="77777777" w:rsidR="000D2478" w:rsidRDefault="000D2478" w:rsidP="004E4B1D">
            <w:pPr>
              <w:tabs>
                <w:tab w:val="left" w:pos="360"/>
              </w:tabs>
              <w:jc w:val="both"/>
              <w:rPr>
                <w:snapToGrid w:val="0"/>
                <w:szCs w:val="24"/>
              </w:rPr>
            </w:pPr>
          </w:p>
          <w:p w14:paraId="77D25D8A" w14:textId="77777777" w:rsidR="000D2478" w:rsidRPr="003A2998" w:rsidRDefault="000D2478" w:rsidP="004E4B1D">
            <w:pPr>
              <w:tabs>
                <w:tab w:val="left" w:pos="360"/>
              </w:tabs>
              <w:ind w:left="360"/>
              <w:rPr>
                <w:rFonts w:ascii="Arial" w:hAnsi="Arial" w:cs="Arial"/>
                <w:sz w:val="20"/>
              </w:rPr>
            </w:pPr>
            <w:r>
              <w:rPr>
                <w:snapToGrid w:val="0"/>
                <w:szCs w:val="24"/>
              </w:rPr>
              <w:t xml:space="preserve">Demonstrate that students who are concurrently enrolled in postsecondary attain a postsecondary credential within one year of exit. </w:t>
            </w:r>
          </w:p>
        </w:tc>
        <w:tc>
          <w:tcPr>
            <w:tcW w:w="1890" w:type="dxa"/>
          </w:tcPr>
          <w:p w14:paraId="25338384" w14:textId="77777777" w:rsidR="000D2478" w:rsidRPr="003A2998" w:rsidRDefault="000D2478" w:rsidP="004E4B1D">
            <w:pPr>
              <w:tabs>
                <w:tab w:val="left" w:pos="2310"/>
              </w:tabs>
              <w:rPr>
                <w:rFonts w:ascii="Arial" w:hAnsi="Arial" w:cs="Arial"/>
                <w:sz w:val="20"/>
              </w:rPr>
            </w:pPr>
            <w:r w:rsidRPr="003A2998">
              <w:rPr>
                <w:rFonts w:ascii="Arial" w:hAnsi="Arial" w:cs="Arial"/>
                <w:sz w:val="20"/>
              </w:rPr>
              <w:t>Placement Data</w:t>
            </w:r>
          </w:p>
          <w:p w14:paraId="1C2776EB" w14:textId="77777777" w:rsidR="000D2478" w:rsidRPr="003A2998" w:rsidRDefault="000D2478" w:rsidP="004E4B1D">
            <w:pPr>
              <w:tabs>
                <w:tab w:val="left" w:pos="2310"/>
              </w:tabs>
              <w:rPr>
                <w:rFonts w:ascii="Arial" w:hAnsi="Arial" w:cs="Arial"/>
                <w:sz w:val="20"/>
              </w:rPr>
            </w:pPr>
          </w:p>
        </w:tc>
        <w:tc>
          <w:tcPr>
            <w:tcW w:w="1753" w:type="dxa"/>
          </w:tcPr>
          <w:p w14:paraId="5784687D" w14:textId="77777777" w:rsidR="000D2478" w:rsidRPr="003A2998" w:rsidRDefault="000D2478" w:rsidP="004E4B1D">
            <w:pPr>
              <w:rPr>
                <w:rFonts w:ascii="Arial" w:hAnsi="Arial" w:cs="Arial"/>
                <w:sz w:val="20"/>
              </w:rPr>
            </w:pPr>
            <w:r w:rsidRPr="003A2998">
              <w:rPr>
                <w:rFonts w:ascii="Arial" w:hAnsi="Arial" w:cs="Arial"/>
                <w:sz w:val="20"/>
              </w:rPr>
              <w:t>Student Database</w:t>
            </w:r>
          </w:p>
          <w:p w14:paraId="15342E60" w14:textId="77777777" w:rsidR="000D2478" w:rsidRPr="003A2998" w:rsidRDefault="000D2478" w:rsidP="004E4B1D">
            <w:pPr>
              <w:rPr>
                <w:rFonts w:ascii="Arial" w:hAnsi="Arial" w:cs="Arial"/>
                <w:sz w:val="20"/>
              </w:rPr>
            </w:pPr>
          </w:p>
        </w:tc>
        <w:tc>
          <w:tcPr>
            <w:tcW w:w="1662" w:type="dxa"/>
            <w:vMerge/>
          </w:tcPr>
          <w:p w14:paraId="5EB89DE8" w14:textId="77777777" w:rsidR="000D2478" w:rsidRPr="003A2998" w:rsidRDefault="000D2478" w:rsidP="004E4B1D">
            <w:pPr>
              <w:tabs>
                <w:tab w:val="left" w:pos="2310"/>
              </w:tabs>
              <w:rPr>
                <w:rFonts w:ascii="Arial" w:hAnsi="Arial" w:cs="Arial"/>
                <w:sz w:val="20"/>
                <w:highlight w:val="yellow"/>
              </w:rPr>
            </w:pPr>
          </w:p>
        </w:tc>
      </w:tr>
    </w:tbl>
    <w:p w14:paraId="7D62D461" w14:textId="77777777" w:rsidR="000D2478" w:rsidRPr="00D85812" w:rsidRDefault="000D2478" w:rsidP="00D85812">
      <w:pPr>
        <w:tabs>
          <w:tab w:val="left" w:pos="-120"/>
        </w:tabs>
        <w:rPr>
          <w:szCs w:val="24"/>
        </w:rPr>
        <w:sectPr w:rsidR="000D2478" w:rsidRPr="00D85812" w:rsidSect="000D2478">
          <w:footerReference w:type="even" r:id="rId49"/>
          <w:footerReference w:type="default" r:id="rId50"/>
          <w:pgSz w:w="12240" w:h="15840" w:code="1"/>
          <w:pgMar w:top="432" w:right="720" w:bottom="432" w:left="720" w:header="720" w:footer="720" w:gutter="0"/>
          <w:pgNumType w:start="1"/>
          <w:cols w:space="720"/>
          <w:docGrid w:linePitch="360"/>
        </w:sectPr>
      </w:pPr>
    </w:p>
    <w:p w14:paraId="50EB9F48" w14:textId="77777777" w:rsidR="003B2C90" w:rsidRPr="00952AFA" w:rsidRDefault="003B2C90" w:rsidP="0035739B">
      <w:pPr>
        <w:rPr>
          <w:rStyle w:val="Emphasis"/>
          <w:i w:val="0"/>
          <w:szCs w:val="24"/>
        </w:rPr>
      </w:pPr>
      <w:r w:rsidRPr="00952AFA">
        <w:rPr>
          <w:b/>
          <w:iCs/>
          <w:color w:val="000000"/>
          <w:szCs w:val="24"/>
          <w:u w:val="single"/>
        </w:rPr>
        <w:t>WIOA Annual Performance Report and National Reporting System (NRS)</w:t>
      </w:r>
      <w:r w:rsidRPr="00952AFA">
        <w:rPr>
          <w:rStyle w:val="Emphasis"/>
          <w:b/>
          <w:i w:val="0"/>
          <w:szCs w:val="24"/>
        </w:rPr>
        <w:t xml:space="preserve"> – </w:t>
      </w:r>
      <w:r w:rsidRPr="00952AFA">
        <w:rPr>
          <w:rStyle w:val="Emphasis"/>
          <w:i w:val="0"/>
          <w:szCs w:val="24"/>
        </w:rPr>
        <w:t xml:space="preserve">Recipients of </w:t>
      </w:r>
      <w:r w:rsidR="00BD00F6" w:rsidRPr="00952AFA">
        <w:rPr>
          <w:rStyle w:val="Emphasis"/>
          <w:i w:val="0"/>
          <w:szCs w:val="24"/>
        </w:rPr>
        <w:t>AEFLA</w:t>
      </w:r>
      <w:r w:rsidRPr="00952AFA">
        <w:rPr>
          <w:rStyle w:val="Emphasis"/>
          <w:i w:val="0"/>
          <w:szCs w:val="24"/>
        </w:rPr>
        <w:t xml:space="preserve"> funds from the U.S. Department of Education </w:t>
      </w:r>
      <w:r w:rsidRPr="00952AFA">
        <w:rPr>
          <w:rStyle w:val="Emphasis"/>
          <w:i w:val="0"/>
          <w:szCs w:val="24"/>
          <w:u w:val="single"/>
        </w:rPr>
        <w:t>must</w:t>
      </w:r>
      <w:r w:rsidRPr="00952AFA">
        <w:rPr>
          <w:rStyle w:val="Emphasis"/>
          <w:i w:val="0"/>
          <w:szCs w:val="24"/>
        </w:rPr>
        <w:t xml:space="preserve"> compile, report, and maintain project data in order to provide accountability, specifically:</w:t>
      </w:r>
    </w:p>
    <w:p w14:paraId="6F2D7DF5" w14:textId="77777777" w:rsidR="003B2C90" w:rsidRPr="00952AFA" w:rsidRDefault="003B2C90" w:rsidP="00102867">
      <w:pPr>
        <w:numPr>
          <w:ilvl w:val="0"/>
          <w:numId w:val="4"/>
        </w:numPr>
        <w:ind w:left="0"/>
        <w:rPr>
          <w:rStyle w:val="Emphasis"/>
          <w:b/>
          <w:szCs w:val="24"/>
        </w:rPr>
      </w:pPr>
      <w:r w:rsidRPr="00952AFA">
        <w:rPr>
          <w:rStyle w:val="Emphasis"/>
          <w:i w:val="0"/>
          <w:szCs w:val="24"/>
        </w:rPr>
        <w:t>Failure to comply with this federal requirement by the established deadline may result in early termination and ineligibility for future funding.</w:t>
      </w:r>
    </w:p>
    <w:p w14:paraId="3BE38B20" w14:textId="77777777" w:rsidR="003B2C90" w:rsidRPr="00952AFA" w:rsidRDefault="003B2C90" w:rsidP="00102867">
      <w:pPr>
        <w:numPr>
          <w:ilvl w:val="0"/>
          <w:numId w:val="4"/>
        </w:numPr>
        <w:ind w:left="0"/>
        <w:rPr>
          <w:rStyle w:val="Emphasis"/>
          <w:b/>
          <w:szCs w:val="24"/>
        </w:rPr>
      </w:pPr>
      <w:r w:rsidRPr="00952AFA">
        <w:rPr>
          <w:rStyle w:val="Emphasis"/>
          <w:i w:val="0"/>
          <w:szCs w:val="24"/>
        </w:rPr>
        <w:t>If a subrecipient or partner is used for instructional services, it is the sole responsibility of the provider to ensure the subrecipient accurately reports ALL required EFLs and WIOA data elements to the appropriate state reporting system to be used in NRS and the WIOA Annual Performance Report.</w:t>
      </w:r>
    </w:p>
    <w:p w14:paraId="245C2929" w14:textId="77777777" w:rsidR="003B2C90" w:rsidRPr="00952AFA" w:rsidRDefault="003B2C90" w:rsidP="00102867">
      <w:pPr>
        <w:numPr>
          <w:ilvl w:val="0"/>
          <w:numId w:val="4"/>
        </w:numPr>
        <w:ind w:left="0"/>
        <w:rPr>
          <w:rStyle w:val="Emphasis"/>
          <w:b/>
          <w:szCs w:val="24"/>
        </w:rPr>
      </w:pPr>
      <w:r w:rsidRPr="00952AFA">
        <w:rPr>
          <w:rStyle w:val="Emphasis"/>
          <w:i w:val="0"/>
          <w:szCs w:val="24"/>
        </w:rPr>
        <w:t>Technical assistance is available to ensure compliance with NRS and the WIOA Annual Performance Report. Grant funds may be used to participate in required data training.</w:t>
      </w:r>
    </w:p>
    <w:p w14:paraId="078B034E" w14:textId="77777777" w:rsidR="003B2C90" w:rsidRPr="00952AFA" w:rsidRDefault="003B2C90" w:rsidP="0035739B">
      <w:pPr>
        <w:rPr>
          <w:rStyle w:val="Emphasis"/>
          <w:i w:val="0"/>
          <w:szCs w:val="24"/>
        </w:rPr>
      </w:pPr>
    </w:p>
    <w:p w14:paraId="5F2538BC" w14:textId="77777777" w:rsidR="003B2C90" w:rsidRPr="00952AFA" w:rsidRDefault="003B2C90" w:rsidP="0035739B">
      <w:pPr>
        <w:rPr>
          <w:rStyle w:val="Emphasis"/>
          <w:i w:val="0"/>
          <w:szCs w:val="24"/>
        </w:rPr>
      </w:pPr>
      <w:r w:rsidRPr="00952AFA">
        <w:rPr>
          <w:rStyle w:val="Emphasis"/>
          <w:i w:val="0"/>
          <w:szCs w:val="24"/>
        </w:rPr>
        <w:t xml:space="preserve">For more information regarding the NRS guidelines, please visit: </w:t>
      </w:r>
      <w:hyperlink r:id="rId51" w:history="1">
        <w:r w:rsidRPr="00952AFA">
          <w:rPr>
            <w:rStyle w:val="Hyperlink"/>
            <w:szCs w:val="24"/>
          </w:rPr>
          <w:t>http://www.nrsweb.org</w:t>
        </w:r>
      </w:hyperlink>
    </w:p>
    <w:p w14:paraId="492506DD" w14:textId="77777777" w:rsidR="003B2C90" w:rsidRPr="00952AFA" w:rsidRDefault="003B2C90" w:rsidP="0035739B">
      <w:pPr>
        <w:rPr>
          <w:rStyle w:val="Emphasis"/>
          <w:i w:val="0"/>
          <w:szCs w:val="24"/>
        </w:rPr>
      </w:pPr>
    </w:p>
    <w:p w14:paraId="3CA6FD37" w14:textId="77777777" w:rsidR="003B2C90" w:rsidRPr="00952AFA" w:rsidRDefault="003B2C90" w:rsidP="0035739B">
      <w:pPr>
        <w:rPr>
          <w:rStyle w:val="Emphasis"/>
          <w:i w:val="0"/>
          <w:szCs w:val="24"/>
        </w:rPr>
      </w:pPr>
      <w:r w:rsidRPr="00952AFA">
        <w:rPr>
          <w:rStyle w:val="Emphasis"/>
          <w:i w:val="0"/>
          <w:szCs w:val="24"/>
        </w:rPr>
        <w:t xml:space="preserve">For more information regarding the WIOA Performance Measures, please see the </w:t>
      </w:r>
      <w:r w:rsidRPr="00952AFA">
        <w:rPr>
          <w:rStyle w:val="Emphasis"/>
          <w:b/>
          <w:i w:val="0"/>
          <w:szCs w:val="24"/>
        </w:rPr>
        <w:t>Attachments</w:t>
      </w:r>
      <w:r w:rsidRPr="00952AFA">
        <w:rPr>
          <w:rStyle w:val="Emphasis"/>
          <w:i w:val="0"/>
          <w:szCs w:val="24"/>
        </w:rPr>
        <w:t xml:space="preserve"> section.</w:t>
      </w:r>
    </w:p>
    <w:p w14:paraId="31CD0C16" w14:textId="77777777" w:rsidR="003B2C90" w:rsidRPr="00952AFA" w:rsidRDefault="003B2C90" w:rsidP="0035739B">
      <w:pPr>
        <w:rPr>
          <w:rStyle w:val="Emphasis"/>
          <w:i w:val="0"/>
          <w:szCs w:val="24"/>
        </w:rPr>
      </w:pPr>
    </w:p>
    <w:p w14:paraId="782B067C" w14:textId="77777777" w:rsidR="003B2C90" w:rsidRPr="00952AFA" w:rsidRDefault="003B2C90" w:rsidP="0035739B">
      <w:pPr>
        <w:rPr>
          <w:rStyle w:val="Emphasis"/>
          <w:b/>
          <w:i w:val="0"/>
          <w:szCs w:val="24"/>
        </w:rPr>
      </w:pPr>
      <w:r w:rsidRPr="00952AFA">
        <w:rPr>
          <w:rStyle w:val="Emphasis"/>
          <w:b/>
          <w:i w:val="0"/>
          <w:szCs w:val="24"/>
        </w:rPr>
        <w:t>State Reporting Systems for School Districts, Florida Colleges, and Community-Based Organizations (CBOs)</w:t>
      </w:r>
    </w:p>
    <w:p w14:paraId="38312217" w14:textId="77777777" w:rsidR="000E1697" w:rsidRDefault="001A030D" w:rsidP="0035739B">
      <w:pPr>
        <w:rPr>
          <w:bCs/>
          <w:szCs w:val="24"/>
        </w:rPr>
      </w:pPr>
      <w:r w:rsidRPr="00952AFA">
        <w:rPr>
          <w:bCs/>
          <w:szCs w:val="24"/>
        </w:rPr>
        <w:t>The Florida Department of Education</w:t>
      </w:r>
      <w:r w:rsidR="003B2C90" w:rsidRPr="00952AFA">
        <w:rPr>
          <w:bCs/>
          <w:szCs w:val="24"/>
        </w:rPr>
        <w:t xml:space="preserve"> annually produces data reporting handbooks i</w:t>
      </w:r>
      <w:r w:rsidR="00C40BA7">
        <w:rPr>
          <w:bCs/>
          <w:szCs w:val="24"/>
        </w:rPr>
        <w:t>dentifying all reporting require</w:t>
      </w:r>
      <w:r w:rsidR="00C40BA7" w:rsidRPr="00952AFA">
        <w:rPr>
          <w:bCs/>
          <w:szCs w:val="24"/>
        </w:rPr>
        <w:t>ments and formats. All grant recipients are expected to collect and report data accord</w:t>
      </w:r>
      <w:r w:rsidR="000E1697">
        <w:rPr>
          <w:bCs/>
          <w:szCs w:val="24"/>
        </w:rPr>
        <w:t>ing to the appropriate handbook.</w:t>
      </w:r>
    </w:p>
    <w:p w14:paraId="7FD8715F" w14:textId="77777777" w:rsidR="000E1697" w:rsidRDefault="000E1697" w:rsidP="0035739B">
      <w:pPr>
        <w:rPr>
          <w:bCs/>
          <w:szCs w:val="24"/>
        </w:rPr>
      </w:pPr>
    </w:p>
    <w:p w14:paraId="4A355D2A" w14:textId="77777777" w:rsidR="000E1697" w:rsidRPr="006C452D" w:rsidRDefault="000E1697" w:rsidP="0035739B">
      <w:pPr>
        <w:jc w:val="both"/>
        <w:outlineLvl w:val="1"/>
        <w:rPr>
          <w:b/>
          <w:color w:val="FF0000"/>
          <w:szCs w:val="24"/>
          <w:highlight w:val="yellow"/>
        </w:rPr>
      </w:pPr>
      <w:r>
        <w:rPr>
          <w:b/>
          <w:szCs w:val="24"/>
          <w:u w:val="single"/>
        </w:rPr>
        <w:t xml:space="preserve">Program Income: Federal </w:t>
      </w:r>
    </w:p>
    <w:p w14:paraId="18D46F38" w14:textId="77777777" w:rsidR="000E1697" w:rsidRPr="00D97F76" w:rsidRDefault="000E1697" w:rsidP="0035739B">
      <w:pPr>
        <w:jc w:val="both"/>
        <w:rPr>
          <w:szCs w:val="24"/>
        </w:rPr>
      </w:pPr>
      <w:r w:rsidRPr="00D97F76">
        <w:rPr>
          <w:szCs w:val="24"/>
        </w:rPr>
        <w:t xml:space="preserve">All agencies are required to identify their selected program income reporting method. 2 C.F.R. 200 of the Uniform Guidance, 200.307 – Program Income and the </w:t>
      </w:r>
      <w:hyperlink r:id="rId52" w:history="1">
        <w:r w:rsidRPr="00D97F76">
          <w:rPr>
            <w:color w:val="0000FF"/>
            <w:szCs w:val="24"/>
            <w:u w:val="single"/>
          </w:rPr>
          <w:t>Green Book</w:t>
        </w:r>
      </w:hyperlink>
      <w:r w:rsidRPr="00D97F76">
        <w:rPr>
          <w:szCs w:val="24"/>
        </w:rPr>
        <w:t xml:space="preserve"> describe the </w:t>
      </w:r>
      <w:r>
        <w:rPr>
          <w:szCs w:val="24"/>
        </w:rPr>
        <w:t xml:space="preserve">ways </w:t>
      </w:r>
      <w:r w:rsidRPr="00D97F76">
        <w:rPr>
          <w:szCs w:val="24"/>
        </w:rPr>
        <w:t>for applying program income to the AEFLA grants:</w:t>
      </w:r>
    </w:p>
    <w:p w14:paraId="3E85393F" w14:textId="77777777" w:rsidR="000E1697" w:rsidRPr="00547A0D" w:rsidRDefault="000E1697" w:rsidP="00102867">
      <w:pPr>
        <w:pStyle w:val="ListParagraph"/>
        <w:numPr>
          <w:ilvl w:val="0"/>
          <w:numId w:val="70"/>
        </w:numPr>
        <w:ind w:left="0"/>
        <w:jc w:val="both"/>
        <w:rPr>
          <w:szCs w:val="24"/>
        </w:rPr>
      </w:pPr>
      <w:r w:rsidRPr="006528F8">
        <w:rPr>
          <w:b/>
          <w:szCs w:val="24"/>
        </w:rPr>
        <w:t>Deduction.</w:t>
      </w:r>
      <w:r w:rsidRPr="00547A0D">
        <w:rPr>
          <w:szCs w:val="24"/>
        </w:rPr>
        <w:t xml:space="preserve"> Ordinarily, program income must be deducted from total allowable costs to determine the net allowable costs. Program income must be used for current costs unless the Federal awarding agency authorizes otherwise.</w:t>
      </w:r>
      <w:r>
        <w:rPr>
          <w:szCs w:val="24"/>
        </w:rPr>
        <w:t xml:space="preserve"> </w:t>
      </w:r>
      <w:r w:rsidRPr="00547A0D">
        <w:rPr>
          <w:szCs w:val="24"/>
        </w:rPr>
        <w:t>Program income that the non-Federal entity did not anticipate at the time of the Federal award must be used to reduce the Federal award and non-Federal entity contributions rather than to increase the funds committed to the project.</w:t>
      </w:r>
    </w:p>
    <w:p w14:paraId="7B587116" w14:textId="77777777" w:rsidR="000E1697" w:rsidRDefault="000E1697" w:rsidP="00102867">
      <w:pPr>
        <w:pStyle w:val="ListParagraph"/>
        <w:numPr>
          <w:ilvl w:val="0"/>
          <w:numId w:val="70"/>
        </w:numPr>
        <w:ind w:left="0"/>
        <w:jc w:val="both"/>
        <w:rPr>
          <w:szCs w:val="24"/>
        </w:rPr>
      </w:pPr>
      <w:r w:rsidRPr="006528F8">
        <w:rPr>
          <w:b/>
          <w:szCs w:val="24"/>
        </w:rPr>
        <w:t>Addition</w:t>
      </w:r>
      <w:r w:rsidRPr="00547A0D">
        <w:rPr>
          <w:szCs w:val="24"/>
        </w:rPr>
        <w:t>. With prior approval (200.407 Prior Written Approval) of the Federal awarding agency, program income may be added to the Federal award by the Federal agency and the non-Federal entity. The program income must be used for the purpose and the conditions of the Federal award.</w:t>
      </w:r>
    </w:p>
    <w:p w14:paraId="6BDFDFC2" w14:textId="77777777" w:rsidR="00853F34" w:rsidRPr="00853F34" w:rsidRDefault="00853F34" w:rsidP="00853F34">
      <w:pPr>
        <w:pStyle w:val="ListParagraph"/>
        <w:ind w:left="360"/>
        <w:jc w:val="both"/>
        <w:rPr>
          <w:szCs w:val="24"/>
        </w:rPr>
      </w:pPr>
    </w:p>
    <w:p w14:paraId="14FA7D68" w14:textId="77777777" w:rsidR="000E1697" w:rsidRPr="00D97F76" w:rsidRDefault="000E1697" w:rsidP="0035739B">
      <w:pPr>
        <w:jc w:val="both"/>
        <w:rPr>
          <w:szCs w:val="24"/>
        </w:rPr>
      </w:pPr>
      <w:r w:rsidRPr="00D97F76">
        <w:rPr>
          <w:szCs w:val="24"/>
        </w:rPr>
        <w:t>All eligible providers requesting Adult Education Program Income (addition) method, must obtain prior written approval from the Florida Department of Education.</w:t>
      </w:r>
    </w:p>
    <w:p w14:paraId="41F9AE5E" w14:textId="77777777" w:rsidR="000E1697" w:rsidRPr="00D97F76" w:rsidRDefault="000E1697" w:rsidP="000E1697">
      <w:pPr>
        <w:ind w:left="-720"/>
        <w:jc w:val="both"/>
        <w:rPr>
          <w:szCs w:val="24"/>
          <w:highlight w:val="green"/>
        </w:rPr>
      </w:pPr>
    </w:p>
    <w:p w14:paraId="067A9D5C" w14:textId="77777777" w:rsidR="000E1697" w:rsidRPr="006C452D" w:rsidRDefault="000E1697" w:rsidP="0035739B">
      <w:pPr>
        <w:jc w:val="both"/>
        <w:rPr>
          <w:szCs w:val="24"/>
        </w:rPr>
      </w:pPr>
      <w:r w:rsidRPr="00D97F76">
        <w:rPr>
          <w:b/>
          <w:szCs w:val="24"/>
        </w:rPr>
        <w:t xml:space="preserve">Agencies </w:t>
      </w:r>
      <w:r>
        <w:rPr>
          <w:b/>
          <w:szCs w:val="24"/>
        </w:rPr>
        <w:t xml:space="preserve">must </w:t>
      </w:r>
      <w:r w:rsidRPr="00D97F76">
        <w:rPr>
          <w:b/>
          <w:szCs w:val="24"/>
        </w:rPr>
        <w:t>submit their written request with their grant application.</w:t>
      </w:r>
    </w:p>
    <w:p w14:paraId="40B7BCD1" w14:textId="77777777" w:rsidR="000E1697" w:rsidRDefault="000E1697" w:rsidP="0035739B">
      <w:pPr>
        <w:jc w:val="both"/>
        <w:rPr>
          <w:szCs w:val="24"/>
        </w:rPr>
      </w:pPr>
      <w:r w:rsidRPr="00D97F76">
        <w:rPr>
          <w:szCs w:val="24"/>
        </w:rPr>
        <w:t>If you have questions regarding fiscal reporting of program income, contact the DOE Comptroller’s Office at (850) 245-9147.</w:t>
      </w:r>
    </w:p>
    <w:p w14:paraId="00F03A6D" w14:textId="77777777" w:rsidR="002344D8" w:rsidRPr="00D97F76" w:rsidRDefault="002344D8" w:rsidP="0035739B">
      <w:pPr>
        <w:jc w:val="both"/>
        <w:rPr>
          <w:szCs w:val="24"/>
        </w:rPr>
      </w:pPr>
      <w:r>
        <w:rPr>
          <w:szCs w:val="24"/>
        </w:rPr>
        <w:br w:type="page"/>
      </w:r>
    </w:p>
    <w:bookmarkEnd w:id="1"/>
    <w:p w14:paraId="5E2F1142" w14:textId="77777777" w:rsidR="002344D8" w:rsidRPr="006C452D" w:rsidRDefault="002344D8" w:rsidP="002344D8">
      <w:pPr>
        <w:pStyle w:val="Subtitle"/>
        <w:spacing w:after="0"/>
        <w:jc w:val="both"/>
      </w:pPr>
      <w:r w:rsidRPr="00D97F76">
        <w:t>Conditions for Acceptance</w:t>
      </w:r>
    </w:p>
    <w:p w14:paraId="528C5512" w14:textId="77777777" w:rsidR="0004535E" w:rsidRPr="00833ED7" w:rsidRDefault="0004535E" w:rsidP="0004535E">
      <w:pPr>
        <w:pStyle w:val="Header"/>
        <w:tabs>
          <w:tab w:val="left" w:pos="0"/>
          <w:tab w:val="left" w:pos="72"/>
        </w:tabs>
        <w:spacing w:before="60" w:after="60"/>
        <w:rPr>
          <w:szCs w:val="24"/>
        </w:rPr>
      </w:pPr>
      <w:r w:rsidRPr="00833ED7">
        <w:rPr>
          <w:szCs w:val="24"/>
        </w:rPr>
        <w:t>The requirements listed below should be met for applications to be considered for review:</w:t>
      </w:r>
    </w:p>
    <w:p w14:paraId="6CA86655" w14:textId="77777777" w:rsidR="0004535E" w:rsidRDefault="0004535E" w:rsidP="0004535E">
      <w:pPr>
        <w:pStyle w:val="Header"/>
        <w:numPr>
          <w:ilvl w:val="0"/>
          <w:numId w:val="78"/>
        </w:numPr>
        <w:tabs>
          <w:tab w:val="clear" w:pos="4320"/>
          <w:tab w:val="clear" w:pos="8640"/>
        </w:tabs>
        <w:spacing w:before="60" w:after="60"/>
        <w:ind w:right="360"/>
        <w:rPr>
          <w:szCs w:val="24"/>
        </w:rPr>
      </w:pPr>
      <w:r w:rsidRPr="00833ED7">
        <w:rPr>
          <w:szCs w:val="24"/>
        </w:rPr>
        <w:t>Application is received in the Office of Grants Management within the timeframe specified by the RFA</w:t>
      </w:r>
      <w:r>
        <w:rPr>
          <w:szCs w:val="24"/>
        </w:rPr>
        <w:t>.</w:t>
      </w:r>
    </w:p>
    <w:p w14:paraId="136AC012" w14:textId="77777777" w:rsidR="0004535E" w:rsidRDefault="0004535E" w:rsidP="0004535E">
      <w:pPr>
        <w:pStyle w:val="Header"/>
        <w:numPr>
          <w:ilvl w:val="0"/>
          <w:numId w:val="78"/>
        </w:numPr>
        <w:tabs>
          <w:tab w:val="clear" w:pos="4320"/>
          <w:tab w:val="clear" w:pos="8640"/>
        </w:tabs>
        <w:spacing w:before="60" w:after="60"/>
        <w:ind w:right="360"/>
        <w:rPr>
          <w:szCs w:val="24"/>
        </w:rPr>
      </w:pPr>
      <w:r w:rsidRPr="00374493">
        <w:rPr>
          <w:szCs w:val="24"/>
        </w:rPr>
        <w:t>Application includes required forms:  DOE 100A Project Application Form and DOE 101S Budget Narrative Form.</w:t>
      </w:r>
    </w:p>
    <w:p w14:paraId="01572951" w14:textId="77777777" w:rsidR="0004535E" w:rsidRDefault="0004535E" w:rsidP="0004535E">
      <w:pPr>
        <w:pStyle w:val="Header"/>
        <w:numPr>
          <w:ilvl w:val="0"/>
          <w:numId w:val="78"/>
        </w:numPr>
        <w:tabs>
          <w:tab w:val="clear" w:pos="4320"/>
          <w:tab w:val="clear" w:pos="8640"/>
        </w:tabs>
        <w:spacing w:before="60" w:after="60"/>
        <w:ind w:right="360"/>
        <w:rPr>
          <w:szCs w:val="24"/>
        </w:rPr>
      </w:pPr>
      <w:r w:rsidRPr="00374493">
        <w:rPr>
          <w:szCs w:val="24"/>
        </w:rPr>
        <w:t>All required forms must have the assigned TAPS Number included on the form.</w:t>
      </w:r>
    </w:p>
    <w:p w14:paraId="07D8B370" w14:textId="77777777" w:rsidR="0004535E" w:rsidRPr="00374493" w:rsidRDefault="0004535E" w:rsidP="0004535E">
      <w:pPr>
        <w:pStyle w:val="Header"/>
        <w:numPr>
          <w:ilvl w:val="0"/>
          <w:numId w:val="78"/>
        </w:numPr>
        <w:tabs>
          <w:tab w:val="clear" w:pos="4320"/>
          <w:tab w:val="clear" w:pos="8640"/>
        </w:tabs>
        <w:spacing w:before="60" w:after="60"/>
        <w:ind w:right="360"/>
        <w:rPr>
          <w:szCs w:val="24"/>
        </w:rPr>
      </w:pPr>
      <w:r w:rsidRPr="00374493">
        <w:rPr>
          <w:szCs w:val="24"/>
        </w:rPr>
        <w:t>All required forms have signatures by an authorized entity.  The Department will accept electronic signatures from the agency head in accordance with section 668.50(2)(h), Florida Statutes.</w:t>
      </w:r>
    </w:p>
    <w:p w14:paraId="1F688D35" w14:textId="77777777" w:rsidR="0004535E" w:rsidRPr="00B15AC4" w:rsidRDefault="0004535E" w:rsidP="0004535E">
      <w:pPr>
        <w:pStyle w:val="ListParagraph"/>
        <w:numPr>
          <w:ilvl w:val="0"/>
          <w:numId w:val="75"/>
        </w:numPr>
        <w:rPr>
          <w:b/>
          <w:color w:val="000000"/>
          <w:szCs w:val="24"/>
        </w:rPr>
      </w:pPr>
      <w:r w:rsidRPr="00B15AC4">
        <w:rPr>
          <w:b/>
          <w:szCs w:val="24"/>
        </w:rPr>
        <w:t>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r w:rsidRPr="00B15AC4">
        <w:rPr>
          <w:b/>
          <w:color w:val="000000"/>
          <w:szCs w:val="24"/>
        </w:rPr>
        <w:t xml:space="preserve"> </w:t>
      </w:r>
    </w:p>
    <w:p w14:paraId="08FDEE1B" w14:textId="77777777" w:rsidR="0004535E" w:rsidRPr="00B15AC4" w:rsidRDefault="0004535E" w:rsidP="0004535E">
      <w:pPr>
        <w:numPr>
          <w:ilvl w:val="0"/>
          <w:numId w:val="77"/>
        </w:numPr>
        <w:jc w:val="both"/>
        <w:rPr>
          <w:sz w:val="22"/>
        </w:rPr>
      </w:pPr>
      <w:r w:rsidRPr="00B15AC4">
        <w:t>An “electronic signature” means an electronic sound, symbol, or process attached to or logically associated with a record and executed or adopted by the person with the intent to sign the record.</w:t>
      </w:r>
    </w:p>
    <w:p w14:paraId="10A4345A" w14:textId="77777777" w:rsidR="0004535E" w:rsidRPr="00B15AC4" w:rsidRDefault="0004535E" w:rsidP="0004535E">
      <w:pPr>
        <w:numPr>
          <w:ilvl w:val="0"/>
          <w:numId w:val="77"/>
        </w:numPr>
        <w:jc w:val="both"/>
      </w:pPr>
      <w:r w:rsidRPr="00B15AC4">
        <w:t>The department will accept as an electronic signature a scanned or PDF copy of a hardcopy signature.</w:t>
      </w:r>
    </w:p>
    <w:p w14:paraId="067914D0" w14:textId="77777777" w:rsidR="0004535E" w:rsidRDefault="0004535E" w:rsidP="0004535E">
      <w:pPr>
        <w:numPr>
          <w:ilvl w:val="0"/>
          <w:numId w:val="77"/>
        </w:numPr>
        <w:jc w:val="both"/>
      </w:pPr>
      <w:r w:rsidRPr="00B15AC4">
        <w:t>The department will also accept a typed signature, if the document is uploaded by the individual signing the document.</w:t>
      </w:r>
    </w:p>
    <w:p w14:paraId="6E201C8E" w14:textId="216F243C" w:rsidR="0004535E" w:rsidRPr="0004535E" w:rsidRDefault="0004535E" w:rsidP="0004535E">
      <w:pPr>
        <w:pStyle w:val="ListParagraph"/>
        <w:numPr>
          <w:ilvl w:val="0"/>
          <w:numId w:val="76"/>
        </w:numPr>
        <w:ind w:left="720"/>
        <w:jc w:val="both"/>
      </w:pPr>
      <w:r w:rsidRPr="00D06FAA">
        <w:rPr>
          <w:szCs w:val="24"/>
        </w:rPr>
        <w:t>Application must be submitted to electronically to the Office of Grants Management Sharefile system.</w:t>
      </w:r>
    </w:p>
    <w:p w14:paraId="3FCDD888" w14:textId="77777777" w:rsidR="0004535E" w:rsidRPr="00D06FAA" w:rsidRDefault="0004535E" w:rsidP="0004535E">
      <w:pPr>
        <w:pStyle w:val="ListParagraph"/>
        <w:jc w:val="both"/>
      </w:pPr>
    </w:p>
    <w:p w14:paraId="5D4E1561" w14:textId="77777777" w:rsidR="00A3518E" w:rsidRPr="00952AFA" w:rsidRDefault="00D26855" w:rsidP="00A3518E">
      <w:pPr>
        <w:rPr>
          <w:szCs w:val="24"/>
        </w:rPr>
      </w:pPr>
      <w:r w:rsidRPr="00952AFA">
        <w:rPr>
          <w:b/>
          <w:szCs w:val="24"/>
          <w:u w:val="single"/>
        </w:rPr>
        <w:t>Method of Review</w:t>
      </w:r>
      <w:r w:rsidR="00A3518E" w:rsidRPr="00952AFA">
        <w:rPr>
          <w:szCs w:val="24"/>
        </w:rPr>
        <w:t xml:space="preserve"> </w:t>
      </w:r>
    </w:p>
    <w:p w14:paraId="118E741A" w14:textId="77777777" w:rsidR="00FA5B4B" w:rsidRPr="00952AFA" w:rsidRDefault="00FA5B4B" w:rsidP="00102867">
      <w:pPr>
        <w:pStyle w:val="1lynda"/>
        <w:numPr>
          <w:ilvl w:val="0"/>
          <w:numId w:val="50"/>
        </w:numPr>
        <w:tabs>
          <w:tab w:val="num" w:pos="810"/>
        </w:tabs>
        <w:ind w:left="810"/>
        <w:rPr>
          <w:szCs w:val="24"/>
        </w:rPr>
      </w:pPr>
      <w:r w:rsidRPr="00952AFA">
        <w:rPr>
          <w:szCs w:val="24"/>
        </w:rPr>
        <w:t>All eligible recipients’ applications will be reviewed for approval by Florida Department of Education staff using the criteria specified in the Adult Education and Family Literacy Act, and the items outlined in this document.</w:t>
      </w:r>
    </w:p>
    <w:p w14:paraId="454D8147" w14:textId="77777777" w:rsidR="00FA5B4B" w:rsidRPr="00952AFA" w:rsidRDefault="00FA5B4B" w:rsidP="00102867">
      <w:pPr>
        <w:pStyle w:val="1lynda"/>
        <w:numPr>
          <w:ilvl w:val="0"/>
          <w:numId w:val="50"/>
        </w:numPr>
        <w:tabs>
          <w:tab w:val="num" w:pos="810"/>
        </w:tabs>
        <w:ind w:left="810"/>
        <w:rPr>
          <w:szCs w:val="24"/>
        </w:rPr>
      </w:pPr>
      <w:r w:rsidRPr="00952AFA">
        <w:rPr>
          <w:szCs w:val="24"/>
        </w:rPr>
        <w:t>Eligible recipients may be asked to revise and/or change content stated in their application in order to be approved for funding.</w:t>
      </w:r>
    </w:p>
    <w:p w14:paraId="53F9E0A3" w14:textId="77777777" w:rsidR="00FA5B4B" w:rsidRPr="00952AFA" w:rsidRDefault="00FA5B4B" w:rsidP="00102867">
      <w:pPr>
        <w:pStyle w:val="1lynda"/>
        <w:numPr>
          <w:ilvl w:val="0"/>
          <w:numId w:val="50"/>
        </w:numPr>
        <w:tabs>
          <w:tab w:val="num" w:pos="810"/>
        </w:tabs>
        <w:ind w:left="810"/>
        <w:rPr>
          <w:szCs w:val="24"/>
        </w:rPr>
      </w:pPr>
      <w:r w:rsidRPr="00952AFA">
        <w:rPr>
          <w:szCs w:val="24"/>
        </w:rPr>
        <w:t>Fiscal information will be reviewed by the Bureau of Contracts, Grants and Procurement, and Office of Grants Management staff.</w:t>
      </w:r>
    </w:p>
    <w:p w14:paraId="0CE19BC3" w14:textId="77777777" w:rsidR="00FA5B4B" w:rsidRPr="00952AFA" w:rsidRDefault="00FA5B4B" w:rsidP="00FA5B4B">
      <w:pPr>
        <w:tabs>
          <w:tab w:val="left" w:pos="180"/>
        </w:tabs>
        <w:ind w:left="720"/>
        <w:rPr>
          <w:sz w:val="20"/>
        </w:rPr>
      </w:pPr>
    </w:p>
    <w:p w14:paraId="0B70A126" w14:textId="77777777" w:rsidR="00CE2BA8" w:rsidRPr="00952AFA" w:rsidRDefault="00FA5B4B" w:rsidP="00FA5B4B">
      <w:pPr>
        <w:autoSpaceDE w:val="0"/>
        <w:autoSpaceDN w:val="0"/>
        <w:rPr>
          <w:szCs w:val="24"/>
        </w:rPr>
      </w:pPr>
      <w:r w:rsidRPr="00952AFA">
        <w:rPr>
          <w:szCs w:val="24"/>
        </w:rPr>
        <w:t xml:space="preserve">The </w:t>
      </w:r>
      <w:r w:rsidRPr="00952AFA">
        <w:rPr>
          <w:b/>
          <w:szCs w:val="24"/>
        </w:rPr>
        <w:t>Application Review Criteria and Checklist</w:t>
      </w:r>
      <w:r w:rsidRPr="00952AFA">
        <w:rPr>
          <w:szCs w:val="24"/>
        </w:rPr>
        <w:t xml:space="preserve"> found in the </w:t>
      </w:r>
      <w:r w:rsidRPr="00952AFA">
        <w:rPr>
          <w:b/>
          <w:szCs w:val="24"/>
        </w:rPr>
        <w:t xml:space="preserve">Attachments </w:t>
      </w:r>
      <w:r w:rsidRPr="00952AFA">
        <w:rPr>
          <w:szCs w:val="24"/>
        </w:rPr>
        <w:t>section will also be used by FLDOE staff to review applications</w:t>
      </w:r>
      <w:r w:rsidR="00CE2BA8" w:rsidRPr="00952AFA">
        <w:rPr>
          <w:szCs w:val="24"/>
        </w:rPr>
        <w:t xml:space="preserve">. </w:t>
      </w:r>
    </w:p>
    <w:p w14:paraId="63966B72" w14:textId="77777777" w:rsidR="00FC6FFF" w:rsidRPr="00F505A4" w:rsidRDefault="00FC6FFF" w:rsidP="00CE2BA8">
      <w:pPr>
        <w:pStyle w:val="Header"/>
        <w:tabs>
          <w:tab w:val="clear" w:pos="4320"/>
          <w:tab w:val="clear" w:pos="8640"/>
          <w:tab w:val="left" w:pos="-120"/>
        </w:tabs>
        <w:ind w:left="1080"/>
        <w:rPr>
          <w:b/>
          <w:color w:val="000000"/>
          <w:szCs w:val="24"/>
          <w:u w:val="single"/>
        </w:rPr>
      </w:pPr>
      <w:r w:rsidRPr="005A382E">
        <w:rPr>
          <w:rFonts w:ascii="Arial" w:hAnsi="Arial" w:cs="Arial"/>
          <w:b/>
          <w:color w:val="000000"/>
          <w:szCs w:val="24"/>
          <w:u w:val="single"/>
        </w:rPr>
        <w:br w:type="page"/>
      </w:r>
    </w:p>
    <w:p w14:paraId="7151C69F" w14:textId="77777777" w:rsidR="00886F4D" w:rsidRPr="00000592" w:rsidRDefault="00886F4D" w:rsidP="00886F4D">
      <w:pPr>
        <w:pStyle w:val="Subtitle"/>
        <w:jc w:val="both"/>
      </w:pPr>
      <w:r w:rsidRPr="00000592">
        <w:t>Attachments</w:t>
      </w:r>
      <w:r w:rsidRPr="00000592">
        <w:tab/>
      </w:r>
    </w:p>
    <w:p w14:paraId="23536548" w14:textId="77777777" w:rsidR="00886F4D" w:rsidRDefault="00886F4D" w:rsidP="00886F4D">
      <w:pPr>
        <w:tabs>
          <w:tab w:val="left" w:pos="3066"/>
        </w:tabs>
        <w:ind w:left="90"/>
        <w:rPr>
          <w:b/>
          <w:szCs w:val="96"/>
        </w:rPr>
      </w:pPr>
    </w:p>
    <w:p w14:paraId="16578396" w14:textId="77777777" w:rsidR="00886F4D" w:rsidRDefault="00886F4D" w:rsidP="00886F4D">
      <w:pPr>
        <w:pStyle w:val="ListParagraph"/>
        <w:numPr>
          <w:ilvl w:val="0"/>
          <w:numId w:val="72"/>
        </w:numPr>
        <w:ind w:left="720"/>
        <w:jc w:val="both"/>
        <w:rPr>
          <w:szCs w:val="24"/>
          <w:shd w:val="clear" w:color="auto" w:fill="FFFFFF"/>
        </w:rPr>
      </w:pPr>
      <w:r w:rsidRPr="00000592">
        <w:rPr>
          <w:szCs w:val="24"/>
          <w:shd w:val="clear" w:color="auto" w:fill="FFFFFF"/>
        </w:rPr>
        <w:t>2020-2021 Continuation Allocation Chart</w:t>
      </w:r>
    </w:p>
    <w:p w14:paraId="154C5CAC" w14:textId="77777777" w:rsidR="00886F4D" w:rsidRPr="003B6EFD" w:rsidRDefault="00886F4D" w:rsidP="1B5CA3A0">
      <w:pPr>
        <w:pStyle w:val="ListParagraph"/>
        <w:numPr>
          <w:ilvl w:val="0"/>
          <w:numId w:val="72"/>
        </w:numPr>
        <w:ind w:left="720"/>
        <w:rPr>
          <w:shd w:val="clear" w:color="auto" w:fill="FFFFFF"/>
        </w:rPr>
      </w:pPr>
      <w:r w:rsidRPr="1B5CA3A0">
        <w:t>1</w:t>
      </w:r>
      <w:r w:rsidRPr="1B5CA3A0">
        <w:rPr>
          <w:shd w:val="clear" w:color="auto" w:fill="FFFFFF"/>
        </w:rPr>
        <w:t>-E: Integrated English Literacy and Civics Education, Enrollment and Performance Form, 2020-2021</w:t>
      </w:r>
    </w:p>
    <w:p w14:paraId="4A84C731" w14:textId="77777777" w:rsidR="00886F4D" w:rsidRPr="00000592" w:rsidRDefault="00886F4D" w:rsidP="00886F4D">
      <w:pPr>
        <w:pStyle w:val="ListParagraph"/>
        <w:numPr>
          <w:ilvl w:val="0"/>
          <w:numId w:val="72"/>
        </w:numPr>
        <w:ind w:left="720"/>
        <w:jc w:val="both"/>
        <w:rPr>
          <w:szCs w:val="24"/>
          <w:shd w:val="clear" w:color="auto" w:fill="FFFFFF"/>
        </w:rPr>
      </w:pPr>
      <w:r w:rsidRPr="00000592">
        <w:rPr>
          <w:szCs w:val="24"/>
          <w:shd w:val="clear" w:color="auto" w:fill="FFFFFF"/>
        </w:rPr>
        <w:t>Key Definitions</w:t>
      </w:r>
    </w:p>
    <w:p w14:paraId="475EF931" w14:textId="77777777" w:rsidR="00886F4D" w:rsidRPr="00000592" w:rsidRDefault="00886F4D" w:rsidP="00886F4D">
      <w:pPr>
        <w:pStyle w:val="ListParagraph"/>
        <w:numPr>
          <w:ilvl w:val="0"/>
          <w:numId w:val="72"/>
        </w:numPr>
        <w:ind w:left="720"/>
        <w:jc w:val="both"/>
        <w:rPr>
          <w:szCs w:val="24"/>
          <w:shd w:val="clear" w:color="auto" w:fill="FFFFFF"/>
        </w:rPr>
      </w:pPr>
      <w:r w:rsidRPr="00000592">
        <w:rPr>
          <w:szCs w:val="24"/>
          <w:shd w:val="clear" w:color="auto" w:fill="FFFFFF"/>
        </w:rPr>
        <w:t>WIOA Web Resources</w:t>
      </w:r>
    </w:p>
    <w:p w14:paraId="107408AF" w14:textId="77777777" w:rsidR="00886F4D" w:rsidRPr="00000592" w:rsidRDefault="00886F4D" w:rsidP="00886F4D">
      <w:pPr>
        <w:pStyle w:val="ListParagraph"/>
        <w:numPr>
          <w:ilvl w:val="0"/>
          <w:numId w:val="72"/>
        </w:numPr>
        <w:ind w:left="720"/>
        <w:jc w:val="both"/>
        <w:rPr>
          <w:szCs w:val="24"/>
          <w:shd w:val="clear" w:color="auto" w:fill="FFFFFF"/>
        </w:rPr>
      </w:pPr>
      <w:r w:rsidRPr="00000592">
        <w:rPr>
          <w:szCs w:val="24"/>
          <w:shd w:val="clear" w:color="auto" w:fill="FFFFFF"/>
        </w:rPr>
        <w:t>WIOA Eligible Adult General Education Programs</w:t>
      </w:r>
    </w:p>
    <w:p w14:paraId="271E1D03" w14:textId="77777777" w:rsidR="00886F4D" w:rsidRPr="00000592" w:rsidRDefault="00886F4D" w:rsidP="00886F4D">
      <w:pPr>
        <w:pStyle w:val="ListParagraph"/>
        <w:numPr>
          <w:ilvl w:val="0"/>
          <w:numId w:val="72"/>
        </w:numPr>
        <w:ind w:left="720"/>
        <w:jc w:val="both"/>
        <w:rPr>
          <w:szCs w:val="24"/>
          <w:shd w:val="clear" w:color="auto" w:fill="FFFFFF"/>
        </w:rPr>
      </w:pPr>
      <w:r w:rsidRPr="00000592">
        <w:rPr>
          <w:szCs w:val="24"/>
          <w:shd w:val="clear" w:color="auto" w:fill="FFFFFF"/>
        </w:rPr>
        <w:t>Approved Performance Measures and State Completion Goals</w:t>
      </w:r>
    </w:p>
    <w:p w14:paraId="699B269E" w14:textId="77777777" w:rsidR="00886F4D" w:rsidRPr="00000592" w:rsidRDefault="00886F4D" w:rsidP="00886F4D">
      <w:pPr>
        <w:pStyle w:val="ListParagraph"/>
        <w:numPr>
          <w:ilvl w:val="0"/>
          <w:numId w:val="72"/>
        </w:numPr>
        <w:ind w:left="720"/>
        <w:jc w:val="both"/>
        <w:rPr>
          <w:szCs w:val="24"/>
          <w:shd w:val="clear" w:color="auto" w:fill="FFFFFF"/>
        </w:rPr>
      </w:pPr>
      <w:r w:rsidRPr="00000592">
        <w:rPr>
          <w:szCs w:val="24"/>
          <w:shd w:val="clear" w:color="auto" w:fill="FFFFFF"/>
        </w:rPr>
        <w:t>Education al Gain Definitions</w:t>
      </w:r>
    </w:p>
    <w:p w14:paraId="765070CB" w14:textId="77777777" w:rsidR="00886F4D" w:rsidRPr="00000592" w:rsidRDefault="00886F4D" w:rsidP="00886F4D">
      <w:pPr>
        <w:pStyle w:val="ListParagraph"/>
        <w:numPr>
          <w:ilvl w:val="0"/>
          <w:numId w:val="72"/>
        </w:numPr>
        <w:ind w:left="720"/>
        <w:jc w:val="both"/>
        <w:rPr>
          <w:szCs w:val="24"/>
          <w:shd w:val="clear" w:color="auto" w:fill="FFFFFF"/>
        </w:rPr>
      </w:pPr>
      <w:r w:rsidRPr="00000592">
        <w:rPr>
          <w:szCs w:val="24"/>
          <w:shd w:val="clear" w:color="auto" w:fill="FFFFFF"/>
        </w:rPr>
        <w:t>AGE Educational Functioning Level Descriptors</w:t>
      </w:r>
    </w:p>
    <w:p w14:paraId="3BA2BB77" w14:textId="77777777" w:rsidR="00886F4D" w:rsidRPr="00000592" w:rsidRDefault="00886F4D" w:rsidP="00886F4D">
      <w:pPr>
        <w:pStyle w:val="ListParagraph"/>
        <w:numPr>
          <w:ilvl w:val="0"/>
          <w:numId w:val="72"/>
        </w:numPr>
        <w:ind w:left="720"/>
        <w:jc w:val="both"/>
        <w:rPr>
          <w:szCs w:val="24"/>
          <w:shd w:val="clear" w:color="auto" w:fill="FFFFFF"/>
        </w:rPr>
      </w:pPr>
      <w:r w:rsidRPr="00000592">
        <w:rPr>
          <w:szCs w:val="24"/>
          <w:shd w:val="clear" w:color="auto" w:fill="FFFFFF"/>
        </w:rPr>
        <w:t>12-E: Student Data Summary</w:t>
      </w:r>
    </w:p>
    <w:p w14:paraId="3D94DBEB" w14:textId="77777777" w:rsidR="00886F4D" w:rsidRPr="00000592" w:rsidRDefault="00886F4D" w:rsidP="00886F4D">
      <w:pPr>
        <w:pStyle w:val="ListParagraph"/>
        <w:numPr>
          <w:ilvl w:val="0"/>
          <w:numId w:val="72"/>
        </w:numPr>
        <w:ind w:left="720"/>
        <w:jc w:val="both"/>
        <w:rPr>
          <w:szCs w:val="24"/>
          <w:shd w:val="clear" w:color="auto" w:fill="FFFFFF"/>
        </w:rPr>
      </w:pPr>
      <w:r w:rsidRPr="00000592">
        <w:rPr>
          <w:szCs w:val="24"/>
          <w:shd w:val="clear" w:color="auto" w:fill="FFFFFF"/>
        </w:rPr>
        <w:t>DOE 100A, Project Application Form</w:t>
      </w:r>
    </w:p>
    <w:p w14:paraId="1C490C9C" w14:textId="77777777" w:rsidR="00886F4D" w:rsidRPr="00000592" w:rsidRDefault="00886F4D" w:rsidP="00886F4D">
      <w:pPr>
        <w:pStyle w:val="ListParagraph"/>
        <w:numPr>
          <w:ilvl w:val="0"/>
          <w:numId w:val="72"/>
        </w:numPr>
        <w:ind w:left="720"/>
        <w:jc w:val="both"/>
        <w:rPr>
          <w:szCs w:val="24"/>
          <w:shd w:val="clear" w:color="auto" w:fill="FFFFFF"/>
        </w:rPr>
      </w:pPr>
      <w:r w:rsidRPr="00000592">
        <w:rPr>
          <w:szCs w:val="24"/>
          <w:shd w:val="clear" w:color="auto" w:fill="FFFFFF"/>
        </w:rPr>
        <w:t>Self-Evaluation Form</w:t>
      </w:r>
    </w:p>
    <w:p w14:paraId="47626C9C" w14:textId="77777777" w:rsidR="00886F4D" w:rsidRPr="00000592" w:rsidRDefault="00886F4D" w:rsidP="00886F4D">
      <w:pPr>
        <w:pStyle w:val="ListParagraph"/>
        <w:numPr>
          <w:ilvl w:val="0"/>
          <w:numId w:val="72"/>
        </w:numPr>
        <w:ind w:left="720"/>
        <w:jc w:val="both"/>
        <w:rPr>
          <w:szCs w:val="24"/>
          <w:shd w:val="clear" w:color="auto" w:fill="FFFFFF"/>
        </w:rPr>
      </w:pPr>
      <w:r w:rsidRPr="00000592">
        <w:rPr>
          <w:szCs w:val="24"/>
          <w:shd w:val="clear" w:color="auto" w:fill="FFFFFF"/>
        </w:rPr>
        <w:t>DOE 101S, Example Budget Narrative Form Information</w:t>
      </w:r>
    </w:p>
    <w:p w14:paraId="68025172" w14:textId="77777777" w:rsidR="00886F4D" w:rsidRPr="00000592" w:rsidRDefault="00886F4D" w:rsidP="00886F4D">
      <w:pPr>
        <w:pStyle w:val="ListParagraph"/>
        <w:numPr>
          <w:ilvl w:val="0"/>
          <w:numId w:val="72"/>
        </w:numPr>
        <w:ind w:left="720"/>
        <w:jc w:val="both"/>
        <w:rPr>
          <w:szCs w:val="24"/>
          <w:shd w:val="clear" w:color="auto" w:fill="FFFFFF"/>
        </w:rPr>
      </w:pPr>
      <w:r w:rsidRPr="00000592">
        <w:rPr>
          <w:szCs w:val="24"/>
          <w:shd w:val="clear" w:color="auto" w:fill="FFFFFF"/>
        </w:rPr>
        <w:t xml:space="preserve">Projected Equipment Purchases Form </w:t>
      </w:r>
    </w:p>
    <w:p w14:paraId="78B9E311" w14:textId="77777777" w:rsidR="00886F4D" w:rsidRPr="00000592" w:rsidRDefault="00886F4D" w:rsidP="00886F4D">
      <w:pPr>
        <w:pStyle w:val="ListParagraph"/>
        <w:numPr>
          <w:ilvl w:val="0"/>
          <w:numId w:val="72"/>
        </w:numPr>
        <w:ind w:left="720"/>
        <w:jc w:val="both"/>
        <w:rPr>
          <w:szCs w:val="24"/>
          <w:shd w:val="clear" w:color="auto" w:fill="FFFFFF"/>
        </w:rPr>
      </w:pPr>
      <w:r w:rsidRPr="00000592">
        <w:rPr>
          <w:szCs w:val="24"/>
          <w:shd w:val="clear" w:color="auto" w:fill="FFFFFF"/>
        </w:rPr>
        <w:t>Application Review Criteria and Checklist</w:t>
      </w:r>
    </w:p>
    <w:p w14:paraId="271AE1F2" w14:textId="77777777" w:rsidR="00886F4D" w:rsidRPr="007B23DF" w:rsidRDefault="00886F4D" w:rsidP="00886F4D">
      <w:pPr>
        <w:rPr>
          <w:szCs w:val="24"/>
        </w:rPr>
      </w:pPr>
    </w:p>
    <w:p w14:paraId="7F4FEB79" w14:textId="77777777" w:rsidR="00886F4D" w:rsidRPr="00CE435D" w:rsidRDefault="00886F4D" w:rsidP="00886F4D">
      <w:pPr>
        <w:pStyle w:val="Subtitle"/>
        <w:jc w:val="both"/>
        <w:rPr>
          <w:shd w:val="clear" w:color="auto" w:fill="FFFFFF"/>
        </w:rPr>
      </w:pPr>
      <w:r w:rsidRPr="00CE435D">
        <w:rPr>
          <w:shd w:val="clear" w:color="auto" w:fill="FFFFFF"/>
        </w:rPr>
        <w:t>Forms</w:t>
      </w:r>
    </w:p>
    <w:p w14:paraId="5DC0FC39" w14:textId="77777777" w:rsidR="00886F4D" w:rsidRPr="00CE435D" w:rsidRDefault="00886F4D" w:rsidP="00886F4D">
      <w:pPr>
        <w:jc w:val="both"/>
        <w:rPr>
          <w:rStyle w:val="Hyperlink"/>
          <w:color w:val="auto"/>
          <w:szCs w:val="24"/>
          <w:u w:val="none"/>
        </w:rPr>
      </w:pPr>
      <w:r w:rsidRPr="00CE435D">
        <w:rPr>
          <w:szCs w:val="24"/>
          <w:shd w:val="clear" w:color="auto" w:fill="FFFFFF"/>
        </w:rPr>
        <w:t xml:space="preserve">All required forms to complete this application are found in the Forms and Applications Support Documents sections on the Division’s website located at: </w:t>
      </w:r>
      <w:hyperlink r:id="rId53" w:history="1">
        <w:r w:rsidRPr="00CE435D">
          <w:rPr>
            <w:rStyle w:val="Hyperlink"/>
            <w:szCs w:val="24"/>
          </w:rPr>
          <w:t>http://www.fldoe.org/academics/career-adult-edu/funding-opportunities</w:t>
        </w:r>
      </w:hyperlink>
      <w:r w:rsidRPr="00CE435D">
        <w:rPr>
          <w:rStyle w:val="Hyperlink"/>
          <w:color w:val="auto"/>
          <w:szCs w:val="24"/>
          <w:u w:val="none"/>
        </w:rPr>
        <w:t>.</w:t>
      </w:r>
    </w:p>
    <w:p w14:paraId="4AE5B7AF" w14:textId="77777777" w:rsidR="00FC6FFF" w:rsidRPr="00F505A4" w:rsidRDefault="00FC6FFF" w:rsidP="00A35EC4">
      <w:pPr>
        <w:pStyle w:val="1lynda"/>
        <w:rPr>
          <w:szCs w:val="24"/>
        </w:rPr>
      </w:pPr>
    </w:p>
    <w:p w14:paraId="3955E093" w14:textId="77777777" w:rsidR="00FC6FFF" w:rsidRPr="00F505A4" w:rsidRDefault="00FC6FFF" w:rsidP="00A35EC4">
      <w:pPr>
        <w:pStyle w:val="1lynda"/>
        <w:rPr>
          <w:szCs w:val="24"/>
        </w:rPr>
      </w:pPr>
    </w:p>
    <w:p w14:paraId="12C42424" w14:textId="77777777" w:rsidR="00870F4B" w:rsidRPr="00F505A4" w:rsidRDefault="00870F4B" w:rsidP="00A35EC4">
      <w:pPr>
        <w:rPr>
          <w:b/>
          <w:szCs w:val="24"/>
          <w:shd w:val="clear" w:color="auto" w:fill="FFFFFF"/>
        </w:rPr>
      </w:pPr>
    </w:p>
    <w:p w14:paraId="379CA55B" w14:textId="77777777" w:rsidR="00FC6FFF" w:rsidRDefault="00FC6FFF" w:rsidP="00D17408">
      <w:pPr>
        <w:ind w:left="1890"/>
        <w:rPr>
          <w:rFonts w:ascii="Arial" w:hAnsi="Arial" w:cs="Arial"/>
          <w:b/>
          <w:szCs w:val="24"/>
          <w:shd w:val="clear" w:color="auto" w:fill="FFFFFF"/>
        </w:rPr>
      </w:pPr>
      <w:r w:rsidRPr="00AC078C">
        <w:rPr>
          <w:rFonts w:ascii="Arial" w:hAnsi="Arial" w:cs="Arial"/>
          <w:szCs w:val="24"/>
        </w:rPr>
        <w:br w:type="page"/>
      </w:r>
    </w:p>
    <w:tbl>
      <w:tblPr>
        <w:tblW w:w="10800" w:type="dxa"/>
        <w:jc w:val="center"/>
        <w:tblLook w:val="04A0" w:firstRow="1" w:lastRow="0" w:firstColumn="1" w:lastColumn="0" w:noHBand="0" w:noVBand="1"/>
      </w:tblPr>
      <w:tblGrid>
        <w:gridCol w:w="3485"/>
        <w:gridCol w:w="1702"/>
        <w:gridCol w:w="1520"/>
        <w:gridCol w:w="2156"/>
        <w:gridCol w:w="1937"/>
      </w:tblGrid>
      <w:tr w:rsidR="00E86E44" w:rsidRPr="00E86E44" w14:paraId="7E0A9529" w14:textId="77777777" w:rsidTr="74C5B999">
        <w:trPr>
          <w:trHeight w:val="1548"/>
          <w:jc w:val="center"/>
        </w:trPr>
        <w:tc>
          <w:tcPr>
            <w:tcW w:w="10800" w:type="dxa"/>
            <w:gridSpan w:val="5"/>
            <w:tcBorders>
              <w:top w:val="single" w:sz="8" w:space="0" w:color="auto"/>
              <w:left w:val="single" w:sz="8" w:space="0" w:color="auto"/>
              <w:bottom w:val="single" w:sz="4" w:space="0" w:color="auto"/>
              <w:right w:val="single" w:sz="8" w:space="0" w:color="000000" w:themeColor="text1"/>
            </w:tcBorders>
            <w:shd w:val="clear" w:color="auto" w:fill="C6E0B4"/>
            <w:vAlign w:val="center"/>
            <w:hideMark/>
          </w:tcPr>
          <w:p w14:paraId="36F8C37E" w14:textId="0C992182" w:rsidR="00E86E44" w:rsidRPr="00E86E44" w:rsidRDefault="006528EC" w:rsidP="5840DFAC">
            <w:pPr>
              <w:jc w:val="center"/>
              <w:rPr>
                <w:rFonts w:ascii="Arial" w:hAnsi="Arial" w:cs="Arial"/>
                <w:b/>
                <w:bCs/>
                <w:color w:val="000000"/>
              </w:rPr>
            </w:pPr>
            <w:r w:rsidRPr="74C5B999">
              <w:rPr>
                <w:rFonts w:ascii="Arial" w:hAnsi="Arial" w:cs="Arial"/>
                <w:b/>
                <w:bCs/>
                <w:color w:val="000000" w:themeColor="text1"/>
              </w:rPr>
              <w:t>20</w:t>
            </w:r>
            <w:r w:rsidR="1B0F4ACF" w:rsidRPr="74C5B999">
              <w:rPr>
                <w:rFonts w:ascii="Arial" w:hAnsi="Arial" w:cs="Arial"/>
                <w:b/>
                <w:bCs/>
                <w:color w:val="000000" w:themeColor="text1"/>
              </w:rPr>
              <w:t>20-2021</w:t>
            </w:r>
            <w:r w:rsidR="3D878581" w:rsidRPr="74C5B999">
              <w:rPr>
                <w:rFonts w:ascii="Arial" w:hAnsi="Arial" w:cs="Arial"/>
                <w:b/>
                <w:bCs/>
                <w:color w:val="000000" w:themeColor="text1"/>
              </w:rPr>
              <w:t xml:space="preserve">  Allocation Chart</w:t>
            </w:r>
            <w:r>
              <w:br/>
            </w:r>
            <w:r w:rsidR="3D878581" w:rsidRPr="74C5B999">
              <w:rPr>
                <w:rFonts w:ascii="Arial" w:hAnsi="Arial" w:cs="Arial"/>
                <w:b/>
                <w:bCs/>
                <w:color w:val="000000" w:themeColor="text1"/>
              </w:rPr>
              <w:t xml:space="preserve">Integrated English Literacy </w:t>
            </w:r>
            <w:r>
              <w:br/>
            </w:r>
            <w:r w:rsidR="3D878581" w:rsidRPr="74C5B999">
              <w:rPr>
                <w:rFonts w:ascii="Arial" w:hAnsi="Arial" w:cs="Arial"/>
                <w:b/>
                <w:bCs/>
                <w:color w:val="000000" w:themeColor="text1"/>
              </w:rPr>
              <w:t>and Civics Allocation</w:t>
            </w:r>
            <w:r>
              <w:br/>
            </w:r>
            <w:r w:rsidR="3D878581" w:rsidRPr="74C5B999">
              <w:rPr>
                <w:rFonts w:ascii="Arial" w:hAnsi="Arial" w:cs="Arial"/>
                <w:b/>
                <w:bCs/>
                <w:color w:val="000000" w:themeColor="text1"/>
              </w:rPr>
              <w:t>(AEFLA Section 243)</w:t>
            </w:r>
          </w:p>
        </w:tc>
      </w:tr>
      <w:tr w:rsidR="00E86E44" w:rsidRPr="00E86E44" w14:paraId="1B3BA0F0" w14:textId="77777777" w:rsidTr="74C5B999">
        <w:trPr>
          <w:trHeight w:val="519"/>
          <w:jc w:val="center"/>
        </w:trPr>
        <w:tc>
          <w:tcPr>
            <w:tcW w:w="3485" w:type="dxa"/>
            <w:tcBorders>
              <w:top w:val="nil"/>
              <w:left w:val="single" w:sz="8" w:space="0" w:color="auto"/>
              <w:bottom w:val="nil"/>
              <w:right w:val="single" w:sz="4" w:space="0" w:color="auto"/>
            </w:tcBorders>
            <w:shd w:val="clear" w:color="auto" w:fill="D3D3D3"/>
            <w:vAlign w:val="center"/>
            <w:hideMark/>
          </w:tcPr>
          <w:p w14:paraId="6FB9130A" w14:textId="77777777" w:rsidR="00E86E44" w:rsidRPr="00E86E44" w:rsidRDefault="00E86E44" w:rsidP="00082325">
            <w:pPr>
              <w:jc w:val="center"/>
              <w:rPr>
                <w:rFonts w:ascii="Arial" w:hAnsi="Arial" w:cs="Arial"/>
                <w:b/>
                <w:bCs/>
                <w:color w:val="000000"/>
                <w:szCs w:val="24"/>
              </w:rPr>
            </w:pPr>
            <w:r w:rsidRPr="00E86E44">
              <w:rPr>
                <w:rFonts w:ascii="Arial" w:hAnsi="Arial" w:cs="Arial"/>
                <w:b/>
                <w:bCs/>
                <w:color w:val="000000"/>
                <w:szCs w:val="24"/>
              </w:rPr>
              <w:t>Agency</w:t>
            </w:r>
          </w:p>
        </w:tc>
        <w:tc>
          <w:tcPr>
            <w:tcW w:w="1702" w:type="dxa"/>
            <w:tcBorders>
              <w:top w:val="nil"/>
              <w:left w:val="nil"/>
              <w:bottom w:val="nil"/>
              <w:right w:val="single" w:sz="4" w:space="0" w:color="auto"/>
            </w:tcBorders>
            <w:shd w:val="clear" w:color="auto" w:fill="D3D3D3"/>
            <w:vAlign w:val="center"/>
            <w:hideMark/>
          </w:tcPr>
          <w:p w14:paraId="668E6210" w14:textId="77777777" w:rsidR="00E86E44" w:rsidRPr="00E86E44" w:rsidRDefault="00E86E44" w:rsidP="00082325">
            <w:pPr>
              <w:jc w:val="center"/>
              <w:rPr>
                <w:rFonts w:ascii="Arial" w:hAnsi="Arial" w:cs="Arial"/>
                <w:b/>
                <w:bCs/>
                <w:color w:val="000000"/>
                <w:szCs w:val="24"/>
              </w:rPr>
            </w:pPr>
            <w:r w:rsidRPr="00E86E44">
              <w:rPr>
                <w:rFonts w:ascii="Arial" w:hAnsi="Arial" w:cs="Arial"/>
                <w:b/>
                <w:bCs/>
                <w:color w:val="000000"/>
                <w:szCs w:val="24"/>
              </w:rPr>
              <w:t>Agency Type</w:t>
            </w:r>
          </w:p>
        </w:tc>
        <w:tc>
          <w:tcPr>
            <w:tcW w:w="1520" w:type="dxa"/>
            <w:tcBorders>
              <w:top w:val="nil"/>
              <w:left w:val="nil"/>
              <w:bottom w:val="nil"/>
              <w:right w:val="single" w:sz="4" w:space="0" w:color="auto"/>
            </w:tcBorders>
            <w:shd w:val="clear" w:color="auto" w:fill="D3D3D3"/>
            <w:vAlign w:val="center"/>
            <w:hideMark/>
          </w:tcPr>
          <w:p w14:paraId="3FDE4FB8" w14:textId="77777777" w:rsidR="00E86E44" w:rsidRPr="00E86E44" w:rsidRDefault="00E86E44" w:rsidP="00082325">
            <w:pPr>
              <w:jc w:val="center"/>
              <w:rPr>
                <w:rFonts w:ascii="Arial" w:hAnsi="Arial" w:cs="Arial"/>
                <w:b/>
                <w:bCs/>
                <w:color w:val="000000"/>
                <w:szCs w:val="24"/>
              </w:rPr>
            </w:pPr>
            <w:r w:rsidRPr="00E86E44">
              <w:rPr>
                <w:rFonts w:ascii="Arial" w:hAnsi="Arial" w:cs="Arial"/>
                <w:b/>
                <w:bCs/>
                <w:color w:val="000000"/>
                <w:szCs w:val="24"/>
              </w:rPr>
              <w:t>County Served</w:t>
            </w:r>
          </w:p>
        </w:tc>
        <w:tc>
          <w:tcPr>
            <w:tcW w:w="2156" w:type="dxa"/>
            <w:tcBorders>
              <w:top w:val="nil"/>
              <w:left w:val="nil"/>
              <w:bottom w:val="nil"/>
              <w:right w:val="single" w:sz="4" w:space="0" w:color="auto"/>
            </w:tcBorders>
            <w:shd w:val="clear" w:color="auto" w:fill="D3D3D3"/>
            <w:vAlign w:val="center"/>
            <w:hideMark/>
          </w:tcPr>
          <w:p w14:paraId="77578A7D" w14:textId="77777777" w:rsidR="00AE67EE" w:rsidRDefault="00AE67EE" w:rsidP="00082325">
            <w:pPr>
              <w:jc w:val="center"/>
              <w:rPr>
                <w:rFonts w:ascii="Arial" w:hAnsi="Arial" w:cs="Arial"/>
                <w:b/>
                <w:bCs/>
                <w:color w:val="000000"/>
                <w:szCs w:val="24"/>
              </w:rPr>
            </w:pPr>
            <w:r>
              <w:rPr>
                <w:rFonts w:ascii="Arial" w:hAnsi="Arial" w:cs="Arial"/>
                <w:b/>
                <w:bCs/>
                <w:color w:val="000000"/>
                <w:szCs w:val="24"/>
              </w:rPr>
              <w:t>2019-2020</w:t>
            </w:r>
          </w:p>
          <w:p w14:paraId="4D87A8E2" w14:textId="77777777" w:rsidR="00E86E44" w:rsidRPr="00E86E44" w:rsidRDefault="00E86E44" w:rsidP="00082325">
            <w:pPr>
              <w:jc w:val="center"/>
              <w:rPr>
                <w:rFonts w:ascii="Arial" w:hAnsi="Arial" w:cs="Arial"/>
                <w:b/>
                <w:bCs/>
                <w:color w:val="000000"/>
                <w:szCs w:val="24"/>
              </w:rPr>
            </w:pPr>
            <w:r w:rsidRPr="00E86E44">
              <w:rPr>
                <w:rFonts w:ascii="Arial" w:hAnsi="Arial" w:cs="Arial"/>
                <w:b/>
                <w:bCs/>
                <w:color w:val="000000"/>
                <w:szCs w:val="24"/>
              </w:rPr>
              <w:t>Project Number</w:t>
            </w:r>
          </w:p>
        </w:tc>
        <w:tc>
          <w:tcPr>
            <w:tcW w:w="1937" w:type="dxa"/>
            <w:tcBorders>
              <w:top w:val="nil"/>
              <w:left w:val="nil"/>
              <w:bottom w:val="nil"/>
              <w:right w:val="single" w:sz="8" w:space="0" w:color="auto"/>
            </w:tcBorders>
            <w:shd w:val="clear" w:color="auto" w:fill="D3D3D3"/>
            <w:vAlign w:val="center"/>
            <w:hideMark/>
          </w:tcPr>
          <w:p w14:paraId="1FABCA01" w14:textId="77777777" w:rsidR="00E86E44" w:rsidRPr="00E86E44" w:rsidRDefault="00E86E44" w:rsidP="00082325">
            <w:pPr>
              <w:jc w:val="center"/>
              <w:rPr>
                <w:rFonts w:ascii="Arial" w:hAnsi="Arial" w:cs="Arial"/>
                <w:b/>
                <w:bCs/>
                <w:color w:val="000000"/>
                <w:szCs w:val="24"/>
              </w:rPr>
            </w:pPr>
            <w:r w:rsidRPr="00E86E44">
              <w:rPr>
                <w:rFonts w:ascii="Arial" w:hAnsi="Arial" w:cs="Arial"/>
                <w:b/>
                <w:bCs/>
                <w:color w:val="000000"/>
                <w:szCs w:val="24"/>
              </w:rPr>
              <w:t>Amount Recommended</w:t>
            </w:r>
          </w:p>
        </w:tc>
      </w:tr>
      <w:tr w:rsidR="00E86E44" w:rsidRPr="00E86E44" w14:paraId="793C071F" w14:textId="77777777" w:rsidTr="74C5B999">
        <w:trPr>
          <w:trHeight w:val="432"/>
          <w:jc w:val="center"/>
        </w:trPr>
        <w:tc>
          <w:tcPr>
            <w:tcW w:w="3485" w:type="dxa"/>
            <w:tcBorders>
              <w:top w:val="single" w:sz="4" w:space="0" w:color="auto"/>
              <w:left w:val="single" w:sz="8" w:space="0" w:color="auto"/>
              <w:bottom w:val="single" w:sz="4" w:space="0" w:color="auto"/>
              <w:right w:val="single" w:sz="4" w:space="0" w:color="auto"/>
            </w:tcBorders>
            <w:shd w:val="clear" w:color="auto" w:fill="FFFFFF" w:themeFill="background1"/>
            <w:hideMark/>
          </w:tcPr>
          <w:p w14:paraId="1CF36638"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Brevard School District</w:t>
            </w:r>
          </w:p>
        </w:tc>
        <w:tc>
          <w:tcPr>
            <w:tcW w:w="17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10B32"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8142A6"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Brevard</w:t>
            </w:r>
          </w:p>
        </w:tc>
        <w:tc>
          <w:tcPr>
            <w:tcW w:w="21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55B4F8" w14:textId="4E8EF32A" w:rsidR="00E86E44" w:rsidRPr="00E86E44" w:rsidRDefault="65BD363D" w:rsidP="009679E8">
            <w:pPr>
              <w:jc w:val="center"/>
              <w:rPr>
                <w:rFonts w:ascii="Arial" w:hAnsi="Arial" w:cs="Arial"/>
                <w:color w:val="000000"/>
                <w:sz w:val="22"/>
                <w:szCs w:val="22"/>
              </w:rPr>
            </w:pPr>
            <w:r w:rsidRPr="3D8C69B8">
              <w:rPr>
                <w:rFonts w:ascii="Arial" w:hAnsi="Arial" w:cs="Arial"/>
                <w:color w:val="000000" w:themeColor="text1"/>
                <w:sz w:val="22"/>
                <w:szCs w:val="22"/>
              </w:rPr>
              <w:t>050-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w:t>
            </w:r>
            <w:r w:rsidR="009679E8" w:rsidRPr="3D8C69B8">
              <w:rPr>
                <w:rFonts w:ascii="Arial" w:hAnsi="Arial" w:cs="Arial"/>
                <w:color w:val="000000" w:themeColor="text1"/>
                <w:sz w:val="22"/>
                <w:szCs w:val="22"/>
              </w:rPr>
              <w:t>CE01</w:t>
            </w:r>
          </w:p>
        </w:tc>
        <w:tc>
          <w:tcPr>
            <w:tcW w:w="1937" w:type="dxa"/>
            <w:tcBorders>
              <w:top w:val="single" w:sz="4" w:space="0" w:color="auto"/>
              <w:left w:val="nil"/>
              <w:bottom w:val="single" w:sz="4" w:space="0" w:color="auto"/>
              <w:right w:val="single" w:sz="8" w:space="0" w:color="auto"/>
            </w:tcBorders>
            <w:shd w:val="clear" w:color="auto" w:fill="FFFFFF" w:themeFill="background1"/>
            <w:vAlign w:val="center"/>
            <w:hideMark/>
          </w:tcPr>
          <w:p w14:paraId="345FA6C2"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$54,483</w:t>
            </w:r>
          </w:p>
        </w:tc>
      </w:tr>
      <w:tr w:rsidR="00E86E44" w:rsidRPr="00E86E44" w14:paraId="21F751D3"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6AF93CC4"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Broward School District</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3D04272E"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58065A7"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Broward</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49C3C30C" w14:textId="7520A6DF"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060-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937" w:type="dxa"/>
            <w:tcBorders>
              <w:top w:val="nil"/>
              <w:left w:val="nil"/>
              <w:bottom w:val="single" w:sz="4" w:space="0" w:color="auto"/>
              <w:right w:val="single" w:sz="8" w:space="0" w:color="auto"/>
            </w:tcBorders>
            <w:shd w:val="clear" w:color="auto" w:fill="FFFFFF" w:themeFill="background1"/>
            <w:vAlign w:val="center"/>
            <w:hideMark/>
          </w:tcPr>
          <w:p w14:paraId="419B3391"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$661,696</w:t>
            </w:r>
          </w:p>
        </w:tc>
      </w:tr>
      <w:tr w:rsidR="00E86E44" w:rsidRPr="00E86E44" w14:paraId="5F392083"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0425D5A3"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Charlotte School District</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52EF6C92"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5DF9FA5D"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Charlotte</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595A53A7" w14:textId="479DC4AB"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080-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937" w:type="dxa"/>
            <w:tcBorders>
              <w:top w:val="nil"/>
              <w:left w:val="nil"/>
              <w:bottom w:val="single" w:sz="4" w:space="0" w:color="auto"/>
              <w:right w:val="single" w:sz="8" w:space="0" w:color="auto"/>
            </w:tcBorders>
            <w:shd w:val="clear" w:color="auto" w:fill="FFFFFF" w:themeFill="background1"/>
            <w:vAlign w:val="center"/>
            <w:hideMark/>
          </w:tcPr>
          <w:p w14:paraId="70A9B732"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$29,776</w:t>
            </w:r>
          </w:p>
        </w:tc>
      </w:tr>
      <w:tr w:rsidR="00E86E44" w:rsidRPr="00E86E44" w14:paraId="55ABA67F" w14:textId="77777777" w:rsidTr="74C5B999">
        <w:trPr>
          <w:trHeight w:val="432"/>
          <w:jc w:val="center"/>
        </w:trPr>
        <w:tc>
          <w:tcPr>
            <w:tcW w:w="3510" w:type="dxa"/>
            <w:tcBorders>
              <w:top w:val="nil"/>
              <w:left w:val="single" w:sz="8" w:space="0" w:color="auto"/>
              <w:bottom w:val="single" w:sz="4" w:space="0" w:color="auto"/>
              <w:right w:val="single" w:sz="4" w:space="0" w:color="auto"/>
            </w:tcBorders>
            <w:shd w:val="clear" w:color="auto" w:fill="FFFFFF" w:themeFill="background1"/>
            <w:hideMark/>
          </w:tcPr>
          <w:p w14:paraId="1D0B9224"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Citrus School District</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5735D6A2"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1" w:type="dxa"/>
            <w:tcBorders>
              <w:top w:val="nil"/>
              <w:left w:val="nil"/>
              <w:bottom w:val="single" w:sz="4" w:space="0" w:color="auto"/>
              <w:right w:val="single" w:sz="4" w:space="0" w:color="auto"/>
            </w:tcBorders>
            <w:shd w:val="clear" w:color="auto" w:fill="FFFFFF" w:themeFill="background1"/>
            <w:vAlign w:val="center"/>
            <w:hideMark/>
          </w:tcPr>
          <w:p w14:paraId="294AC5C7"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Citrus</w:t>
            </w:r>
          </w:p>
        </w:tc>
        <w:tc>
          <w:tcPr>
            <w:tcW w:w="2169" w:type="dxa"/>
            <w:tcBorders>
              <w:top w:val="nil"/>
              <w:left w:val="nil"/>
              <w:bottom w:val="single" w:sz="4" w:space="0" w:color="auto"/>
              <w:right w:val="single" w:sz="4" w:space="0" w:color="auto"/>
            </w:tcBorders>
            <w:shd w:val="clear" w:color="auto" w:fill="FFFFFF" w:themeFill="background1"/>
            <w:vAlign w:val="center"/>
            <w:hideMark/>
          </w:tcPr>
          <w:p w14:paraId="32286E30" w14:textId="646743BE"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090-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890" w:type="dxa"/>
            <w:tcBorders>
              <w:top w:val="nil"/>
              <w:left w:val="nil"/>
              <w:bottom w:val="single" w:sz="4" w:space="0" w:color="auto"/>
              <w:right w:val="single" w:sz="8" w:space="0" w:color="auto"/>
            </w:tcBorders>
            <w:shd w:val="clear" w:color="auto" w:fill="FFFFFF" w:themeFill="background1"/>
            <w:vAlign w:val="center"/>
            <w:hideMark/>
          </w:tcPr>
          <w:p w14:paraId="1858E66C"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$17,304</w:t>
            </w:r>
          </w:p>
        </w:tc>
      </w:tr>
      <w:tr w:rsidR="00E86E44" w:rsidRPr="00E86E44" w14:paraId="3B9D453A" w14:textId="77777777" w:rsidTr="74C5B999">
        <w:trPr>
          <w:trHeight w:val="432"/>
          <w:jc w:val="center"/>
        </w:trPr>
        <w:tc>
          <w:tcPr>
            <w:tcW w:w="3510" w:type="dxa"/>
            <w:tcBorders>
              <w:top w:val="nil"/>
              <w:left w:val="single" w:sz="8" w:space="0" w:color="auto"/>
              <w:bottom w:val="single" w:sz="4" w:space="0" w:color="auto"/>
              <w:right w:val="single" w:sz="4" w:space="0" w:color="auto"/>
            </w:tcBorders>
            <w:shd w:val="clear" w:color="auto" w:fill="FFFFFF" w:themeFill="background1"/>
            <w:hideMark/>
          </w:tcPr>
          <w:p w14:paraId="0B6B3741"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Clay School District</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57CFBB5E"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1" w:type="dxa"/>
            <w:tcBorders>
              <w:top w:val="nil"/>
              <w:left w:val="nil"/>
              <w:bottom w:val="single" w:sz="4" w:space="0" w:color="auto"/>
              <w:right w:val="single" w:sz="4" w:space="0" w:color="auto"/>
            </w:tcBorders>
            <w:shd w:val="clear" w:color="auto" w:fill="FFFFFF" w:themeFill="background1"/>
            <w:vAlign w:val="center"/>
            <w:hideMark/>
          </w:tcPr>
          <w:p w14:paraId="3C0FCB18"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Clay</w:t>
            </w:r>
          </w:p>
        </w:tc>
        <w:tc>
          <w:tcPr>
            <w:tcW w:w="2169" w:type="dxa"/>
            <w:tcBorders>
              <w:top w:val="nil"/>
              <w:left w:val="nil"/>
              <w:bottom w:val="single" w:sz="4" w:space="0" w:color="auto"/>
              <w:right w:val="single" w:sz="4" w:space="0" w:color="auto"/>
            </w:tcBorders>
            <w:shd w:val="clear" w:color="auto" w:fill="FFFFFF" w:themeFill="background1"/>
            <w:vAlign w:val="center"/>
            <w:hideMark/>
          </w:tcPr>
          <w:p w14:paraId="0A340276" w14:textId="37AA021E"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100-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890" w:type="dxa"/>
            <w:tcBorders>
              <w:top w:val="nil"/>
              <w:left w:val="nil"/>
              <w:bottom w:val="single" w:sz="4" w:space="0" w:color="auto"/>
              <w:right w:val="single" w:sz="8" w:space="0" w:color="auto"/>
            </w:tcBorders>
            <w:shd w:val="clear" w:color="auto" w:fill="FFFFFF" w:themeFill="background1"/>
            <w:vAlign w:val="center"/>
            <w:hideMark/>
          </w:tcPr>
          <w:p w14:paraId="6135EFE4"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$33,234</w:t>
            </w:r>
          </w:p>
        </w:tc>
      </w:tr>
      <w:tr w:rsidR="00E86E44" w:rsidRPr="00E86E44" w14:paraId="2E71DD6C" w14:textId="77777777" w:rsidTr="74C5B999">
        <w:trPr>
          <w:trHeight w:val="432"/>
          <w:jc w:val="center"/>
        </w:trPr>
        <w:tc>
          <w:tcPr>
            <w:tcW w:w="3510" w:type="dxa"/>
            <w:tcBorders>
              <w:top w:val="nil"/>
              <w:left w:val="single" w:sz="8" w:space="0" w:color="auto"/>
              <w:bottom w:val="single" w:sz="4" w:space="0" w:color="auto"/>
              <w:right w:val="single" w:sz="4" w:space="0" w:color="auto"/>
            </w:tcBorders>
            <w:shd w:val="clear" w:color="auto" w:fill="FFFFFF" w:themeFill="background1"/>
            <w:hideMark/>
          </w:tcPr>
          <w:p w14:paraId="335D5394"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Collier School District</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6BF36182"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1" w:type="dxa"/>
            <w:tcBorders>
              <w:top w:val="nil"/>
              <w:left w:val="nil"/>
              <w:bottom w:val="single" w:sz="4" w:space="0" w:color="auto"/>
              <w:right w:val="single" w:sz="4" w:space="0" w:color="auto"/>
            </w:tcBorders>
            <w:shd w:val="clear" w:color="auto" w:fill="FFFFFF" w:themeFill="background1"/>
            <w:vAlign w:val="center"/>
            <w:hideMark/>
          </w:tcPr>
          <w:p w14:paraId="0D95131F"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Collier</w:t>
            </w:r>
          </w:p>
        </w:tc>
        <w:tc>
          <w:tcPr>
            <w:tcW w:w="2169" w:type="dxa"/>
            <w:tcBorders>
              <w:top w:val="nil"/>
              <w:left w:val="nil"/>
              <w:bottom w:val="single" w:sz="4" w:space="0" w:color="auto"/>
              <w:right w:val="single" w:sz="4" w:space="0" w:color="auto"/>
            </w:tcBorders>
            <w:shd w:val="clear" w:color="auto" w:fill="FFFFFF" w:themeFill="background1"/>
            <w:vAlign w:val="center"/>
            <w:hideMark/>
          </w:tcPr>
          <w:p w14:paraId="2ED3EDAC" w14:textId="6B18214C"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110-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890" w:type="dxa"/>
            <w:tcBorders>
              <w:top w:val="nil"/>
              <w:left w:val="nil"/>
              <w:bottom w:val="single" w:sz="4" w:space="0" w:color="auto"/>
              <w:right w:val="single" w:sz="8" w:space="0" w:color="auto"/>
            </w:tcBorders>
            <w:shd w:val="clear" w:color="auto" w:fill="FFFFFF" w:themeFill="background1"/>
            <w:vAlign w:val="center"/>
            <w:hideMark/>
          </w:tcPr>
          <w:p w14:paraId="4636E507"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$204,133</w:t>
            </w:r>
          </w:p>
        </w:tc>
      </w:tr>
      <w:tr w:rsidR="00E86E44" w:rsidRPr="00E86E44" w14:paraId="3BA9B403" w14:textId="77777777" w:rsidTr="74C5B999">
        <w:trPr>
          <w:trHeight w:val="432"/>
          <w:jc w:val="center"/>
        </w:trPr>
        <w:tc>
          <w:tcPr>
            <w:tcW w:w="3510" w:type="dxa"/>
            <w:tcBorders>
              <w:top w:val="nil"/>
              <w:left w:val="single" w:sz="8" w:space="0" w:color="auto"/>
              <w:bottom w:val="single" w:sz="4" w:space="0" w:color="auto"/>
              <w:right w:val="single" w:sz="4" w:space="0" w:color="auto"/>
            </w:tcBorders>
            <w:shd w:val="clear" w:color="auto" w:fill="FFFFFF" w:themeFill="background1"/>
            <w:hideMark/>
          </w:tcPr>
          <w:p w14:paraId="1AB7FE32"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Daytona State College</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3BE45269"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College</w:t>
            </w:r>
          </w:p>
        </w:tc>
        <w:tc>
          <w:tcPr>
            <w:tcW w:w="1521" w:type="dxa"/>
            <w:tcBorders>
              <w:top w:val="nil"/>
              <w:left w:val="nil"/>
              <w:bottom w:val="single" w:sz="4" w:space="0" w:color="auto"/>
              <w:right w:val="single" w:sz="4" w:space="0" w:color="auto"/>
            </w:tcBorders>
            <w:shd w:val="clear" w:color="auto" w:fill="FFFFFF" w:themeFill="background1"/>
            <w:vAlign w:val="center"/>
            <w:hideMark/>
          </w:tcPr>
          <w:p w14:paraId="55577FFD"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Volusia</w:t>
            </w:r>
          </w:p>
        </w:tc>
        <w:tc>
          <w:tcPr>
            <w:tcW w:w="2169" w:type="dxa"/>
            <w:tcBorders>
              <w:top w:val="nil"/>
              <w:left w:val="nil"/>
              <w:bottom w:val="single" w:sz="4" w:space="0" w:color="auto"/>
              <w:right w:val="single" w:sz="4" w:space="0" w:color="auto"/>
            </w:tcBorders>
            <w:shd w:val="clear" w:color="auto" w:fill="FFFFFF" w:themeFill="background1"/>
            <w:vAlign w:val="center"/>
            <w:hideMark/>
          </w:tcPr>
          <w:p w14:paraId="16761231" w14:textId="66931823"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642-</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890" w:type="dxa"/>
            <w:tcBorders>
              <w:top w:val="nil"/>
              <w:left w:val="nil"/>
              <w:bottom w:val="single" w:sz="4" w:space="0" w:color="auto"/>
              <w:right w:val="single" w:sz="8" w:space="0" w:color="auto"/>
            </w:tcBorders>
            <w:shd w:val="clear" w:color="auto" w:fill="FFFFFF" w:themeFill="background1"/>
            <w:vAlign w:val="center"/>
            <w:hideMark/>
          </w:tcPr>
          <w:p w14:paraId="209CED90"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$55,276</w:t>
            </w:r>
          </w:p>
        </w:tc>
      </w:tr>
      <w:tr w:rsidR="00E86E44" w:rsidRPr="00E86E44" w14:paraId="77366BA3" w14:textId="77777777" w:rsidTr="74C5B999">
        <w:trPr>
          <w:trHeight w:val="432"/>
          <w:jc w:val="center"/>
        </w:trPr>
        <w:tc>
          <w:tcPr>
            <w:tcW w:w="3510" w:type="dxa"/>
            <w:tcBorders>
              <w:top w:val="nil"/>
              <w:left w:val="single" w:sz="8" w:space="0" w:color="auto"/>
              <w:bottom w:val="single" w:sz="4" w:space="0" w:color="auto"/>
              <w:right w:val="single" w:sz="4" w:space="0" w:color="auto"/>
            </w:tcBorders>
            <w:shd w:val="clear" w:color="auto" w:fill="FFFFFF" w:themeFill="background1"/>
            <w:hideMark/>
          </w:tcPr>
          <w:p w14:paraId="1472097E"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DeSoto School District</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20768BC0"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1" w:type="dxa"/>
            <w:tcBorders>
              <w:top w:val="nil"/>
              <w:left w:val="nil"/>
              <w:bottom w:val="single" w:sz="4" w:space="0" w:color="auto"/>
              <w:right w:val="single" w:sz="4" w:space="0" w:color="auto"/>
            </w:tcBorders>
            <w:shd w:val="clear" w:color="auto" w:fill="FFFFFF" w:themeFill="background1"/>
            <w:vAlign w:val="center"/>
            <w:hideMark/>
          </w:tcPr>
          <w:p w14:paraId="70AE43F7"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DeSoto</w:t>
            </w:r>
          </w:p>
        </w:tc>
        <w:tc>
          <w:tcPr>
            <w:tcW w:w="2169" w:type="dxa"/>
            <w:tcBorders>
              <w:top w:val="nil"/>
              <w:left w:val="nil"/>
              <w:bottom w:val="single" w:sz="4" w:space="0" w:color="auto"/>
              <w:right w:val="single" w:sz="4" w:space="0" w:color="auto"/>
            </w:tcBorders>
            <w:shd w:val="clear" w:color="auto" w:fill="FFFFFF" w:themeFill="background1"/>
            <w:vAlign w:val="center"/>
            <w:hideMark/>
          </w:tcPr>
          <w:p w14:paraId="2723FCF0" w14:textId="2998AD95" w:rsidR="00E86E44" w:rsidRPr="00E86E44" w:rsidRDefault="65BD363D" w:rsidP="009679E8">
            <w:pPr>
              <w:jc w:val="center"/>
              <w:rPr>
                <w:rFonts w:ascii="Arial" w:hAnsi="Arial" w:cs="Arial"/>
                <w:color w:val="000000"/>
                <w:sz w:val="22"/>
                <w:szCs w:val="22"/>
              </w:rPr>
            </w:pPr>
            <w:r w:rsidRPr="3D8C69B8">
              <w:rPr>
                <w:rFonts w:ascii="Arial" w:hAnsi="Arial" w:cs="Arial"/>
                <w:color w:val="000000" w:themeColor="text1"/>
                <w:sz w:val="22"/>
                <w:szCs w:val="22"/>
              </w:rPr>
              <w:t>140-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890" w:type="dxa"/>
            <w:tcBorders>
              <w:top w:val="nil"/>
              <w:left w:val="nil"/>
              <w:bottom w:val="single" w:sz="4" w:space="0" w:color="auto"/>
              <w:right w:val="single" w:sz="8" w:space="0" w:color="auto"/>
            </w:tcBorders>
            <w:shd w:val="clear" w:color="auto" w:fill="FFFFFF" w:themeFill="background1"/>
            <w:vAlign w:val="center"/>
            <w:hideMark/>
          </w:tcPr>
          <w:p w14:paraId="0C346302"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$46,315</w:t>
            </w:r>
          </w:p>
        </w:tc>
      </w:tr>
      <w:tr w:rsidR="00E86E44" w:rsidRPr="00E86E44" w14:paraId="56947E66" w14:textId="77777777" w:rsidTr="74C5B999">
        <w:trPr>
          <w:trHeight w:val="432"/>
          <w:jc w:val="center"/>
        </w:trPr>
        <w:tc>
          <w:tcPr>
            <w:tcW w:w="3510" w:type="dxa"/>
            <w:tcBorders>
              <w:top w:val="nil"/>
              <w:left w:val="single" w:sz="8" w:space="0" w:color="auto"/>
              <w:bottom w:val="single" w:sz="4" w:space="0" w:color="auto"/>
              <w:right w:val="single" w:sz="4" w:space="0" w:color="auto"/>
            </w:tcBorders>
            <w:shd w:val="clear" w:color="auto" w:fill="FFFFFF" w:themeFill="background1"/>
            <w:hideMark/>
          </w:tcPr>
          <w:p w14:paraId="37EE2C19"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Flagler School District</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626D0609"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1" w:type="dxa"/>
            <w:tcBorders>
              <w:top w:val="nil"/>
              <w:left w:val="nil"/>
              <w:bottom w:val="single" w:sz="4" w:space="0" w:color="auto"/>
              <w:right w:val="single" w:sz="4" w:space="0" w:color="auto"/>
            </w:tcBorders>
            <w:shd w:val="clear" w:color="auto" w:fill="FFFFFF" w:themeFill="background1"/>
            <w:vAlign w:val="center"/>
            <w:hideMark/>
          </w:tcPr>
          <w:p w14:paraId="617C7C6B"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Flagler</w:t>
            </w:r>
          </w:p>
        </w:tc>
        <w:tc>
          <w:tcPr>
            <w:tcW w:w="2169" w:type="dxa"/>
            <w:tcBorders>
              <w:top w:val="nil"/>
              <w:left w:val="nil"/>
              <w:bottom w:val="single" w:sz="4" w:space="0" w:color="auto"/>
              <w:right w:val="single" w:sz="4" w:space="0" w:color="auto"/>
            </w:tcBorders>
            <w:shd w:val="clear" w:color="auto" w:fill="FFFFFF" w:themeFill="background1"/>
            <w:vAlign w:val="center"/>
            <w:hideMark/>
          </w:tcPr>
          <w:p w14:paraId="2905596A" w14:textId="5CAAC9B2"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180-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890" w:type="dxa"/>
            <w:tcBorders>
              <w:top w:val="nil"/>
              <w:left w:val="nil"/>
              <w:bottom w:val="single" w:sz="4" w:space="0" w:color="auto"/>
              <w:right w:val="single" w:sz="8" w:space="0" w:color="auto"/>
            </w:tcBorders>
            <w:shd w:val="clear" w:color="auto" w:fill="FFFFFF" w:themeFill="background1"/>
            <w:vAlign w:val="center"/>
            <w:hideMark/>
          </w:tcPr>
          <w:p w14:paraId="048B3855"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$29,376</w:t>
            </w:r>
          </w:p>
        </w:tc>
      </w:tr>
      <w:tr w:rsidR="00E86E44" w:rsidRPr="00E86E44" w14:paraId="628D5DAB" w14:textId="77777777" w:rsidTr="74C5B999">
        <w:trPr>
          <w:trHeight w:val="432"/>
          <w:jc w:val="center"/>
        </w:trPr>
        <w:tc>
          <w:tcPr>
            <w:tcW w:w="3510" w:type="dxa"/>
            <w:tcBorders>
              <w:top w:val="nil"/>
              <w:left w:val="single" w:sz="8" w:space="0" w:color="auto"/>
              <w:bottom w:val="single" w:sz="4" w:space="0" w:color="auto"/>
              <w:right w:val="single" w:sz="4" w:space="0" w:color="auto"/>
            </w:tcBorders>
            <w:shd w:val="clear" w:color="auto" w:fill="FFFFFF" w:themeFill="background1"/>
            <w:hideMark/>
          </w:tcPr>
          <w:p w14:paraId="733501AD"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Florida State College Jacksonville</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3A631A01"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College</w:t>
            </w:r>
          </w:p>
        </w:tc>
        <w:tc>
          <w:tcPr>
            <w:tcW w:w="1521" w:type="dxa"/>
            <w:tcBorders>
              <w:top w:val="nil"/>
              <w:left w:val="nil"/>
              <w:bottom w:val="single" w:sz="4" w:space="0" w:color="auto"/>
              <w:right w:val="single" w:sz="4" w:space="0" w:color="auto"/>
            </w:tcBorders>
            <w:shd w:val="clear" w:color="auto" w:fill="FFFFFF" w:themeFill="background1"/>
            <w:vAlign w:val="center"/>
            <w:hideMark/>
          </w:tcPr>
          <w:p w14:paraId="0B65323B"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Duval</w:t>
            </w:r>
          </w:p>
        </w:tc>
        <w:tc>
          <w:tcPr>
            <w:tcW w:w="2169" w:type="dxa"/>
            <w:tcBorders>
              <w:top w:val="nil"/>
              <w:left w:val="nil"/>
              <w:bottom w:val="single" w:sz="4" w:space="0" w:color="auto"/>
              <w:right w:val="single" w:sz="4" w:space="0" w:color="auto"/>
            </w:tcBorders>
            <w:shd w:val="clear" w:color="auto" w:fill="FFFFFF" w:themeFill="background1"/>
            <w:vAlign w:val="center"/>
            <w:hideMark/>
          </w:tcPr>
          <w:p w14:paraId="244D07AB" w14:textId="0AE9773C"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162-</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890" w:type="dxa"/>
            <w:tcBorders>
              <w:top w:val="nil"/>
              <w:left w:val="nil"/>
              <w:bottom w:val="single" w:sz="4" w:space="0" w:color="auto"/>
              <w:right w:val="single" w:sz="8" w:space="0" w:color="auto"/>
            </w:tcBorders>
            <w:shd w:val="clear" w:color="auto" w:fill="FFFFFF" w:themeFill="background1"/>
            <w:vAlign w:val="center"/>
            <w:hideMark/>
          </w:tcPr>
          <w:p w14:paraId="4C254306"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$134,047</w:t>
            </w:r>
          </w:p>
        </w:tc>
      </w:tr>
      <w:tr w:rsidR="00E86E44" w:rsidRPr="00E86E44" w14:paraId="16DDDC2B" w14:textId="77777777" w:rsidTr="74C5B999">
        <w:trPr>
          <w:trHeight w:val="432"/>
          <w:jc w:val="center"/>
        </w:trPr>
        <w:tc>
          <w:tcPr>
            <w:tcW w:w="3510" w:type="dxa"/>
            <w:tcBorders>
              <w:top w:val="nil"/>
              <w:left w:val="single" w:sz="8" w:space="0" w:color="auto"/>
              <w:bottom w:val="single" w:sz="4" w:space="0" w:color="auto"/>
              <w:right w:val="single" w:sz="4" w:space="0" w:color="auto"/>
            </w:tcBorders>
            <w:shd w:val="clear" w:color="auto" w:fill="FFFFFF" w:themeFill="background1"/>
            <w:hideMark/>
          </w:tcPr>
          <w:p w14:paraId="2A859874"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Hendry School District</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7D25747D"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1" w:type="dxa"/>
            <w:tcBorders>
              <w:top w:val="nil"/>
              <w:left w:val="nil"/>
              <w:bottom w:val="single" w:sz="4" w:space="0" w:color="auto"/>
              <w:right w:val="single" w:sz="4" w:space="0" w:color="auto"/>
            </w:tcBorders>
            <w:shd w:val="clear" w:color="auto" w:fill="FFFFFF" w:themeFill="background1"/>
            <w:vAlign w:val="center"/>
            <w:hideMark/>
          </w:tcPr>
          <w:p w14:paraId="47F29CA8"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Hendry</w:t>
            </w:r>
          </w:p>
        </w:tc>
        <w:tc>
          <w:tcPr>
            <w:tcW w:w="2169" w:type="dxa"/>
            <w:tcBorders>
              <w:top w:val="nil"/>
              <w:left w:val="nil"/>
              <w:bottom w:val="single" w:sz="4" w:space="0" w:color="auto"/>
              <w:right w:val="single" w:sz="4" w:space="0" w:color="auto"/>
            </w:tcBorders>
            <w:shd w:val="clear" w:color="auto" w:fill="FFFFFF" w:themeFill="background1"/>
            <w:vAlign w:val="center"/>
            <w:hideMark/>
          </w:tcPr>
          <w:p w14:paraId="592AFDFD" w14:textId="445CB5AA"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260-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890" w:type="dxa"/>
            <w:tcBorders>
              <w:top w:val="nil"/>
              <w:left w:val="nil"/>
              <w:bottom w:val="single" w:sz="4" w:space="0" w:color="auto"/>
              <w:right w:val="single" w:sz="8" w:space="0" w:color="auto"/>
            </w:tcBorders>
            <w:shd w:val="clear" w:color="auto" w:fill="FFFFFF" w:themeFill="background1"/>
            <w:vAlign w:val="center"/>
            <w:hideMark/>
          </w:tcPr>
          <w:p w14:paraId="36B02FBD"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$52,736</w:t>
            </w:r>
          </w:p>
        </w:tc>
      </w:tr>
      <w:tr w:rsidR="00E86E44" w:rsidRPr="00E86E44" w14:paraId="33C4C24C" w14:textId="77777777" w:rsidTr="74C5B999">
        <w:trPr>
          <w:trHeight w:val="432"/>
          <w:jc w:val="center"/>
        </w:trPr>
        <w:tc>
          <w:tcPr>
            <w:tcW w:w="3510" w:type="dxa"/>
            <w:tcBorders>
              <w:top w:val="nil"/>
              <w:left w:val="single" w:sz="8" w:space="0" w:color="auto"/>
              <w:bottom w:val="single" w:sz="4" w:space="0" w:color="auto"/>
              <w:right w:val="single" w:sz="4" w:space="0" w:color="auto"/>
            </w:tcBorders>
            <w:shd w:val="clear" w:color="auto" w:fill="FFFFFF" w:themeFill="background1"/>
            <w:hideMark/>
          </w:tcPr>
          <w:p w14:paraId="2152E618"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Hernando School District</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47FAD7EF"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1" w:type="dxa"/>
            <w:tcBorders>
              <w:top w:val="nil"/>
              <w:left w:val="nil"/>
              <w:bottom w:val="single" w:sz="4" w:space="0" w:color="auto"/>
              <w:right w:val="single" w:sz="4" w:space="0" w:color="auto"/>
            </w:tcBorders>
            <w:shd w:val="clear" w:color="auto" w:fill="FFFFFF" w:themeFill="background1"/>
            <w:vAlign w:val="center"/>
            <w:hideMark/>
          </w:tcPr>
          <w:p w14:paraId="07F9EAAF"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Hernando</w:t>
            </w:r>
          </w:p>
        </w:tc>
        <w:tc>
          <w:tcPr>
            <w:tcW w:w="2169" w:type="dxa"/>
            <w:tcBorders>
              <w:top w:val="nil"/>
              <w:left w:val="nil"/>
              <w:bottom w:val="single" w:sz="4" w:space="0" w:color="auto"/>
              <w:right w:val="single" w:sz="4" w:space="0" w:color="auto"/>
            </w:tcBorders>
            <w:shd w:val="clear" w:color="auto" w:fill="FFFFFF" w:themeFill="background1"/>
            <w:vAlign w:val="center"/>
            <w:hideMark/>
          </w:tcPr>
          <w:p w14:paraId="1246BD5A" w14:textId="15840598"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270-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890" w:type="dxa"/>
            <w:tcBorders>
              <w:top w:val="nil"/>
              <w:left w:val="nil"/>
              <w:bottom w:val="single" w:sz="4" w:space="0" w:color="auto"/>
              <w:right w:val="single" w:sz="8" w:space="0" w:color="auto"/>
            </w:tcBorders>
            <w:shd w:val="clear" w:color="auto" w:fill="FFFFFF" w:themeFill="background1"/>
            <w:vAlign w:val="center"/>
            <w:hideMark/>
          </w:tcPr>
          <w:p w14:paraId="1070E9D9"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$29,623</w:t>
            </w:r>
          </w:p>
        </w:tc>
      </w:tr>
      <w:tr w:rsidR="00E86E44" w:rsidRPr="00E86E44" w14:paraId="3079C913" w14:textId="77777777" w:rsidTr="74C5B999">
        <w:trPr>
          <w:trHeight w:val="432"/>
          <w:jc w:val="center"/>
        </w:trPr>
        <w:tc>
          <w:tcPr>
            <w:tcW w:w="3510" w:type="dxa"/>
            <w:tcBorders>
              <w:top w:val="nil"/>
              <w:left w:val="single" w:sz="8" w:space="0" w:color="auto"/>
              <w:bottom w:val="single" w:sz="4" w:space="0" w:color="auto"/>
              <w:right w:val="single" w:sz="4" w:space="0" w:color="auto"/>
            </w:tcBorders>
            <w:shd w:val="clear" w:color="auto" w:fill="FFFFFF" w:themeFill="background1"/>
            <w:hideMark/>
          </w:tcPr>
          <w:p w14:paraId="346ABDBE"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Hillsborough School District</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0AED12B3"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1" w:type="dxa"/>
            <w:tcBorders>
              <w:top w:val="nil"/>
              <w:left w:val="nil"/>
              <w:bottom w:val="single" w:sz="4" w:space="0" w:color="auto"/>
              <w:right w:val="single" w:sz="4" w:space="0" w:color="auto"/>
            </w:tcBorders>
            <w:shd w:val="clear" w:color="auto" w:fill="FFFFFF" w:themeFill="background1"/>
            <w:vAlign w:val="center"/>
            <w:hideMark/>
          </w:tcPr>
          <w:p w14:paraId="28A9E13B"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Hillsborough</w:t>
            </w:r>
          </w:p>
        </w:tc>
        <w:tc>
          <w:tcPr>
            <w:tcW w:w="2169" w:type="dxa"/>
            <w:tcBorders>
              <w:top w:val="nil"/>
              <w:left w:val="nil"/>
              <w:bottom w:val="single" w:sz="4" w:space="0" w:color="auto"/>
              <w:right w:val="single" w:sz="4" w:space="0" w:color="auto"/>
            </w:tcBorders>
            <w:shd w:val="clear" w:color="auto" w:fill="FFFFFF" w:themeFill="background1"/>
            <w:vAlign w:val="center"/>
            <w:hideMark/>
          </w:tcPr>
          <w:p w14:paraId="1A1B5B65" w14:textId="79DEE73E"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290-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890" w:type="dxa"/>
            <w:tcBorders>
              <w:top w:val="nil"/>
              <w:left w:val="nil"/>
              <w:bottom w:val="single" w:sz="4" w:space="0" w:color="auto"/>
              <w:right w:val="single" w:sz="8" w:space="0" w:color="auto"/>
            </w:tcBorders>
            <w:shd w:val="clear" w:color="auto" w:fill="FFFFFF" w:themeFill="background1"/>
            <w:vAlign w:val="center"/>
            <w:hideMark/>
          </w:tcPr>
          <w:p w14:paraId="1163D149"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$395,713</w:t>
            </w:r>
          </w:p>
        </w:tc>
      </w:tr>
      <w:tr w:rsidR="00E86E44" w:rsidRPr="00E86E44" w14:paraId="7C97AB61" w14:textId="77777777" w:rsidTr="74C5B999">
        <w:trPr>
          <w:trHeight w:val="432"/>
          <w:jc w:val="center"/>
        </w:trPr>
        <w:tc>
          <w:tcPr>
            <w:tcW w:w="3510" w:type="dxa"/>
            <w:tcBorders>
              <w:top w:val="nil"/>
              <w:left w:val="single" w:sz="8" w:space="0" w:color="auto"/>
              <w:bottom w:val="single" w:sz="4" w:space="0" w:color="auto"/>
              <w:right w:val="single" w:sz="4" w:space="0" w:color="auto"/>
            </w:tcBorders>
            <w:shd w:val="clear" w:color="auto" w:fill="FFFFFF" w:themeFill="background1"/>
            <w:hideMark/>
          </w:tcPr>
          <w:p w14:paraId="37236FD4"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Indian River State College</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048E243F"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College</w:t>
            </w:r>
          </w:p>
        </w:tc>
        <w:tc>
          <w:tcPr>
            <w:tcW w:w="1521" w:type="dxa"/>
            <w:tcBorders>
              <w:top w:val="nil"/>
              <w:left w:val="nil"/>
              <w:bottom w:val="single" w:sz="4" w:space="0" w:color="auto"/>
              <w:right w:val="single" w:sz="4" w:space="0" w:color="auto"/>
            </w:tcBorders>
            <w:shd w:val="clear" w:color="auto" w:fill="FFFFFF" w:themeFill="background1"/>
            <w:vAlign w:val="center"/>
            <w:hideMark/>
          </w:tcPr>
          <w:p w14:paraId="59003311"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St. Lucie</w:t>
            </w:r>
          </w:p>
        </w:tc>
        <w:tc>
          <w:tcPr>
            <w:tcW w:w="2169" w:type="dxa"/>
            <w:tcBorders>
              <w:top w:val="nil"/>
              <w:left w:val="nil"/>
              <w:bottom w:val="single" w:sz="4" w:space="0" w:color="auto"/>
              <w:right w:val="single" w:sz="4" w:space="0" w:color="auto"/>
            </w:tcBorders>
            <w:shd w:val="clear" w:color="auto" w:fill="FFFFFF" w:themeFill="background1"/>
            <w:vAlign w:val="center"/>
            <w:hideMark/>
          </w:tcPr>
          <w:p w14:paraId="082B49BF" w14:textId="63A40CA6"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562-</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0CE02</w:t>
            </w:r>
          </w:p>
        </w:tc>
        <w:tc>
          <w:tcPr>
            <w:tcW w:w="1890" w:type="dxa"/>
            <w:tcBorders>
              <w:top w:val="nil"/>
              <w:left w:val="nil"/>
              <w:bottom w:val="single" w:sz="4" w:space="0" w:color="auto"/>
              <w:right w:val="single" w:sz="8" w:space="0" w:color="auto"/>
            </w:tcBorders>
            <w:shd w:val="clear" w:color="auto" w:fill="FFFFFF" w:themeFill="background1"/>
            <w:vAlign w:val="center"/>
            <w:hideMark/>
          </w:tcPr>
          <w:p w14:paraId="31850E91"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$76,219</w:t>
            </w:r>
          </w:p>
        </w:tc>
      </w:tr>
      <w:tr w:rsidR="00E86E44" w:rsidRPr="00E86E44" w14:paraId="743D71DC" w14:textId="77777777" w:rsidTr="74C5B999">
        <w:trPr>
          <w:trHeight w:val="432"/>
          <w:jc w:val="center"/>
        </w:trPr>
        <w:tc>
          <w:tcPr>
            <w:tcW w:w="3510" w:type="dxa"/>
            <w:tcBorders>
              <w:top w:val="nil"/>
              <w:left w:val="single" w:sz="8" w:space="0" w:color="auto"/>
              <w:bottom w:val="single" w:sz="4" w:space="0" w:color="auto"/>
              <w:right w:val="single" w:sz="4" w:space="0" w:color="auto"/>
            </w:tcBorders>
            <w:shd w:val="clear" w:color="auto" w:fill="FFFFFF" w:themeFill="background1"/>
            <w:hideMark/>
          </w:tcPr>
          <w:p w14:paraId="6B943350"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Indian River State College</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4964B728"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College</w:t>
            </w:r>
          </w:p>
        </w:tc>
        <w:tc>
          <w:tcPr>
            <w:tcW w:w="1521" w:type="dxa"/>
            <w:tcBorders>
              <w:top w:val="nil"/>
              <w:left w:val="nil"/>
              <w:bottom w:val="single" w:sz="4" w:space="0" w:color="auto"/>
              <w:right w:val="single" w:sz="4" w:space="0" w:color="auto"/>
            </w:tcBorders>
            <w:shd w:val="clear" w:color="auto" w:fill="FFFFFF" w:themeFill="background1"/>
            <w:vAlign w:val="center"/>
            <w:hideMark/>
          </w:tcPr>
          <w:p w14:paraId="6D4B2AEC"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Indian River</w:t>
            </w:r>
          </w:p>
        </w:tc>
        <w:tc>
          <w:tcPr>
            <w:tcW w:w="2169" w:type="dxa"/>
            <w:tcBorders>
              <w:top w:val="nil"/>
              <w:left w:val="nil"/>
              <w:bottom w:val="single" w:sz="4" w:space="0" w:color="auto"/>
              <w:right w:val="single" w:sz="4" w:space="0" w:color="auto"/>
            </w:tcBorders>
            <w:shd w:val="clear" w:color="auto" w:fill="FFFFFF" w:themeFill="background1"/>
            <w:vAlign w:val="center"/>
            <w:hideMark/>
          </w:tcPr>
          <w:p w14:paraId="6B3C6EC3" w14:textId="502DC2D6"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562-</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890" w:type="dxa"/>
            <w:tcBorders>
              <w:top w:val="nil"/>
              <w:left w:val="nil"/>
              <w:bottom w:val="single" w:sz="4" w:space="0" w:color="auto"/>
              <w:right w:val="single" w:sz="8" w:space="0" w:color="auto"/>
            </w:tcBorders>
            <w:shd w:val="clear" w:color="auto" w:fill="FFFFFF" w:themeFill="background1"/>
            <w:vAlign w:val="center"/>
            <w:hideMark/>
          </w:tcPr>
          <w:p w14:paraId="743341A8"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$39,785</w:t>
            </w:r>
          </w:p>
        </w:tc>
      </w:tr>
      <w:tr w:rsidR="00E86E44" w:rsidRPr="00E86E44" w14:paraId="4CA73582" w14:textId="77777777" w:rsidTr="74C5B999">
        <w:trPr>
          <w:trHeight w:val="432"/>
          <w:jc w:val="center"/>
        </w:trPr>
        <w:tc>
          <w:tcPr>
            <w:tcW w:w="3510" w:type="dxa"/>
            <w:tcBorders>
              <w:top w:val="nil"/>
              <w:left w:val="single" w:sz="8" w:space="0" w:color="auto"/>
              <w:bottom w:val="single" w:sz="4" w:space="0" w:color="auto"/>
              <w:right w:val="single" w:sz="4" w:space="0" w:color="auto"/>
            </w:tcBorders>
            <w:shd w:val="clear" w:color="auto" w:fill="FFFFFF" w:themeFill="background1"/>
            <w:hideMark/>
          </w:tcPr>
          <w:p w14:paraId="44898424"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Indian River Community College</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0EED500D"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College</w:t>
            </w:r>
          </w:p>
        </w:tc>
        <w:tc>
          <w:tcPr>
            <w:tcW w:w="1521" w:type="dxa"/>
            <w:tcBorders>
              <w:top w:val="nil"/>
              <w:left w:val="nil"/>
              <w:bottom w:val="single" w:sz="4" w:space="0" w:color="auto"/>
              <w:right w:val="single" w:sz="4" w:space="0" w:color="auto"/>
            </w:tcBorders>
            <w:shd w:val="clear" w:color="auto" w:fill="FFFFFF" w:themeFill="background1"/>
            <w:vAlign w:val="center"/>
            <w:hideMark/>
          </w:tcPr>
          <w:p w14:paraId="0D64470E"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Martin</w:t>
            </w:r>
          </w:p>
        </w:tc>
        <w:tc>
          <w:tcPr>
            <w:tcW w:w="2169" w:type="dxa"/>
            <w:tcBorders>
              <w:top w:val="nil"/>
              <w:left w:val="nil"/>
              <w:bottom w:val="single" w:sz="4" w:space="0" w:color="auto"/>
              <w:right w:val="single" w:sz="4" w:space="0" w:color="auto"/>
            </w:tcBorders>
            <w:shd w:val="clear" w:color="auto" w:fill="FFFFFF" w:themeFill="background1"/>
            <w:vAlign w:val="center"/>
            <w:hideMark/>
          </w:tcPr>
          <w:p w14:paraId="20193267" w14:textId="4D5179BE"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562-</w:t>
            </w:r>
            <w:r w:rsidR="3F3B7A12" w:rsidRPr="3D8C69B8">
              <w:rPr>
                <w:rFonts w:ascii="Arial" w:hAnsi="Arial" w:cs="Arial"/>
                <w:color w:val="000000" w:themeColor="text1"/>
                <w:sz w:val="22"/>
                <w:szCs w:val="22"/>
              </w:rPr>
              <w:t>1920B</w:t>
            </w:r>
            <w:r w:rsidR="79BFBA00" w:rsidRPr="3D8C69B8">
              <w:rPr>
                <w:rFonts w:ascii="Arial" w:hAnsi="Arial" w:cs="Arial"/>
                <w:color w:val="000000" w:themeColor="text1"/>
                <w:sz w:val="22"/>
                <w:szCs w:val="22"/>
              </w:rPr>
              <w:t>-0</w:t>
            </w:r>
            <w:r w:rsidRPr="3D8C69B8">
              <w:rPr>
                <w:rFonts w:ascii="Arial" w:hAnsi="Arial" w:cs="Arial"/>
                <w:color w:val="000000" w:themeColor="text1"/>
                <w:sz w:val="22"/>
                <w:szCs w:val="22"/>
              </w:rPr>
              <w:t>CE03</w:t>
            </w:r>
          </w:p>
        </w:tc>
        <w:tc>
          <w:tcPr>
            <w:tcW w:w="1890" w:type="dxa"/>
            <w:tcBorders>
              <w:top w:val="nil"/>
              <w:left w:val="nil"/>
              <w:bottom w:val="single" w:sz="4" w:space="0" w:color="auto"/>
              <w:right w:val="single" w:sz="8" w:space="0" w:color="auto"/>
            </w:tcBorders>
            <w:shd w:val="clear" w:color="auto" w:fill="FFFFFF" w:themeFill="background1"/>
            <w:vAlign w:val="center"/>
            <w:hideMark/>
          </w:tcPr>
          <w:p w14:paraId="1D0B554C"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$52,277</w:t>
            </w:r>
          </w:p>
        </w:tc>
      </w:tr>
      <w:tr w:rsidR="00E86E44" w:rsidRPr="00E86E44" w14:paraId="6D897CDC" w14:textId="77777777" w:rsidTr="74C5B999">
        <w:trPr>
          <w:trHeight w:val="432"/>
          <w:jc w:val="center"/>
        </w:trPr>
        <w:tc>
          <w:tcPr>
            <w:tcW w:w="3510" w:type="dxa"/>
            <w:tcBorders>
              <w:top w:val="nil"/>
              <w:left w:val="single" w:sz="8" w:space="0" w:color="auto"/>
              <w:bottom w:val="single" w:sz="4" w:space="0" w:color="auto"/>
              <w:right w:val="single" w:sz="4" w:space="0" w:color="auto"/>
            </w:tcBorders>
            <w:shd w:val="clear" w:color="auto" w:fill="FFFFFF" w:themeFill="background1"/>
            <w:hideMark/>
          </w:tcPr>
          <w:p w14:paraId="5404DF9F"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Lake School District</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0BE1D67B"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1" w:type="dxa"/>
            <w:tcBorders>
              <w:top w:val="nil"/>
              <w:left w:val="nil"/>
              <w:bottom w:val="single" w:sz="4" w:space="0" w:color="auto"/>
              <w:right w:val="single" w:sz="4" w:space="0" w:color="auto"/>
            </w:tcBorders>
            <w:shd w:val="clear" w:color="auto" w:fill="FFFFFF" w:themeFill="background1"/>
            <w:vAlign w:val="center"/>
            <w:hideMark/>
          </w:tcPr>
          <w:p w14:paraId="10E21983"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Lake</w:t>
            </w:r>
          </w:p>
        </w:tc>
        <w:tc>
          <w:tcPr>
            <w:tcW w:w="2169" w:type="dxa"/>
            <w:tcBorders>
              <w:top w:val="nil"/>
              <w:left w:val="nil"/>
              <w:bottom w:val="single" w:sz="4" w:space="0" w:color="auto"/>
              <w:right w:val="single" w:sz="4" w:space="0" w:color="auto"/>
            </w:tcBorders>
            <w:shd w:val="clear" w:color="auto" w:fill="FFFFFF" w:themeFill="background1"/>
            <w:vAlign w:val="center"/>
            <w:hideMark/>
          </w:tcPr>
          <w:p w14:paraId="51ABDB39" w14:textId="42C164C4"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350-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890" w:type="dxa"/>
            <w:tcBorders>
              <w:top w:val="nil"/>
              <w:left w:val="nil"/>
              <w:bottom w:val="single" w:sz="4" w:space="0" w:color="auto"/>
              <w:right w:val="single" w:sz="8" w:space="0" w:color="auto"/>
            </w:tcBorders>
            <w:shd w:val="clear" w:color="auto" w:fill="FFFFFF" w:themeFill="background1"/>
            <w:vAlign w:val="center"/>
            <w:hideMark/>
          </w:tcPr>
          <w:p w14:paraId="05B18F06"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$46,723</w:t>
            </w:r>
          </w:p>
        </w:tc>
      </w:tr>
      <w:tr w:rsidR="00E86E44" w:rsidRPr="00E86E44" w14:paraId="38637B8E" w14:textId="77777777" w:rsidTr="74C5B999">
        <w:trPr>
          <w:trHeight w:val="432"/>
          <w:jc w:val="center"/>
        </w:trPr>
        <w:tc>
          <w:tcPr>
            <w:tcW w:w="3510" w:type="dxa"/>
            <w:tcBorders>
              <w:top w:val="nil"/>
              <w:left w:val="single" w:sz="8" w:space="0" w:color="auto"/>
              <w:bottom w:val="single" w:sz="4" w:space="0" w:color="auto"/>
              <w:right w:val="single" w:sz="4" w:space="0" w:color="auto"/>
            </w:tcBorders>
            <w:shd w:val="clear" w:color="auto" w:fill="FFFFFF" w:themeFill="background1"/>
            <w:hideMark/>
          </w:tcPr>
          <w:p w14:paraId="4F2F6759"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Lee School District</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1171B2A4"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1" w:type="dxa"/>
            <w:tcBorders>
              <w:top w:val="nil"/>
              <w:left w:val="nil"/>
              <w:bottom w:val="single" w:sz="4" w:space="0" w:color="auto"/>
              <w:right w:val="single" w:sz="4" w:space="0" w:color="auto"/>
            </w:tcBorders>
            <w:shd w:val="clear" w:color="auto" w:fill="FFFFFF" w:themeFill="background1"/>
            <w:vAlign w:val="center"/>
            <w:hideMark/>
          </w:tcPr>
          <w:p w14:paraId="0C6F35E0"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Lee</w:t>
            </w:r>
          </w:p>
        </w:tc>
        <w:tc>
          <w:tcPr>
            <w:tcW w:w="2169" w:type="dxa"/>
            <w:tcBorders>
              <w:top w:val="nil"/>
              <w:left w:val="nil"/>
              <w:bottom w:val="single" w:sz="4" w:space="0" w:color="auto"/>
              <w:right w:val="single" w:sz="4" w:space="0" w:color="auto"/>
            </w:tcBorders>
            <w:shd w:val="clear" w:color="auto" w:fill="FFFFFF" w:themeFill="background1"/>
            <w:vAlign w:val="center"/>
            <w:hideMark/>
          </w:tcPr>
          <w:p w14:paraId="472A3519" w14:textId="729C6314"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360-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890" w:type="dxa"/>
            <w:tcBorders>
              <w:top w:val="nil"/>
              <w:left w:val="nil"/>
              <w:bottom w:val="single" w:sz="4" w:space="0" w:color="auto"/>
              <w:right w:val="single" w:sz="8" w:space="0" w:color="auto"/>
            </w:tcBorders>
            <w:shd w:val="clear" w:color="auto" w:fill="FFFFFF" w:themeFill="background1"/>
            <w:vAlign w:val="center"/>
            <w:hideMark/>
          </w:tcPr>
          <w:p w14:paraId="1134FF8D"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$217,243</w:t>
            </w:r>
          </w:p>
        </w:tc>
      </w:tr>
      <w:tr w:rsidR="00E86E44" w:rsidRPr="00E86E44" w14:paraId="53BFBF3F" w14:textId="77777777" w:rsidTr="74C5B999">
        <w:trPr>
          <w:trHeight w:val="432"/>
          <w:jc w:val="center"/>
        </w:trPr>
        <w:tc>
          <w:tcPr>
            <w:tcW w:w="3510" w:type="dxa"/>
            <w:tcBorders>
              <w:top w:val="nil"/>
              <w:left w:val="single" w:sz="8" w:space="0" w:color="auto"/>
              <w:bottom w:val="single" w:sz="4" w:space="0" w:color="auto"/>
              <w:right w:val="single" w:sz="4" w:space="0" w:color="auto"/>
            </w:tcBorders>
            <w:shd w:val="clear" w:color="auto" w:fill="FFFFFF" w:themeFill="background1"/>
            <w:hideMark/>
          </w:tcPr>
          <w:p w14:paraId="5E78DCEA"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Leon School District</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2F44295F"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1" w:type="dxa"/>
            <w:tcBorders>
              <w:top w:val="nil"/>
              <w:left w:val="nil"/>
              <w:bottom w:val="single" w:sz="4" w:space="0" w:color="auto"/>
              <w:right w:val="single" w:sz="4" w:space="0" w:color="auto"/>
            </w:tcBorders>
            <w:shd w:val="clear" w:color="auto" w:fill="FFFFFF" w:themeFill="background1"/>
            <w:vAlign w:val="center"/>
            <w:hideMark/>
          </w:tcPr>
          <w:p w14:paraId="01C1F7CE"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Leon</w:t>
            </w:r>
          </w:p>
        </w:tc>
        <w:tc>
          <w:tcPr>
            <w:tcW w:w="2169" w:type="dxa"/>
            <w:tcBorders>
              <w:top w:val="nil"/>
              <w:left w:val="nil"/>
              <w:bottom w:val="single" w:sz="4" w:space="0" w:color="auto"/>
              <w:right w:val="single" w:sz="4" w:space="0" w:color="auto"/>
            </w:tcBorders>
            <w:shd w:val="clear" w:color="auto" w:fill="FFFFFF" w:themeFill="background1"/>
            <w:vAlign w:val="center"/>
            <w:hideMark/>
          </w:tcPr>
          <w:p w14:paraId="60177CFD" w14:textId="77316444"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370-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890" w:type="dxa"/>
            <w:tcBorders>
              <w:top w:val="nil"/>
              <w:left w:val="nil"/>
              <w:bottom w:val="single" w:sz="4" w:space="0" w:color="auto"/>
              <w:right w:val="single" w:sz="8" w:space="0" w:color="auto"/>
            </w:tcBorders>
            <w:shd w:val="clear" w:color="auto" w:fill="FFFFFF" w:themeFill="background1"/>
            <w:vAlign w:val="center"/>
            <w:hideMark/>
          </w:tcPr>
          <w:p w14:paraId="1B677CF8"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$21,982</w:t>
            </w:r>
          </w:p>
        </w:tc>
      </w:tr>
      <w:tr w:rsidR="00E86E44" w:rsidRPr="00E86E44" w14:paraId="0479ABE0" w14:textId="77777777" w:rsidTr="74C5B999">
        <w:trPr>
          <w:trHeight w:val="432"/>
          <w:jc w:val="center"/>
        </w:trPr>
        <w:tc>
          <w:tcPr>
            <w:tcW w:w="3510" w:type="dxa"/>
            <w:tcBorders>
              <w:top w:val="nil"/>
              <w:left w:val="single" w:sz="8" w:space="0" w:color="auto"/>
              <w:bottom w:val="single" w:sz="4" w:space="0" w:color="auto"/>
              <w:right w:val="single" w:sz="4" w:space="0" w:color="auto"/>
            </w:tcBorders>
            <w:shd w:val="clear" w:color="auto" w:fill="FFFFFF" w:themeFill="background1"/>
            <w:hideMark/>
          </w:tcPr>
          <w:p w14:paraId="74AAF289"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Manatee School District</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34DC57F9"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1" w:type="dxa"/>
            <w:tcBorders>
              <w:top w:val="nil"/>
              <w:left w:val="nil"/>
              <w:bottom w:val="single" w:sz="4" w:space="0" w:color="auto"/>
              <w:right w:val="single" w:sz="4" w:space="0" w:color="auto"/>
            </w:tcBorders>
            <w:shd w:val="clear" w:color="auto" w:fill="FFFFFF" w:themeFill="background1"/>
            <w:vAlign w:val="center"/>
            <w:hideMark/>
          </w:tcPr>
          <w:p w14:paraId="79FB4A7B"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Manatee</w:t>
            </w:r>
          </w:p>
        </w:tc>
        <w:tc>
          <w:tcPr>
            <w:tcW w:w="2169" w:type="dxa"/>
            <w:tcBorders>
              <w:top w:val="nil"/>
              <w:left w:val="nil"/>
              <w:bottom w:val="single" w:sz="4" w:space="0" w:color="auto"/>
              <w:right w:val="single" w:sz="4" w:space="0" w:color="auto"/>
            </w:tcBorders>
            <w:shd w:val="clear" w:color="auto" w:fill="FFFFFF" w:themeFill="background1"/>
            <w:vAlign w:val="center"/>
            <w:hideMark/>
          </w:tcPr>
          <w:p w14:paraId="47630281" w14:textId="4ED8434D"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410-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890" w:type="dxa"/>
            <w:tcBorders>
              <w:top w:val="nil"/>
              <w:left w:val="nil"/>
              <w:bottom w:val="single" w:sz="4" w:space="0" w:color="auto"/>
              <w:right w:val="single" w:sz="8" w:space="0" w:color="auto"/>
            </w:tcBorders>
            <w:shd w:val="clear" w:color="auto" w:fill="FFFFFF" w:themeFill="background1"/>
            <w:vAlign w:val="center"/>
            <w:hideMark/>
          </w:tcPr>
          <w:p w14:paraId="04A3FA10"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$88,987</w:t>
            </w:r>
          </w:p>
        </w:tc>
      </w:tr>
      <w:tr w:rsidR="00E86E44" w:rsidRPr="00E86E44" w14:paraId="4714699E" w14:textId="77777777" w:rsidTr="74C5B999">
        <w:trPr>
          <w:trHeight w:val="432"/>
          <w:jc w:val="center"/>
        </w:trPr>
        <w:tc>
          <w:tcPr>
            <w:tcW w:w="3510" w:type="dxa"/>
            <w:tcBorders>
              <w:top w:val="nil"/>
              <w:left w:val="single" w:sz="8" w:space="0" w:color="auto"/>
              <w:bottom w:val="single" w:sz="4" w:space="0" w:color="auto"/>
              <w:right w:val="single" w:sz="4" w:space="0" w:color="auto"/>
            </w:tcBorders>
            <w:shd w:val="clear" w:color="auto" w:fill="FFFFFF" w:themeFill="background1"/>
            <w:hideMark/>
          </w:tcPr>
          <w:p w14:paraId="70FED1BD"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Marion School District</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1E1526BB"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1" w:type="dxa"/>
            <w:tcBorders>
              <w:top w:val="nil"/>
              <w:left w:val="nil"/>
              <w:bottom w:val="single" w:sz="4" w:space="0" w:color="auto"/>
              <w:right w:val="single" w:sz="4" w:space="0" w:color="auto"/>
            </w:tcBorders>
            <w:shd w:val="clear" w:color="auto" w:fill="FFFFFF" w:themeFill="background1"/>
            <w:vAlign w:val="center"/>
            <w:hideMark/>
          </w:tcPr>
          <w:p w14:paraId="4E55FBB0"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Marion</w:t>
            </w:r>
          </w:p>
        </w:tc>
        <w:tc>
          <w:tcPr>
            <w:tcW w:w="2169" w:type="dxa"/>
            <w:tcBorders>
              <w:top w:val="nil"/>
              <w:left w:val="nil"/>
              <w:bottom w:val="single" w:sz="4" w:space="0" w:color="auto"/>
              <w:right w:val="single" w:sz="4" w:space="0" w:color="auto"/>
            </w:tcBorders>
            <w:shd w:val="clear" w:color="auto" w:fill="FFFFFF" w:themeFill="background1"/>
            <w:vAlign w:val="center"/>
            <w:hideMark/>
          </w:tcPr>
          <w:p w14:paraId="367DAAC3" w14:textId="5C7158FC"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420-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890" w:type="dxa"/>
            <w:tcBorders>
              <w:top w:val="nil"/>
              <w:left w:val="nil"/>
              <w:bottom w:val="single" w:sz="4" w:space="0" w:color="auto"/>
              <w:right w:val="single" w:sz="8" w:space="0" w:color="auto"/>
            </w:tcBorders>
            <w:shd w:val="clear" w:color="auto" w:fill="FFFFFF" w:themeFill="background1"/>
            <w:vAlign w:val="center"/>
            <w:hideMark/>
          </w:tcPr>
          <w:p w14:paraId="3B88ABE4"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$44,714</w:t>
            </w:r>
          </w:p>
        </w:tc>
      </w:tr>
      <w:tr w:rsidR="00E86E44" w:rsidRPr="00E86E44" w14:paraId="5654DD46" w14:textId="77777777" w:rsidTr="74C5B999">
        <w:trPr>
          <w:trHeight w:val="432"/>
          <w:jc w:val="center"/>
        </w:trPr>
        <w:tc>
          <w:tcPr>
            <w:tcW w:w="3510" w:type="dxa"/>
            <w:tcBorders>
              <w:top w:val="nil"/>
              <w:left w:val="single" w:sz="8" w:space="0" w:color="auto"/>
              <w:bottom w:val="single" w:sz="4" w:space="0" w:color="auto"/>
              <w:right w:val="single" w:sz="4" w:space="0" w:color="auto"/>
            </w:tcBorders>
            <w:shd w:val="clear" w:color="auto" w:fill="FFFFFF" w:themeFill="background1"/>
            <w:hideMark/>
          </w:tcPr>
          <w:p w14:paraId="63851DD5"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Miami-Dade College</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09DA418D"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College</w:t>
            </w:r>
          </w:p>
        </w:tc>
        <w:tc>
          <w:tcPr>
            <w:tcW w:w="1521" w:type="dxa"/>
            <w:tcBorders>
              <w:top w:val="nil"/>
              <w:left w:val="nil"/>
              <w:bottom w:val="single" w:sz="4" w:space="0" w:color="auto"/>
              <w:right w:val="single" w:sz="4" w:space="0" w:color="auto"/>
            </w:tcBorders>
            <w:shd w:val="clear" w:color="auto" w:fill="FFFFFF" w:themeFill="background1"/>
            <w:vAlign w:val="center"/>
            <w:hideMark/>
          </w:tcPr>
          <w:p w14:paraId="3CF730A2"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Dade</w:t>
            </w:r>
          </w:p>
        </w:tc>
        <w:tc>
          <w:tcPr>
            <w:tcW w:w="2169" w:type="dxa"/>
            <w:tcBorders>
              <w:top w:val="nil"/>
              <w:left w:val="nil"/>
              <w:bottom w:val="single" w:sz="4" w:space="0" w:color="auto"/>
              <w:right w:val="single" w:sz="4" w:space="0" w:color="auto"/>
            </w:tcBorders>
            <w:shd w:val="clear" w:color="auto" w:fill="FFFFFF" w:themeFill="background1"/>
            <w:vAlign w:val="center"/>
            <w:hideMark/>
          </w:tcPr>
          <w:p w14:paraId="14738AED" w14:textId="6ABEBBAD"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132-</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890" w:type="dxa"/>
            <w:tcBorders>
              <w:top w:val="nil"/>
              <w:left w:val="nil"/>
              <w:bottom w:val="single" w:sz="4" w:space="0" w:color="auto"/>
              <w:right w:val="single" w:sz="8" w:space="0" w:color="auto"/>
            </w:tcBorders>
            <w:shd w:val="clear" w:color="auto" w:fill="FFFFFF" w:themeFill="background1"/>
            <w:vAlign w:val="center"/>
            <w:hideMark/>
          </w:tcPr>
          <w:p w14:paraId="4D904ED1"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$215,000</w:t>
            </w:r>
          </w:p>
        </w:tc>
      </w:tr>
      <w:tr w:rsidR="00E86E44" w:rsidRPr="00E86E44" w14:paraId="144C3572" w14:textId="77777777" w:rsidTr="74C5B999">
        <w:trPr>
          <w:trHeight w:val="432"/>
          <w:jc w:val="center"/>
        </w:trPr>
        <w:tc>
          <w:tcPr>
            <w:tcW w:w="3510" w:type="dxa"/>
            <w:tcBorders>
              <w:top w:val="nil"/>
              <w:left w:val="single" w:sz="8" w:space="0" w:color="auto"/>
              <w:bottom w:val="single" w:sz="4" w:space="0" w:color="auto"/>
              <w:right w:val="single" w:sz="4" w:space="0" w:color="auto"/>
            </w:tcBorders>
            <w:shd w:val="clear" w:color="auto" w:fill="FFFFFF" w:themeFill="background1"/>
            <w:hideMark/>
          </w:tcPr>
          <w:p w14:paraId="3E119D67"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Miami-Dade School District</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0BB27017"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1" w:type="dxa"/>
            <w:tcBorders>
              <w:top w:val="nil"/>
              <w:left w:val="nil"/>
              <w:bottom w:val="single" w:sz="4" w:space="0" w:color="auto"/>
              <w:right w:val="single" w:sz="4" w:space="0" w:color="auto"/>
            </w:tcBorders>
            <w:shd w:val="clear" w:color="auto" w:fill="FFFFFF" w:themeFill="background1"/>
            <w:vAlign w:val="center"/>
            <w:hideMark/>
          </w:tcPr>
          <w:p w14:paraId="1DAD325A"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Dade</w:t>
            </w:r>
          </w:p>
        </w:tc>
        <w:tc>
          <w:tcPr>
            <w:tcW w:w="2169" w:type="dxa"/>
            <w:tcBorders>
              <w:top w:val="nil"/>
              <w:left w:val="nil"/>
              <w:bottom w:val="single" w:sz="4" w:space="0" w:color="auto"/>
              <w:right w:val="single" w:sz="4" w:space="0" w:color="auto"/>
            </w:tcBorders>
            <w:shd w:val="clear" w:color="auto" w:fill="FFFFFF" w:themeFill="background1"/>
            <w:vAlign w:val="center"/>
            <w:hideMark/>
          </w:tcPr>
          <w:p w14:paraId="361065C2" w14:textId="65F9A7BD"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130-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890" w:type="dxa"/>
            <w:tcBorders>
              <w:top w:val="nil"/>
              <w:left w:val="nil"/>
              <w:bottom w:val="single" w:sz="4" w:space="0" w:color="auto"/>
              <w:right w:val="single" w:sz="8" w:space="0" w:color="auto"/>
            </w:tcBorders>
            <w:shd w:val="clear" w:color="auto" w:fill="FFFFFF" w:themeFill="background1"/>
            <w:vAlign w:val="center"/>
            <w:hideMark/>
          </w:tcPr>
          <w:p w14:paraId="1CFB4E34"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$2,300,000</w:t>
            </w:r>
          </w:p>
        </w:tc>
      </w:tr>
      <w:tr w:rsidR="00D85812" w:rsidRPr="00E86E44" w14:paraId="518F5098" w14:textId="77777777" w:rsidTr="74C5B999">
        <w:trPr>
          <w:trHeight w:val="1548"/>
          <w:jc w:val="center"/>
        </w:trPr>
        <w:tc>
          <w:tcPr>
            <w:tcW w:w="10800" w:type="dxa"/>
            <w:gridSpan w:val="5"/>
            <w:tcBorders>
              <w:top w:val="single" w:sz="8" w:space="0" w:color="auto"/>
              <w:left w:val="single" w:sz="8" w:space="0" w:color="auto"/>
              <w:right w:val="single" w:sz="8" w:space="0" w:color="000000" w:themeColor="text1"/>
            </w:tcBorders>
            <w:shd w:val="clear" w:color="auto" w:fill="C6E0B4"/>
            <w:vAlign w:val="center"/>
            <w:hideMark/>
          </w:tcPr>
          <w:p w14:paraId="07179294" w14:textId="4C64BB1E" w:rsidR="00D85812" w:rsidRPr="00625F23" w:rsidRDefault="00F4162C" w:rsidP="00E666C1">
            <w:pPr>
              <w:jc w:val="center"/>
              <w:rPr>
                <w:rFonts w:ascii="Arial" w:hAnsi="Arial" w:cs="Arial"/>
                <w:b/>
                <w:bCs/>
                <w:color w:val="000000"/>
                <w:szCs w:val="24"/>
                <w:highlight w:val="yellow"/>
              </w:rPr>
            </w:pPr>
            <w:r>
              <w:rPr>
                <w:rFonts w:ascii="Arial" w:hAnsi="Arial" w:cs="Arial"/>
                <w:b/>
                <w:bCs/>
                <w:color w:val="000000"/>
                <w:szCs w:val="24"/>
              </w:rPr>
              <w:t>2020</w:t>
            </w:r>
            <w:r w:rsidR="00D85812" w:rsidRPr="001340FB">
              <w:rPr>
                <w:rFonts w:ascii="Arial" w:hAnsi="Arial" w:cs="Arial"/>
                <w:b/>
                <w:bCs/>
                <w:color w:val="000000"/>
                <w:szCs w:val="24"/>
              </w:rPr>
              <w:t>-</w:t>
            </w:r>
            <w:r>
              <w:rPr>
                <w:rFonts w:ascii="Arial" w:hAnsi="Arial" w:cs="Arial"/>
                <w:b/>
                <w:bCs/>
                <w:color w:val="000000"/>
                <w:szCs w:val="24"/>
              </w:rPr>
              <w:t>2021</w:t>
            </w:r>
            <w:r w:rsidR="00D85812" w:rsidRPr="001340FB">
              <w:rPr>
                <w:rFonts w:ascii="Arial" w:hAnsi="Arial" w:cs="Arial"/>
                <w:b/>
                <w:bCs/>
                <w:color w:val="000000"/>
                <w:szCs w:val="24"/>
              </w:rPr>
              <w:t xml:space="preserve">  Allocation Chart</w:t>
            </w:r>
            <w:r w:rsidR="00D85812" w:rsidRPr="001340FB">
              <w:rPr>
                <w:rFonts w:ascii="Arial" w:hAnsi="Arial" w:cs="Arial"/>
                <w:b/>
                <w:bCs/>
                <w:color w:val="000000"/>
                <w:szCs w:val="24"/>
              </w:rPr>
              <w:br/>
              <w:t xml:space="preserve">Integrated English Literacy </w:t>
            </w:r>
            <w:r w:rsidR="00D85812" w:rsidRPr="001340FB">
              <w:rPr>
                <w:rFonts w:ascii="Arial" w:hAnsi="Arial" w:cs="Arial"/>
                <w:b/>
                <w:bCs/>
                <w:color w:val="000000"/>
                <w:szCs w:val="24"/>
              </w:rPr>
              <w:br/>
              <w:t>and Civics Allocation</w:t>
            </w:r>
            <w:r w:rsidR="00D85812" w:rsidRPr="001340FB">
              <w:rPr>
                <w:rFonts w:ascii="Arial" w:hAnsi="Arial" w:cs="Arial"/>
                <w:b/>
                <w:bCs/>
                <w:color w:val="000000"/>
                <w:szCs w:val="24"/>
              </w:rPr>
              <w:br/>
              <w:t>(AEFLA Section 243)</w:t>
            </w:r>
          </w:p>
        </w:tc>
      </w:tr>
      <w:tr w:rsidR="00082325" w:rsidRPr="001340FB" w14:paraId="36AE67F6" w14:textId="77777777" w:rsidTr="74C5B999">
        <w:trPr>
          <w:trHeight w:val="519"/>
          <w:jc w:val="center"/>
        </w:trPr>
        <w:tc>
          <w:tcPr>
            <w:tcW w:w="3485" w:type="dxa"/>
            <w:tcBorders>
              <w:top w:val="nil"/>
              <w:left w:val="single" w:sz="8" w:space="0" w:color="auto"/>
              <w:bottom w:val="single" w:sz="4" w:space="0" w:color="auto"/>
              <w:right w:val="single" w:sz="4" w:space="0" w:color="auto"/>
            </w:tcBorders>
            <w:shd w:val="clear" w:color="auto" w:fill="D3D3D3"/>
            <w:vAlign w:val="center"/>
            <w:hideMark/>
          </w:tcPr>
          <w:p w14:paraId="1B79F958" w14:textId="77777777" w:rsidR="00082325" w:rsidRPr="00E86E44" w:rsidRDefault="00082325" w:rsidP="004844BC">
            <w:pPr>
              <w:jc w:val="center"/>
              <w:rPr>
                <w:rFonts w:ascii="Arial" w:hAnsi="Arial" w:cs="Arial"/>
                <w:b/>
                <w:bCs/>
                <w:color w:val="000000"/>
                <w:szCs w:val="24"/>
              </w:rPr>
            </w:pPr>
            <w:r w:rsidRPr="00E86E44">
              <w:rPr>
                <w:rFonts w:ascii="Arial" w:hAnsi="Arial" w:cs="Arial"/>
                <w:b/>
                <w:bCs/>
                <w:color w:val="000000"/>
                <w:szCs w:val="24"/>
              </w:rPr>
              <w:t>Agency</w:t>
            </w:r>
          </w:p>
        </w:tc>
        <w:tc>
          <w:tcPr>
            <w:tcW w:w="1702" w:type="dxa"/>
            <w:tcBorders>
              <w:top w:val="nil"/>
              <w:left w:val="nil"/>
              <w:bottom w:val="single" w:sz="4" w:space="0" w:color="auto"/>
              <w:right w:val="single" w:sz="4" w:space="0" w:color="auto"/>
            </w:tcBorders>
            <w:shd w:val="clear" w:color="auto" w:fill="D3D3D3"/>
            <w:vAlign w:val="center"/>
            <w:hideMark/>
          </w:tcPr>
          <w:p w14:paraId="53C8CACE" w14:textId="77777777" w:rsidR="00082325" w:rsidRPr="00E86E44" w:rsidRDefault="00082325" w:rsidP="004844BC">
            <w:pPr>
              <w:jc w:val="center"/>
              <w:rPr>
                <w:rFonts w:ascii="Arial" w:hAnsi="Arial" w:cs="Arial"/>
                <w:b/>
                <w:bCs/>
                <w:color w:val="000000"/>
                <w:szCs w:val="24"/>
              </w:rPr>
            </w:pPr>
            <w:r w:rsidRPr="00E86E44">
              <w:rPr>
                <w:rFonts w:ascii="Arial" w:hAnsi="Arial" w:cs="Arial"/>
                <w:b/>
                <w:bCs/>
                <w:color w:val="000000"/>
                <w:szCs w:val="24"/>
              </w:rPr>
              <w:t>Agency Type</w:t>
            </w:r>
          </w:p>
        </w:tc>
        <w:tc>
          <w:tcPr>
            <w:tcW w:w="1520" w:type="dxa"/>
            <w:tcBorders>
              <w:top w:val="nil"/>
              <w:left w:val="nil"/>
              <w:bottom w:val="single" w:sz="4" w:space="0" w:color="auto"/>
              <w:right w:val="single" w:sz="4" w:space="0" w:color="auto"/>
            </w:tcBorders>
            <w:shd w:val="clear" w:color="auto" w:fill="D3D3D3"/>
            <w:vAlign w:val="center"/>
            <w:hideMark/>
          </w:tcPr>
          <w:p w14:paraId="3317955A" w14:textId="77777777" w:rsidR="00082325" w:rsidRPr="00E86E44" w:rsidRDefault="00082325" w:rsidP="004844BC">
            <w:pPr>
              <w:jc w:val="center"/>
              <w:rPr>
                <w:rFonts w:ascii="Arial" w:hAnsi="Arial" w:cs="Arial"/>
                <w:b/>
                <w:bCs/>
                <w:color w:val="000000"/>
                <w:szCs w:val="24"/>
              </w:rPr>
            </w:pPr>
            <w:r w:rsidRPr="00E86E44">
              <w:rPr>
                <w:rFonts w:ascii="Arial" w:hAnsi="Arial" w:cs="Arial"/>
                <w:b/>
                <w:bCs/>
                <w:color w:val="000000"/>
                <w:szCs w:val="24"/>
              </w:rPr>
              <w:t>County Served</w:t>
            </w:r>
          </w:p>
        </w:tc>
        <w:tc>
          <w:tcPr>
            <w:tcW w:w="2156" w:type="dxa"/>
            <w:tcBorders>
              <w:top w:val="nil"/>
              <w:left w:val="nil"/>
              <w:bottom w:val="single" w:sz="4" w:space="0" w:color="auto"/>
              <w:right w:val="single" w:sz="4" w:space="0" w:color="auto"/>
            </w:tcBorders>
            <w:shd w:val="clear" w:color="auto" w:fill="D3D3D3"/>
            <w:vAlign w:val="center"/>
            <w:hideMark/>
          </w:tcPr>
          <w:p w14:paraId="58C779B7" w14:textId="77777777" w:rsidR="00082325" w:rsidRPr="00E86E44" w:rsidRDefault="00082325" w:rsidP="004844BC">
            <w:pPr>
              <w:jc w:val="center"/>
              <w:rPr>
                <w:rFonts w:ascii="Arial" w:hAnsi="Arial" w:cs="Arial"/>
                <w:b/>
                <w:bCs/>
                <w:color w:val="000000"/>
                <w:szCs w:val="24"/>
              </w:rPr>
            </w:pPr>
            <w:r w:rsidRPr="00E86E44">
              <w:rPr>
                <w:rFonts w:ascii="Arial" w:hAnsi="Arial" w:cs="Arial"/>
                <w:b/>
                <w:bCs/>
                <w:color w:val="000000"/>
                <w:szCs w:val="24"/>
              </w:rPr>
              <w:t>Project Number</w:t>
            </w:r>
          </w:p>
        </w:tc>
        <w:tc>
          <w:tcPr>
            <w:tcW w:w="1937" w:type="dxa"/>
            <w:tcBorders>
              <w:top w:val="nil"/>
              <w:left w:val="nil"/>
              <w:bottom w:val="single" w:sz="4" w:space="0" w:color="auto"/>
              <w:right w:val="single" w:sz="8" w:space="0" w:color="auto"/>
            </w:tcBorders>
            <w:shd w:val="clear" w:color="auto" w:fill="D3D3D3"/>
            <w:vAlign w:val="center"/>
            <w:hideMark/>
          </w:tcPr>
          <w:p w14:paraId="4C05036A" w14:textId="77777777" w:rsidR="00082325" w:rsidRPr="001340FB" w:rsidRDefault="00082325" w:rsidP="004844BC">
            <w:pPr>
              <w:jc w:val="center"/>
              <w:rPr>
                <w:rFonts w:ascii="Arial" w:hAnsi="Arial" w:cs="Arial"/>
                <w:b/>
                <w:bCs/>
                <w:color w:val="000000"/>
                <w:szCs w:val="24"/>
              </w:rPr>
            </w:pPr>
            <w:r w:rsidRPr="001340FB">
              <w:rPr>
                <w:rFonts w:ascii="Arial" w:hAnsi="Arial" w:cs="Arial"/>
                <w:b/>
                <w:bCs/>
                <w:color w:val="000000"/>
                <w:szCs w:val="24"/>
              </w:rPr>
              <w:t>Amount Recommended</w:t>
            </w:r>
          </w:p>
        </w:tc>
      </w:tr>
      <w:tr w:rsidR="00E86E44" w:rsidRPr="001340FB" w14:paraId="3A27A072" w14:textId="77777777" w:rsidTr="74C5B999">
        <w:trPr>
          <w:trHeight w:val="432"/>
          <w:jc w:val="center"/>
        </w:trPr>
        <w:tc>
          <w:tcPr>
            <w:tcW w:w="3485" w:type="dxa"/>
            <w:tcBorders>
              <w:top w:val="single" w:sz="4" w:space="0" w:color="auto"/>
              <w:left w:val="single" w:sz="8" w:space="0" w:color="auto"/>
              <w:bottom w:val="single" w:sz="4" w:space="0" w:color="auto"/>
              <w:right w:val="single" w:sz="4" w:space="0" w:color="auto"/>
            </w:tcBorders>
            <w:shd w:val="clear" w:color="auto" w:fill="FFFFFF" w:themeFill="background1"/>
            <w:hideMark/>
          </w:tcPr>
          <w:p w14:paraId="1F0E97BC"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Monroe School District</w:t>
            </w:r>
          </w:p>
        </w:tc>
        <w:tc>
          <w:tcPr>
            <w:tcW w:w="17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4537E9"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5FDCA2"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Monroe</w:t>
            </w:r>
          </w:p>
        </w:tc>
        <w:tc>
          <w:tcPr>
            <w:tcW w:w="21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20E761" w14:textId="570DAEA1"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440-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937" w:type="dxa"/>
            <w:tcBorders>
              <w:top w:val="single" w:sz="4" w:space="0" w:color="auto"/>
              <w:left w:val="nil"/>
              <w:bottom w:val="single" w:sz="4" w:space="0" w:color="auto"/>
              <w:right w:val="single" w:sz="8" w:space="0" w:color="auto"/>
            </w:tcBorders>
            <w:shd w:val="clear" w:color="auto" w:fill="FFFFFF" w:themeFill="background1"/>
            <w:vAlign w:val="center"/>
            <w:hideMark/>
          </w:tcPr>
          <w:p w14:paraId="6093BD2D"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$39,167</w:t>
            </w:r>
          </w:p>
        </w:tc>
      </w:tr>
      <w:tr w:rsidR="00E86E44" w:rsidRPr="001340FB" w14:paraId="4E43BDEE"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111BF3D3"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Northwest Florida State College</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0E28276D"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College</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9A612B0"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Okaloosa</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3E8AA3B3" w14:textId="049DA5E4"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462-</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0CE02</w:t>
            </w:r>
          </w:p>
        </w:tc>
        <w:tc>
          <w:tcPr>
            <w:tcW w:w="1937" w:type="dxa"/>
            <w:tcBorders>
              <w:top w:val="nil"/>
              <w:left w:val="nil"/>
              <w:bottom w:val="single" w:sz="4" w:space="0" w:color="auto"/>
              <w:right w:val="single" w:sz="8" w:space="0" w:color="auto"/>
            </w:tcBorders>
            <w:shd w:val="clear" w:color="auto" w:fill="FFFFFF" w:themeFill="background1"/>
            <w:vAlign w:val="center"/>
            <w:hideMark/>
          </w:tcPr>
          <w:p w14:paraId="06516223"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$37,827</w:t>
            </w:r>
          </w:p>
        </w:tc>
      </w:tr>
      <w:tr w:rsidR="00E86E44" w:rsidRPr="001340FB" w14:paraId="637F78B7"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103B6CC9"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Northwest Florida State College</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0E2D4590"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College</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59AA9434"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Walton</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44DEAD19" w14:textId="36E6E644"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462-</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937" w:type="dxa"/>
            <w:tcBorders>
              <w:top w:val="nil"/>
              <w:left w:val="nil"/>
              <w:bottom w:val="single" w:sz="4" w:space="0" w:color="auto"/>
              <w:right w:val="single" w:sz="8" w:space="0" w:color="auto"/>
            </w:tcBorders>
            <w:shd w:val="clear" w:color="auto" w:fill="FFFFFF" w:themeFill="background1"/>
            <w:vAlign w:val="center"/>
            <w:hideMark/>
          </w:tcPr>
          <w:p w14:paraId="3A9FCCAE"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$27,258</w:t>
            </w:r>
          </w:p>
        </w:tc>
      </w:tr>
      <w:tr w:rsidR="00E86E44" w:rsidRPr="001340FB" w14:paraId="09676374"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05725573"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Orange School District</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35254A47"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68D5DEE"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Orange</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2AF925D5" w14:textId="4843A7A6"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480-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937" w:type="dxa"/>
            <w:tcBorders>
              <w:top w:val="nil"/>
              <w:left w:val="nil"/>
              <w:bottom w:val="single" w:sz="4" w:space="0" w:color="auto"/>
              <w:right w:val="single" w:sz="8" w:space="0" w:color="auto"/>
            </w:tcBorders>
            <w:shd w:val="clear" w:color="auto" w:fill="FFFFFF" w:themeFill="background1"/>
            <w:vAlign w:val="center"/>
            <w:hideMark/>
          </w:tcPr>
          <w:p w14:paraId="2CC44DAE"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$392,263</w:t>
            </w:r>
          </w:p>
        </w:tc>
      </w:tr>
      <w:tr w:rsidR="00E86E44" w:rsidRPr="001340FB" w14:paraId="653DCDDF"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42F53938"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Osceola School District</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114C6356"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F5162B9"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Osceola</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44809CB7" w14:textId="439D35E6"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490-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937" w:type="dxa"/>
            <w:tcBorders>
              <w:top w:val="nil"/>
              <w:left w:val="nil"/>
              <w:bottom w:val="single" w:sz="4" w:space="0" w:color="auto"/>
              <w:right w:val="single" w:sz="8" w:space="0" w:color="auto"/>
            </w:tcBorders>
            <w:shd w:val="clear" w:color="auto" w:fill="FFFFFF" w:themeFill="background1"/>
            <w:vAlign w:val="center"/>
            <w:hideMark/>
          </w:tcPr>
          <w:p w14:paraId="299B907F"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$156,518</w:t>
            </w:r>
          </w:p>
        </w:tc>
      </w:tr>
      <w:tr w:rsidR="00E86E44" w:rsidRPr="001340FB" w14:paraId="3677FD77"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567F2EA6"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Palm Beach School District</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02CCDBA8"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41F8A4D"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Palm Beach</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7223AED2" w14:textId="7B1C163A"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500-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937" w:type="dxa"/>
            <w:tcBorders>
              <w:top w:val="nil"/>
              <w:left w:val="nil"/>
              <w:bottom w:val="single" w:sz="4" w:space="0" w:color="auto"/>
              <w:right w:val="single" w:sz="8" w:space="0" w:color="auto"/>
            </w:tcBorders>
            <w:shd w:val="clear" w:color="auto" w:fill="FFFFFF" w:themeFill="background1"/>
            <w:vAlign w:val="center"/>
            <w:hideMark/>
          </w:tcPr>
          <w:p w14:paraId="5570EF70"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$481,188</w:t>
            </w:r>
          </w:p>
        </w:tc>
      </w:tr>
      <w:tr w:rsidR="00E86E44" w:rsidRPr="001340FB" w14:paraId="6EF37513"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09A4E336"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Pasco School District</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4257A20E"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1F2B008"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Pasco</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0B9A6C20" w14:textId="701257BE"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510-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937" w:type="dxa"/>
            <w:tcBorders>
              <w:top w:val="nil"/>
              <w:left w:val="nil"/>
              <w:bottom w:val="single" w:sz="4" w:space="0" w:color="auto"/>
              <w:right w:val="single" w:sz="8" w:space="0" w:color="auto"/>
            </w:tcBorders>
            <w:shd w:val="clear" w:color="auto" w:fill="FFFFFF" w:themeFill="background1"/>
            <w:vAlign w:val="center"/>
            <w:hideMark/>
          </w:tcPr>
          <w:p w14:paraId="71A66AFF"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$65,686</w:t>
            </w:r>
          </w:p>
        </w:tc>
      </w:tr>
      <w:tr w:rsidR="00E86E44" w:rsidRPr="001340FB" w14:paraId="6BEDD624"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3D264022"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Pensacola State College</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20FB714F"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College</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AE6C90A"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Escambia</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5DD14041" w14:textId="3948921A"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172-</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937" w:type="dxa"/>
            <w:tcBorders>
              <w:top w:val="nil"/>
              <w:left w:val="nil"/>
              <w:bottom w:val="single" w:sz="4" w:space="0" w:color="auto"/>
              <w:right w:val="single" w:sz="8" w:space="0" w:color="auto"/>
            </w:tcBorders>
            <w:shd w:val="clear" w:color="auto" w:fill="FFFFFF" w:themeFill="background1"/>
            <w:vAlign w:val="center"/>
            <w:hideMark/>
          </w:tcPr>
          <w:p w14:paraId="7007909B"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$37,711</w:t>
            </w:r>
          </w:p>
        </w:tc>
      </w:tr>
      <w:tr w:rsidR="00E86E44" w:rsidRPr="001340FB" w14:paraId="3FA5DDFE"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1DCABC4A"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Pinellas School District</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3E9D98E9"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53AE1F3C"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Pinellas</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414195EA" w14:textId="1ECEAC46"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520-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937" w:type="dxa"/>
            <w:tcBorders>
              <w:top w:val="nil"/>
              <w:left w:val="nil"/>
              <w:bottom w:val="single" w:sz="4" w:space="0" w:color="auto"/>
              <w:right w:val="single" w:sz="8" w:space="0" w:color="auto"/>
            </w:tcBorders>
            <w:shd w:val="clear" w:color="auto" w:fill="FFFFFF" w:themeFill="background1"/>
            <w:vAlign w:val="center"/>
            <w:hideMark/>
          </w:tcPr>
          <w:p w14:paraId="608D18A6"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$137,570</w:t>
            </w:r>
          </w:p>
        </w:tc>
      </w:tr>
      <w:tr w:rsidR="00E86E44" w:rsidRPr="001340FB" w14:paraId="489BFCCF"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7D30E4B1"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Polk School District</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7CA8F686"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F25013B"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Polk</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0541977C" w14:textId="36AC0D2C"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530-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937" w:type="dxa"/>
            <w:tcBorders>
              <w:top w:val="nil"/>
              <w:left w:val="nil"/>
              <w:bottom w:val="single" w:sz="4" w:space="0" w:color="auto"/>
              <w:right w:val="single" w:sz="8" w:space="0" w:color="auto"/>
            </w:tcBorders>
            <w:shd w:val="clear" w:color="auto" w:fill="FFFFFF" w:themeFill="background1"/>
            <w:vAlign w:val="center"/>
            <w:hideMark/>
          </w:tcPr>
          <w:p w14:paraId="66673E99"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$178,007</w:t>
            </w:r>
          </w:p>
        </w:tc>
      </w:tr>
      <w:tr w:rsidR="00E86E44" w:rsidRPr="001340FB" w14:paraId="38EC17AE"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1B928868"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Santa Fe College</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15A64902"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College</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4524857"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Alachua</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46ECA091" w14:textId="36F35C00"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012-</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937" w:type="dxa"/>
            <w:tcBorders>
              <w:top w:val="nil"/>
              <w:left w:val="nil"/>
              <w:bottom w:val="single" w:sz="4" w:space="0" w:color="auto"/>
              <w:right w:val="single" w:sz="8" w:space="0" w:color="auto"/>
            </w:tcBorders>
            <w:shd w:val="clear" w:color="auto" w:fill="FFFFFF" w:themeFill="background1"/>
            <w:vAlign w:val="center"/>
            <w:hideMark/>
          </w:tcPr>
          <w:p w14:paraId="279793EB"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$34,777</w:t>
            </w:r>
          </w:p>
        </w:tc>
      </w:tr>
      <w:tr w:rsidR="00E86E44" w:rsidRPr="001340FB" w14:paraId="52A6C185"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6D406B9C"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Santa Rosa School District</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020F19AF"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AADAECD"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Santa Rosa</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4D651006" w14:textId="66A5269D"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570-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937" w:type="dxa"/>
            <w:tcBorders>
              <w:top w:val="nil"/>
              <w:left w:val="nil"/>
              <w:bottom w:val="single" w:sz="4" w:space="0" w:color="auto"/>
              <w:right w:val="single" w:sz="8" w:space="0" w:color="auto"/>
            </w:tcBorders>
            <w:shd w:val="clear" w:color="auto" w:fill="FFFFFF" w:themeFill="background1"/>
            <w:vAlign w:val="center"/>
            <w:hideMark/>
          </w:tcPr>
          <w:p w14:paraId="583C5EEF"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$13,184</w:t>
            </w:r>
          </w:p>
        </w:tc>
      </w:tr>
      <w:tr w:rsidR="00E86E44" w:rsidRPr="001340FB" w14:paraId="7D52854B"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5368A950"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Sarasota School District</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17DA979F"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8B9BA5D"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Sarasota</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35AB0FF9" w14:textId="49AB0B18"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580-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937" w:type="dxa"/>
            <w:tcBorders>
              <w:top w:val="nil"/>
              <w:left w:val="nil"/>
              <w:bottom w:val="single" w:sz="4" w:space="0" w:color="auto"/>
              <w:right w:val="single" w:sz="8" w:space="0" w:color="auto"/>
            </w:tcBorders>
            <w:shd w:val="clear" w:color="auto" w:fill="FFFFFF" w:themeFill="background1"/>
            <w:vAlign w:val="center"/>
            <w:hideMark/>
          </w:tcPr>
          <w:p w14:paraId="50D271AA"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$60,525</w:t>
            </w:r>
          </w:p>
        </w:tc>
      </w:tr>
      <w:tr w:rsidR="00E86E44" w:rsidRPr="001340FB" w14:paraId="428C83E9"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032F784F"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Seminole State College of Florida</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48F64CF5"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College</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B42D14F"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Seminole</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07BB8E94" w14:textId="7BA58BC0"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592-</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937" w:type="dxa"/>
            <w:tcBorders>
              <w:top w:val="nil"/>
              <w:left w:val="nil"/>
              <w:bottom w:val="single" w:sz="4" w:space="0" w:color="auto"/>
              <w:right w:val="single" w:sz="8" w:space="0" w:color="auto"/>
            </w:tcBorders>
            <w:shd w:val="clear" w:color="auto" w:fill="FFFFFF" w:themeFill="background1"/>
            <w:vAlign w:val="center"/>
            <w:hideMark/>
          </w:tcPr>
          <w:p w14:paraId="63CBE93C"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$66,385</w:t>
            </w:r>
          </w:p>
        </w:tc>
      </w:tr>
      <w:tr w:rsidR="00E86E44" w:rsidRPr="001340FB" w14:paraId="32FB2DB1"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42C1D000"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South Florida Community College</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54658D63"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College</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2F5BC0A"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Hardee</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626A2575" w14:textId="27CBE49C"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282-</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0CE02</w:t>
            </w:r>
          </w:p>
        </w:tc>
        <w:tc>
          <w:tcPr>
            <w:tcW w:w="1937" w:type="dxa"/>
            <w:tcBorders>
              <w:top w:val="nil"/>
              <w:left w:val="nil"/>
              <w:bottom w:val="single" w:sz="4" w:space="0" w:color="auto"/>
              <w:right w:val="single" w:sz="8" w:space="0" w:color="auto"/>
            </w:tcBorders>
            <w:shd w:val="clear" w:color="auto" w:fill="FFFFFF" w:themeFill="background1"/>
            <w:vAlign w:val="center"/>
            <w:hideMark/>
          </w:tcPr>
          <w:p w14:paraId="27D96010"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$30,900</w:t>
            </w:r>
          </w:p>
        </w:tc>
      </w:tr>
      <w:tr w:rsidR="00E86E44" w:rsidRPr="001340FB" w14:paraId="349EA006"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4D63BFA1"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South Florida Community College</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0DEA8CFA"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College</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3725A37"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Highlands</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2C93AB36" w14:textId="3490C774"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282-</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937" w:type="dxa"/>
            <w:tcBorders>
              <w:top w:val="nil"/>
              <w:left w:val="nil"/>
              <w:bottom w:val="single" w:sz="4" w:space="0" w:color="auto"/>
              <w:right w:val="single" w:sz="8" w:space="0" w:color="auto"/>
            </w:tcBorders>
            <w:shd w:val="clear" w:color="auto" w:fill="FFFFFF" w:themeFill="background1"/>
            <w:vAlign w:val="center"/>
            <w:hideMark/>
          </w:tcPr>
          <w:p w14:paraId="6D75D92F"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$43,156</w:t>
            </w:r>
          </w:p>
        </w:tc>
      </w:tr>
      <w:tr w:rsidR="00E86E44" w:rsidRPr="001340FB" w14:paraId="71DC8C16"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57C3DB9A"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St. Johns School District</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6DB73384"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DC09463"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St. Johns</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0C0FB077" w14:textId="4F7743D0"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550-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937" w:type="dxa"/>
            <w:tcBorders>
              <w:top w:val="nil"/>
              <w:left w:val="nil"/>
              <w:bottom w:val="single" w:sz="4" w:space="0" w:color="auto"/>
              <w:right w:val="single" w:sz="8" w:space="0" w:color="auto"/>
            </w:tcBorders>
            <w:shd w:val="clear" w:color="auto" w:fill="FFFFFF" w:themeFill="background1"/>
            <w:vAlign w:val="center"/>
            <w:hideMark/>
          </w:tcPr>
          <w:p w14:paraId="3808659D"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$25,956</w:t>
            </w:r>
          </w:p>
        </w:tc>
      </w:tr>
      <w:tr w:rsidR="00E86E44" w:rsidRPr="001340FB" w14:paraId="1161698F"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7596F3FC"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Suwannee School District</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65CB24E9"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School District</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7BCB028"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Suwannee</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5D1EEC5B" w14:textId="51C931B0" w:rsidR="00E86E44" w:rsidRPr="00E86E44" w:rsidRDefault="65BD363D" w:rsidP="009679E8">
            <w:pPr>
              <w:jc w:val="center"/>
              <w:rPr>
                <w:rFonts w:ascii="Arial" w:hAnsi="Arial" w:cs="Arial"/>
                <w:color w:val="000000"/>
                <w:sz w:val="22"/>
                <w:szCs w:val="22"/>
              </w:rPr>
            </w:pPr>
            <w:r w:rsidRPr="3D8C69B8">
              <w:rPr>
                <w:rFonts w:ascii="Arial" w:hAnsi="Arial" w:cs="Arial"/>
                <w:color w:val="000000" w:themeColor="text1"/>
                <w:sz w:val="22"/>
                <w:szCs w:val="22"/>
              </w:rPr>
              <w:t>610-</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937" w:type="dxa"/>
            <w:tcBorders>
              <w:top w:val="nil"/>
              <w:left w:val="nil"/>
              <w:bottom w:val="single" w:sz="4" w:space="0" w:color="auto"/>
              <w:right w:val="single" w:sz="8" w:space="0" w:color="auto"/>
            </w:tcBorders>
            <w:shd w:val="clear" w:color="auto" w:fill="FFFFFF" w:themeFill="background1"/>
            <w:vAlign w:val="center"/>
            <w:hideMark/>
          </w:tcPr>
          <w:p w14:paraId="1CE8E01A"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$26,763</w:t>
            </w:r>
          </w:p>
        </w:tc>
      </w:tr>
      <w:tr w:rsidR="00E86E44" w:rsidRPr="001340FB" w14:paraId="3855E6D6"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097CA1FB"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Tallahassee Community College</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4F83A6F7"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College</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34A5209"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Gadsden</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5EA4063B" w14:textId="2376F6F7" w:rsidR="00E86E44" w:rsidRPr="00E86E44"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372-</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0CE01</w:t>
            </w:r>
          </w:p>
        </w:tc>
        <w:tc>
          <w:tcPr>
            <w:tcW w:w="1937" w:type="dxa"/>
            <w:tcBorders>
              <w:top w:val="nil"/>
              <w:left w:val="nil"/>
              <w:bottom w:val="single" w:sz="4" w:space="0" w:color="auto"/>
              <w:right w:val="single" w:sz="8" w:space="0" w:color="auto"/>
            </w:tcBorders>
            <w:shd w:val="clear" w:color="auto" w:fill="FFFFFF" w:themeFill="background1"/>
            <w:vAlign w:val="center"/>
            <w:hideMark/>
          </w:tcPr>
          <w:p w14:paraId="290D58F8"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$27,410</w:t>
            </w:r>
          </w:p>
        </w:tc>
      </w:tr>
      <w:tr w:rsidR="00E86E44" w:rsidRPr="001340FB" w14:paraId="69DF7DBB" w14:textId="77777777" w:rsidTr="74C5B999">
        <w:trPr>
          <w:trHeight w:val="432"/>
          <w:jc w:val="center"/>
        </w:trPr>
        <w:tc>
          <w:tcPr>
            <w:tcW w:w="3485" w:type="dxa"/>
            <w:tcBorders>
              <w:top w:val="nil"/>
              <w:left w:val="single" w:sz="8" w:space="0" w:color="auto"/>
              <w:bottom w:val="single" w:sz="4" w:space="0" w:color="auto"/>
              <w:right w:val="single" w:sz="4" w:space="0" w:color="auto"/>
            </w:tcBorders>
            <w:shd w:val="clear" w:color="auto" w:fill="FFFFFF" w:themeFill="background1"/>
            <w:hideMark/>
          </w:tcPr>
          <w:p w14:paraId="3FD5C880" w14:textId="77777777" w:rsidR="00E86E44" w:rsidRPr="00E86E44" w:rsidRDefault="00E86E44" w:rsidP="00082325">
            <w:pPr>
              <w:rPr>
                <w:rFonts w:ascii="Arial" w:hAnsi="Arial" w:cs="Arial"/>
                <w:color w:val="000000"/>
                <w:sz w:val="22"/>
                <w:szCs w:val="22"/>
              </w:rPr>
            </w:pPr>
            <w:r w:rsidRPr="00E86E44">
              <w:rPr>
                <w:rFonts w:ascii="Arial" w:hAnsi="Arial" w:cs="Arial"/>
                <w:color w:val="000000"/>
                <w:sz w:val="22"/>
                <w:szCs w:val="22"/>
              </w:rPr>
              <w:t>Tallahassee Community College</w:t>
            </w:r>
          </w:p>
        </w:tc>
        <w:tc>
          <w:tcPr>
            <w:tcW w:w="1702" w:type="dxa"/>
            <w:tcBorders>
              <w:top w:val="nil"/>
              <w:left w:val="nil"/>
              <w:bottom w:val="single" w:sz="4" w:space="0" w:color="auto"/>
              <w:right w:val="single" w:sz="4" w:space="0" w:color="auto"/>
            </w:tcBorders>
            <w:shd w:val="clear" w:color="auto" w:fill="FFFFFF" w:themeFill="background1"/>
            <w:vAlign w:val="center"/>
            <w:hideMark/>
          </w:tcPr>
          <w:p w14:paraId="20CBDA2E"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College</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8A65972" w14:textId="77777777" w:rsidR="00E86E44" w:rsidRPr="00E86E44" w:rsidRDefault="00E86E44" w:rsidP="00082325">
            <w:pPr>
              <w:jc w:val="center"/>
              <w:rPr>
                <w:rFonts w:ascii="Arial" w:hAnsi="Arial" w:cs="Arial"/>
                <w:color w:val="000000"/>
                <w:sz w:val="22"/>
                <w:szCs w:val="22"/>
              </w:rPr>
            </w:pPr>
            <w:r w:rsidRPr="00E86E44">
              <w:rPr>
                <w:rFonts w:ascii="Arial" w:hAnsi="Arial" w:cs="Arial"/>
                <w:color w:val="000000"/>
                <w:sz w:val="22"/>
                <w:szCs w:val="22"/>
              </w:rPr>
              <w:t>Leon</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61CA5DF5" w14:textId="71E6F491" w:rsidR="00E86E44" w:rsidRPr="00082325" w:rsidRDefault="65BD363D" w:rsidP="00082325">
            <w:pPr>
              <w:jc w:val="center"/>
              <w:rPr>
                <w:rFonts w:ascii="Arial" w:hAnsi="Arial" w:cs="Arial"/>
                <w:color w:val="000000"/>
                <w:sz w:val="22"/>
                <w:szCs w:val="22"/>
              </w:rPr>
            </w:pPr>
            <w:r w:rsidRPr="3D8C69B8">
              <w:rPr>
                <w:rFonts w:ascii="Arial" w:hAnsi="Arial" w:cs="Arial"/>
                <w:color w:val="000000" w:themeColor="text1"/>
                <w:sz w:val="22"/>
                <w:szCs w:val="22"/>
              </w:rPr>
              <w:t>372-</w:t>
            </w:r>
            <w:r w:rsidR="3F3B7A12" w:rsidRPr="3D8C69B8">
              <w:rPr>
                <w:rFonts w:ascii="Arial" w:hAnsi="Arial" w:cs="Arial"/>
                <w:color w:val="000000" w:themeColor="text1"/>
                <w:sz w:val="22"/>
                <w:szCs w:val="22"/>
              </w:rPr>
              <w:t>1920B</w:t>
            </w:r>
            <w:r w:rsidRPr="3D8C69B8">
              <w:rPr>
                <w:rFonts w:ascii="Arial" w:hAnsi="Arial" w:cs="Arial"/>
                <w:color w:val="000000" w:themeColor="text1"/>
                <w:sz w:val="22"/>
                <w:szCs w:val="22"/>
              </w:rPr>
              <w:t>-</w:t>
            </w:r>
            <w:r w:rsidR="79BFBA00" w:rsidRPr="3D8C69B8">
              <w:rPr>
                <w:rFonts w:ascii="Arial" w:hAnsi="Arial" w:cs="Arial"/>
                <w:color w:val="000000" w:themeColor="text1"/>
                <w:sz w:val="22"/>
                <w:szCs w:val="22"/>
              </w:rPr>
              <w:t>0CE02</w:t>
            </w:r>
          </w:p>
        </w:tc>
        <w:tc>
          <w:tcPr>
            <w:tcW w:w="1937" w:type="dxa"/>
            <w:tcBorders>
              <w:top w:val="nil"/>
              <w:left w:val="nil"/>
              <w:bottom w:val="nil"/>
              <w:right w:val="single" w:sz="8" w:space="0" w:color="auto"/>
            </w:tcBorders>
            <w:shd w:val="clear" w:color="auto" w:fill="FFFFFF" w:themeFill="background1"/>
            <w:vAlign w:val="center"/>
            <w:hideMark/>
          </w:tcPr>
          <w:p w14:paraId="649AD989" w14:textId="77777777" w:rsidR="00E86E44" w:rsidRPr="001340FB" w:rsidRDefault="00E86E44" w:rsidP="00082325">
            <w:pPr>
              <w:jc w:val="right"/>
              <w:rPr>
                <w:rFonts w:ascii="Arial" w:hAnsi="Arial" w:cs="Arial"/>
                <w:color w:val="000000"/>
                <w:sz w:val="22"/>
                <w:szCs w:val="22"/>
              </w:rPr>
            </w:pPr>
            <w:r w:rsidRPr="001340FB">
              <w:rPr>
                <w:rFonts w:ascii="Arial" w:hAnsi="Arial" w:cs="Arial"/>
                <w:color w:val="000000"/>
                <w:sz w:val="22"/>
                <w:szCs w:val="22"/>
              </w:rPr>
              <w:t>$8,034</w:t>
            </w:r>
          </w:p>
        </w:tc>
      </w:tr>
      <w:tr w:rsidR="00E86E44" w:rsidRPr="00E86E44" w14:paraId="0F6F5847" w14:textId="77777777" w:rsidTr="74C5B999">
        <w:trPr>
          <w:trHeight w:val="432"/>
          <w:jc w:val="center"/>
        </w:trPr>
        <w:tc>
          <w:tcPr>
            <w:tcW w:w="8863" w:type="dxa"/>
            <w:gridSpan w:val="4"/>
            <w:tcBorders>
              <w:top w:val="single" w:sz="8" w:space="0" w:color="auto"/>
              <w:left w:val="single" w:sz="8" w:space="0" w:color="auto"/>
              <w:bottom w:val="single" w:sz="8" w:space="0" w:color="auto"/>
              <w:right w:val="single" w:sz="4" w:space="0" w:color="000000" w:themeColor="text1"/>
            </w:tcBorders>
            <w:shd w:val="clear" w:color="auto" w:fill="D9D9D9" w:themeFill="background1" w:themeFillShade="D9"/>
            <w:vAlign w:val="center"/>
            <w:hideMark/>
          </w:tcPr>
          <w:p w14:paraId="4BF53985" w14:textId="77777777" w:rsidR="00E86E44" w:rsidRPr="00082325" w:rsidRDefault="00E86E44" w:rsidP="00082325">
            <w:pPr>
              <w:jc w:val="center"/>
              <w:rPr>
                <w:rFonts w:ascii="Arial" w:hAnsi="Arial" w:cs="Arial"/>
                <w:b/>
                <w:bCs/>
                <w:color w:val="000000"/>
                <w:sz w:val="22"/>
                <w:szCs w:val="22"/>
              </w:rPr>
            </w:pPr>
            <w:r w:rsidRPr="00082325">
              <w:rPr>
                <w:rFonts w:ascii="Arial" w:hAnsi="Arial" w:cs="Arial"/>
                <w:b/>
                <w:bCs/>
                <w:color w:val="000000"/>
                <w:sz w:val="22"/>
                <w:szCs w:val="22"/>
              </w:rPr>
              <w:t>TOTAL</w:t>
            </w:r>
          </w:p>
        </w:tc>
        <w:tc>
          <w:tcPr>
            <w:tcW w:w="1937" w:type="dxa"/>
            <w:tcBorders>
              <w:top w:val="single" w:sz="8" w:space="0" w:color="000000" w:themeColor="text1"/>
              <w:left w:val="nil"/>
              <w:bottom w:val="single" w:sz="8" w:space="0" w:color="auto"/>
              <w:right w:val="single" w:sz="8" w:space="0" w:color="auto"/>
            </w:tcBorders>
            <w:shd w:val="clear" w:color="auto" w:fill="D9D9D9" w:themeFill="background1" w:themeFillShade="D9"/>
            <w:vAlign w:val="center"/>
            <w:hideMark/>
          </w:tcPr>
          <w:p w14:paraId="627EA510" w14:textId="77777777" w:rsidR="00E86E44" w:rsidRPr="00082325" w:rsidRDefault="00240871" w:rsidP="00240871">
            <w:pPr>
              <w:jc w:val="right"/>
              <w:rPr>
                <w:rFonts w:ascii="Arial" w:hAnsi="Arial" w:cs="Arial"/>
                <w:b/>
                <w:bCs/>
                <w:color w:val="000000"/>
                <w:sz w:val="22"/>
                <w:szCs w:val="22"/>
              </w:rPr>
            </w:pPr>
            <w:r>
              <w:rPr>
                <w:rFonts w:ascii="Arial" w:hAnsi="Arial" w:cs="Arial"/>
                <w:b/>
                <w:bCs/>
                <w:color w:val="000000"/>
                <w:sz w:val="22"/>
                <w:szCs w:val="22"/>
              </w:rPr>
              <w:t>$6,736,927</w:t>
            </w:r>
          </w:p>
        </w:tc>
      </w:tr>
    </w:tbl>
    <w:p w14:paraId="5ABF93C4" w14:textId="77777777" w:rsidR="0056732E" w:rsidRDefault="0056732E" w:rsidP="00FC6FFF">
      <w:pPr>
        <w:ind w:left="1890"/>
        <w:rPr>
          <w:rFonts w:ascii="Arial" w:hAnsi="Arial" w:cs="Arial"/>
          <w:b/>
          <w:szCs w:val="24"/>
          <w:shd w:val="clear" w:color="auto" w:fill="FFFFFF"/>
        </w:rPr>
      </w:pPr>
    </w:p>
    <w:p w14:paraId="0B35E53F" w14:textId="77777777" w:rsidR="00781CC0" w:rsidRDefault="0056732E" w:rsidP="003858AC">
      <w:pPr>
        <w:rPr>
          <w:rFonts w:ascii="Arial" w:hAnsi="Arial" w:cs="Arial"/>
          <w:b/>
          <w:szCs w:val="24"/>
        </w:rPr>
      </w:pPr>
      <w:r>
        <w:rPr>
          <w:rFonts w:ascii="Arial" w:hAnsi="Arial" w:cs="Arial"/>
          <w:b/>
          <w:szCs w:val="24"/>
          <w:shd w:val="clear" w:color="auto" w:fill="FFFFFF"/>
        </w:rPr>
        <w:br w:type="page"/>
      </w:r>
      <w:r w:rsidR="004C2410">
        <w:rPr>
          <w:rFonts w:ascii="Arial" w:hAnsi="Arial" w:cs="Arial"/>
          <w:b/>
          <w:szCs w:val="24"/>
        </w:rPr>
        <w:t>O</w:t>
      </w:r>
      <w:r w:rsidR="00781CC0" w:rsidRPr="003858AC">
        <w:rPr>
          <w:rFonts w:ascii="Arial" w:hAnsi="Arial" w:cs="Arial"/>
          <w:b/>
          <w:szCs w:val="24"/>
        </w:rPr>
        <w:t>verview of Key Workforce Innovation and Opp</w:t>
      </w:r>
      <w:r w:rsidR="003858AC">
        <w:rPr>
          <w:rFonts w:ascii="Arial" w:hAnsi="Arial" w:cs="Arial"/>
          <w:b/>
          <w:szCs w:val="24"/>
        </w:rPr>
        <w:t xml:space="preserve">ortunity Act (WIOA) and </w:t>
      </w:r>
      <w:r w:rsidR="00781CC0" w:rsidRPr="003858AC">
        <w:rPr>
          <w:rFonts w:ascii="Arial" w:hAnsi="Arial" w:cs="Arial"/>
          <w:b/>
          <w:szCs w:val="24"/>
        </w:rPr>
        <w:t>Title II Adult Education and Family Literacy Act (AEFLA) Provisions</w:t>
      </w:r>
    </w:p>
    <w:p w14:paraId="71DCB018" w14:textId="77777777" w:rsidR="0096220B" w:rsidRPr="003858AC" w:rsidRDefault="0096220B" w:rsidP="003858AC">
      <w:pPr>
        <w:rPr>
          <w:rFonts w:ascii="Arial" w:hAnsi="Arial" w:cs="Arial"/>
          <w:b/>
          <w:szCs w:val="24"/>
        </w:rPr>
      </w:pPr>
    </w:p>
    <w:p w14:paraId="7E19044A" w14:textId="77777777" w:rsidR="0096220B" w:rsidRDefault="00781CC0" w:rsidP="0096220B">
      <w:pPr>
        <w:widowControl w:val="0"/>
        <w:ind w:right="180"/>
        <w:rPr>
          <w:rFonts w:ascii="Arial" w:hAnsi="Arial" w:cs="Arial"/>
          <w:b/>
          <w:szCs w:val="24"/>
        </w:rPr>
      </w:pPr>
      <w:r w:rsidRPr="003858AC">
        <w:rPr>
          <w:rFonts w:ascii="Arial" w:hAnsi="Arial" w:cs="Arial"/>
          <w:b/>
          <w:szCs w:val="24"/>
        </w:rPr>
        <w:t>Background</w:t>
      </w:r>
    </w:p>
    <w:p w14:paraId="6AEE8553" w14:textId="77777777" w:rsidR="00781CC0" w:rsidRPr="003858AC" w:rsidRDefault="00781CC0" w:rsidP="0096220B">
      <w:pPr>
        <w:widowControl w:val="0"/>
        <w:ind w:right="180"/>
        <w:rPr>
          <w:rFonts w:ascii="Arial" w:hAnsi="Arial" w:cs="Arial"/>
          <w:szCs w:val="24"/>
        </w:rPr>
      </w:pPr>
      <w:r w:rsidRPr="003858AC">
        <w:rPr>
          <w:rFonts w:ascii="Arial" w:hAnsi="Arial" w:cs="Arial"/>
          <w:szCs w:val="24"/>
        </w:rPr>
        <w:t>The Workforce Innovation and Opportunity Act (WIOA) was enacted into law on July 22, 2014 (Public Law No. 113-128) and replaces its predecessor the Workforce Investment Act (WIA) of 1998</w:t>
      </w:r>
      <w:r w:rsidR="00453480">
        <w:rPr>
          <w:rFonts w:ascii="Arial" w:hAnsi="Arial" w:cs="Arial"/>
          <w:szCs w:val="24"/>
        </w:rPr>
        <w:t xml:space="preserve">. </w:t>
      </w:r>
      <w:r w:rsidRPr="003858AC">
        <w:rPr>
          <w:rFonts w:ascii="Arial" w:hAnsi="Arial" w:cs="Arial"/>
          <w:szCs w:val="24"/>
        </w:rPr>
        <w:t xml:space="preserve">WIOA provides direction, guidance and important updates for the workforce system in every state. The new law prioritizes a market-driven approach to talent development that will prepare individuals seeking employment for the jobs of today and of the future. Added emphasis is placed on the need for access to workforce services for all individuals. Regional alignment of markets and resources are facilitated and encouraged. The </w:t>
      </w:r>
      <w:hyperlink r:id="rId54" w:history="1">
        <w:r w:rsidRPr="003858AC">
          <w:rPr>
            <w:rStyle w:val="Hyperlink"/>
            <w:rFonts w:ascii="Arial" w:hAnsi="Arial" w:cs="Arial"/>
            <w:szCs w:val="24"/>
          </w:rPr>
          <w:t>State of Florida WIOA Unified Plan</w:t>
        </w:r>
      </w:hyperlink>
      <w:r w:rsidRPr="003858AC">
        <w:rPr>
          <w:rFonts w:ascii="Arial" w:hAnsi="Arial" w:cs="Arial"/>
          <w:szCs w:val="24"/>
        </w:rPr>
        <w:t xml:space="preserve"> for the period July 1, 2016 through June 30, 2020 includes the following required programs:</w:t>
      </w:r>
    </w:p>
    <w:p w14:paraId="436B0F2F" w14:textId="77777777" w:rsidR="00781CC0" w:rsidRPr="003858AC" w:rsidRDefault="00781CC0" w:rsidP="00102867">
      <w:pPr>
        <w:pStyle w:val="ListParagraph"/>
        <w:widowControl w:val="0"/>
        <w:numPr>
          <w:ilvl w:val="0"/>
          <w:numId w:val="38"/>
        </w:numPr>
        <w:ind w:right="86"/>
        <w:contextualSpacing/>
        <w:rPr>
          <w:rFonts w:ascii="Arial" w:hAnsi="Arial" w:cs="Arial"/>
          <w:szCs w:val="24"/>
        </w:rPr>
      </w:pPr>
      <w:r w:rsidRPr="003858AC">
        <w:rPr>
          <w:rFonts w:ascii="Arial" w:hAnsi="Arial" w:cs="Arial"/>
          <w:szCs w:val="24"/>
        </w:rPr>
        <w:t>Adult Program</w:t>
      </w:r>
    </w:p>
    <w:p w14:paraId="36B87C86" w14:textId="77777777" w:rsidR="00781CC0" w:rsidRPr="003858AC" w:rsidRDefault="00781CC0" w:rsidP="00102867">
      <w:pPr>
        <w:pStyle w:val="ListParagraph"/>
        <w:widowControl w:val="0"/>
        <w:numPr>
          <w:ilvl w:val="0"/>
          <w:numId w:val="38"/>
        </w:numPr>
        <w:ind w:right="86"/>
        <w:contextualSpacing/>
        <w:rPr>
          <w:rFonts w:ascii="Arial" w:hAnsi="Arial" w:cs="Arial"/>
          <w:szCs w:val="24"/>
        </w:rPr>
      </w:pPr>
      <w:r w:rsidRPr="003858AC">
        <w:rPr>
          <w:rFonts w:ascii="Arial" w:hAnsi="Arial" w:cs="Arial"/>
          <w:szCs w:val="24"/>
        </w:rPr>
        <w:t>Dislocated Worker Program</w:t>
      </w:r>
    </w:p>
    <w:p w14:paraId="576445E1" w14:textId="77777777" w:rsidR="00781CC0" w:rsidRPr="003858AC" w:rsidRDefault="00781CC0" w:rsidP="00102867">
      <w:pPr>
        <w:pStyle w:val="ListParagraph"/>
        <w:widowControl w:val="0"/>
        <w:numPr>
          <w:ilvl w:val="0"/>
          <w:numId w:val="38"/>
        </w:numPr>
        <w:ind w:right="86"/>
        <w:contextualSpacing/>
        <w:rPr>
          <w:rFonts w:ascii="Arial" w:hAnsi="Arial" w:cs="Arial"/>
          <w:szCs w:val="24"/>
        </w:rPr>
      </w:pPr>
      <w:r w:rsidRPr="003858AC">
        <w:rPr>
          <w:rFonts w:ascii="Arial" w:hAnsi="Arial" w:cs="Arial"/>
          <w:szCs w:val="24"/>
        </w:rPr>
        <w:t>Youth Program</w:t>
      </w:r>
    </w:p>
    <w:p w14:paraId="1F81C25A" w14:textId="77777777" w:rsidR="00781CC0" w:rsidRPr="003858AC" w:rsidRDefault="00781CC0" w:rsidP="00102867">
      <w:pPr>
        <w:pStyle w:val="ListParagraph"/>
        <w:widowControl w:val="0"/>
        <w:numPr>
          <w:ilvl w:val="0"/>
          <w:numId w:val="38"/>
        </w:numPr>
        <w:ind w:right="86"/>
        <w:contextualSpacing/>
        <w:rPr>
          <w:rFonts w:ascii="Arial" w:hAnsi="Arial" w:cs="Arial"/>
          <w:szCs w:val="24"/>
        </w:rPr>
      </w:pPr>
      <w:r w:rsidRPr="003858AC">
        <w:rPr>
          <w:rFonts w:ascii="Arial" w:hAnsi="Arial" w:cs="Arial"/>
          <w:szCs w:val="24"/>
        </w:rPr>
        <w:t>Adult Education and Family Literacy Act (AEFLA)</w:t>
      </w:r>
    </w:p>
    <w:p w14:paraId="7BFF02F5" w14:textId="77777777" w:rsidR="00781CC0" w:rsidRPr="003858AC" w:rsidRDefault="00781CC0" w:rsidP="00102867">
      <w:pPr>
        <w:pStyle w:val="ListParagraph"/>
        <w:widowControl w:val="0"/>
        <w:numPr>
          <w:ilvl w:val="0"/>
          <w:numId w:val="38"/>
        </w:numPr>
        <w:ind w:right="86"/>
        <w:contextualSpacing/>
        <w:rPr>
          <w:rFonts w:ascii="Arial" w:hAnsi="Arial" w:cs="Arial"/>
          <w:szCs w:val="24"/>
        </w:rPr>
      </w:pPr>
      <w:r w:rsidRPr="003858AC">
        <w:rPr>
          <w:rFonts w:ascii="Arial" w:hAnsi="Arial" w:cs="Arial"/>
          <w:szCs w:val="24"/>
        </w:rPr>
        <w:t>Wagner-Peyser Act</w:t>
      </w:r>
    </w:p>
    <w:p w14:paraId="57451119" w14:textId="77777777" w:rsidR="00781CC0" w:rsidRPr="003858AC" w:rsidRDefault="00781CC0" w:rsidP="00102867">
      <w:pPr>
        <w:pStyle w:val="ListParagraph"/>
        <w:widowControl w:val="0"/>
        <w:numPr>
          <w:ilvl w:val="0"/>
          <w:numId w:val="38"/>
        </w:numPr>
        <w:ind w:right="86"/>
        <w:contextualSpacing/>
        <w:rPr>
          <w:rFonts w:ascii="Arial" w:hAnsi="Arial" w:cs="Arial"/>
          <w:szCs w:val="24"/>
        </w:rPr>
      </w:pPr>
      <w:r w:rsidRPr="003858AC">
        <w:rPr>
          <w:rFonts w:ascii="Arial" w:hAnsi="Arial" w:cs="Arial"/>
          <w:szCs w:val="24"/>
        </w:rPr>
        <w:t>Vocational Rehabilitation Program, including Blind Services Program</w:t>
      </w:r>
    </w:p>
    <w:p w14:paraId="4B644A8D" w14:textId="77777777" w:rsidR="00781CC0" w:rsidRPr="003858AC" w:rsidRDefault="00781CC0" w:rsidP="003858AC">
      <w:pPr>
        <w:pStyle w:val="ListParagraph"/>
        <w:widowControl w:val="0"/>
        <w:ind w:left="1166" w:right="86"/>
        <w:rPr>
          <w:rFonts w:ascii="Arial" w:hAnsi="Arial" w:cs="Arial"/>
          <w:szCs w:val="24"/>
        </w:rPr>
      </w:pPr>
    </w:p>
    <w:p w14:paraId="38457410" w14:textId="77777777" w:rsidR="00781CC0" w:rsidRPr="003858AC" w:rsidRDefault="00781CC0" w:rsidP="0096220B">
      <w:pPr>
        <w:widowControl w:val="0"/>
        <w:rPr>
          <w:rFonts w:ascii="Arial" w:hAnsi="Arial" w:cs="Arial"/>
          <w:szCs w:val="24"/>
        </w:rPr>
      </w:pPr>
      <w:r w:rsidRPr="003858AC">
        <w:rPr>
          <w:rFonts w:ascii="Arial" w:hAnsi="Arial" w:cs="Arial"/>
          <w:bCs/>
          <w:color w:val="231F20"/>
          <w:w w:val="105"/>
          <w:szCs w:val="24"/>
        </w:rPr>
        <w:t>WIOA and Florida’s WIOA Unified Plan are a call to action to fulfill Florida’s strategic vision for WIOA implementation which will be realized by accomplishing these three</w:t>
      </w:r>
      <w:r w:rsidRPr="003858AC">
        <w:rPr>
          <w:rFonts w:ascii="Arial" w:hAnsi="Arial" w:cs="Arial"/>
          <w:bCs/>
          <w:color w:val="231F20"/>
          <w:spacing w:val="1"/>
          <w:w w:val="105"/>
          <w:szCs w:val="24"/>
        </w:rPr>
        <w:t xml:space="preserve"> </w:t>
      </w:r>
      <w:r w:rsidRPr="003858AC">
        <w:rPr>
          <w:rFonts w:ascii="Arial" w:hAnsi="Arial" w:cs="Arial"/>
          <w:bCs/>
          <w:color w:val="231F20"/>
          <w:w w:val="105"/>
          <w:szCs w:val="24"/>
        </w:rPr>
        <w:t>goals:</w:t>
      </w:r>
    </w:p>
    <w:p w14:paraId="3EF57A61" w14:textId="77777777" w:rsidR="00781CC0" w:rsidRPr="003858AC" w:rsidRDefault="00781CC0" w:rsidP="00102867">
      <w:pPr>
        <w:pStyle w:val="ListParagraph"/>
        <w:widowControl w:val="0"/>
        <w:numPr>
          <w:ilvl w:val="0"/>
          <w:numId w:val="39"/>
        </w:numPr>
        <w:tabs>
          <w:tab w:val="left" w:pos="720"/>
        </w:tabs>
        <w:ind w:left="1170" w:right="144"/>
        <w:contextualSpacing/>
        <w:rPr>
          <w:rFonts w:ascii="Arial" w:hAnsi="Arial" w:cs="Arial"/>
          <w:color w:val="231F20"/>
          <w:szCs w:val="24"/>
        </w:rPr>
      </w:pPr>
      <w:r w:rsidRPr="003858AC">
        <w:rPr>
          <w:rFonts w:ascii="Arial" w:hAnsi="Arial" w:cs="Arial"/>
          <w:color w:val="231F20"/>
          <w:w w:val="105"/>
          <w:szCs w:val="24"/>
        </w:rPr>
        <w:t>Enhance</w:t>
      </w:r>
      <w:r w:rsidRPr="003858AC">
        <w:rPr>
          <w:rFonts w:ascii="Arial" w:hAnsi="Arial" w:cs="Arial"/>
          <w:color w:val="231F20"/>
          <w:spacing w:val="23"/>
          <w:w w:val="105"/>
          <w:szCs w:val="24"/>
        </w:rPr>
        <w:t xml:space="preserve"> </w:t>
      </w:r>
      <w:r w:rsidRPr="003858AC">
        <w:rPr>
          <w:rFonts w:ascii="Arial" w:hAnsi="Arial" w:cs="Arial"/>
          <w:color w:val="231F20"/>
          <w:w w:val="105"/>
          <w:szCs w:val="24"/>
        </w:rPr>
        <w:t>alignment</w:t>
      </w:r>
      <w:r w:rsidRPr="003858AC">
        <w:rPr>
          <w:rFonts w:ascii="Arial" w:hAnsi="Arial" w:cs="Arial"/>
          <w:color w:val="231F20"/>
          <w:spacing w:val="23"/>
          <w:w w:val="105"/>
          <w:szCs w:val="24"/>
        </w:rPr>
        <w:t xml:space="preserve"> </w:t>
      </w:r>
      <w:r w:rsidRPr="003858AC">
        <w:rPr>
          <w:rFonts w:ascii="Arial" w:hAnsi="Arial" w:cs="Arial"/>
          <w:color w:val="231F20"/>
          <w:w w:val="105"/>
          <w:szCs w:val="24"/>
        </w:rPr>
        <w:t>and</w:t>
      </w:r>
      <w:r w:rsidRPr="003858AC">
        <w:rPr>
          <w:rFonts w:ascii="Arial" w:hAnsi="Arial" w:cs="Arial"/>
          <w:color w:val="231F20"/>
          <w:spacing w:val="23"/>
          <w:w w:val="105"/>
          <w:szCs w:val="24"/>
        </w:rPr>
        <w:t xml:space="preserve"> </w:t>
      </w:r>
      <w:r w:rsidRPr="003858AC">
        <w:rPr>
          <w:rFonts w:ascii="Arial" w:hAnsi="Arial" w:cs="Arial"/>
          <w:color w:val="231F20"/>
          <w:w w:val="105"/>
          <w:szCs w:val="24"/>
        </w:rPr>
        <w:t>market</w:t>
      </w:r>
      <w:r w:rsidRPr="003858AC">
        <w:rPr>
          <w:rFonts w:ascii="Arial" w:hAnsi="Arial" w:cs="Arial"/>
          <w:color w:val="231F20"/>
          <w:spacing w:val="23"/>
          <w:w w:val="105"/>
          <w:szCs w:val="24"/>
        </w:rPr>
        <w:t xml:space="preserve"> </w:t>
      </w:r>
      <w:r w:rsidRPr="003858AC">
        <w:rPr>
          <w:rFonts w:ascii="Arial" w:hAnsi="Arial" w:cs="Arial"/>
          <w:color w:val="231F20"/>
          <w:w w:val="105"/>
          <w:szCs w:val="24"/>
        </w:rPr>
        <w:t>responsiveness</w:t>
      </w:r>
      <w:r w:rsidRPr="003858AC">
        <w:rPr>
          <w:rFonts w:ascii="Arial" w:hAnsi="Arial" w:cs="Arial"/>
          <w:color w:val="231F20"/>
          <w:spacing w:val="23"/>
          <w:w w:val="105"/>
          <w:szCs w:val="24"/>
        </w:rPr>
        <w:t xml:space="preserve"> </w:t>
      </w:r>
      <w:r w:rsidRPr="003858AC">
        <w:rPr>
          <w:rFonts w:ascii="Arial" w:hAnsi="Arial" w:cs="Arial"/>
          <w:color w:val="231F20"/>
          <w:w w:val="105"/>
          <w:szCs w:val="24"/>
        </w:rPr>
        <w:t>of</w:t>
      </w:r>
      <w:r w:rsidRPr="003858AC">
        <w:rPr>
          <w:rFonts w:ascii="Arial" w:hAnsi="Arial" w:cs="Arial"/>
          <w:color w:val="231F20"/>
          <w:spacing w:val="23"/>
          <w:w w:val="105"/>
          <w:szCs w:val="24"/>
        </w:rPr>
        <w:t xml:space="preserve"> </w:t>
      </w:r>
      <w:r w:rsidRPr="003858AC">
        <w:rPr>
          <w:rFonts w:ascii="Arial" w:hAnsi="Arial" w:cs="Arial"/>
          <w:color w:val="231F20"/>
          <w:w w:val="105"/>
          <w:szCs w:val="24"/>
        </w:rPr>
        <w:t>workforce,</w:t>
      </w:r>
      <w:r w:rsidRPr="003858AC">
        <w:rPr>
          <w:rFonts w:ascii="Arial" w:hAnsi="Arial" w:cs="Arial"/>
          <w:color w:val="231F20"/>
          <w:spacing w:val="23"/>
          <w:w w:val="105"/>
          <w:szCs w:val="24"/>
        </w:rPr>
        <w:t xml:space="preserve"> </w:t>
      </w:r>
      <w:r w:rsidRPr="003858AC">
        <w:rPr>
          <w:rFonts w:ascii="Arial" w:hAnsi="Arial" w:cs="Arial"/>
          <w:color w:val="231F20"/>
          <w:w w:val="105"/>
          <w:szCs w:val="24"/>
        </w:rPr>
        <w:t>education,</w:t>
      </w:r>
      <w:r w:rsidRPr="003858AC">
        <w:rPr>
          <w:rFonts w:ascii="Arial" w:hAnsi="Arial" w:cs="Arial"/>
          <w:color w:val="231F20"/>
          <w:spacing w:val="23"/>
          <w:w w:val="105"/>
          <w:szCs w:val="24"/>
        </w:rPr>
        <w:t xml:space="preserve"> </w:t>
      </w:r>
      <w:r w:rsidRPr="003858AC">
        <w:rPr>
          <w:rFonts w:ascii="Arial" w:hAnsi="Arial" w:cs="Arial"/>
          <w:color w:val="231F20"/>
          <w:w w:val="105"/>
          <w:szCs w:val="24"/>
        </w:rPr>
        <w:t>and</w:t>
      </w:r>
      <w:r w:rsidRPr="003858AC">
        <w:rPr>
          <w:rFonts w:ascii="Arial" w:hAnsi="Arial" w:cs="Arial"/>
          <w:color w:val="231F20"/>
          <w:spacing w:val="23"/>
          <w:w w:val="105"/>
          <w:szCs w:val="24"/>
        </w:rPr>
        <w:t xml:space="preserve"> </w:t>
      </w:r>
      <w:r w:rsidRPr="003858AC">
        <w:rPr>
          <w:rFonts w:ascii="Arial" w:hAnsi="Arial" w:cs="Arial"/>
          <w:color w:val="231F20"/>
          <w:w w:val="105"/>
          <w:szCs w:val="24"/>
        </w:rPr>
        <w:t>economic</w:t>
      </w:r>
      <w:r w:rsidRPr="003858AC">
        <w:rPr>
          <w:rFonts w:ascii="Arial" w:hAnsi="Arial" w:cs="Arial"/>
          <w:color w:val="231F20"/>
          <w:spacing w:val="23"/>
          <w:w w:val="105"/>
          <w:szCs w:val="24"/>
        </w:rPr>
        <w:t xml:space="preserve"> </w:t>
      </w:r>
      <w:r w:rsidRPr="003858AC">
        <w:rPr>
          <w:rFonts w:ascii="Arial" w:hAnsi="Arial" w:cs="Arial"/>
          <w:color w:val="231F20"/>
          <w:w w:val="105"/>
          <w:szCs w:val="24"/>
        </w:rPr>
        <w:t>development</w:t>
      </w:r>
      <w:r w:rsidRPr="003858AC">
        <w:rPr>
          <w:rFonts w:ascii="Arial" w:hAnsi="Arial" w:cs="Arial"/>
          <w:color w:val="231F20"/>
          <w:w w:val="106"/>
          <w:szCs w:val="24"/>
        </w:rPr>
        <w:t xml:space="preserve"> </w:t>
      </w:r>
      <w:r w:rsidRPr="003858AC">
        <w:rPr>
          <w:rFonts w:ascii="Arial" w:hAnsi="Arial" w:cs="Arial"/>
          <w:color w:val="231F20"/>
          <w:w w:val="105"/>
          <w:szCs w:val="24"/>
        </w:rPr>
        <w:t>systems</w:t>
      </w:r>
      <w:r w:rsidRPr="003858AC">
        <w:rPr>
          <w:rFonts w:ascii="Arial" w:hAnsi="Arial" w:cs="Arial"/>
          <w:color w:val="231F20"/>
          <w:spacing w:val="16"/>
          <w:w w:val="105"/>
          <w:szCs w:val="24"/>
        </w:rPr>
        <w:t xml:space="preserve"> </w:t>
      </w:r>
      <w:r w:rsidRPr="003858AC">
        <w:rPr>
          <w:rFonts w:ascii="Arial" w:hAnsi="Arial" w:cs="Arial"/>
          <w:color w:val="231F20"/>
          <w:w w:val="105"/>
          <w:szCs w:val="24"/>
        </w:rPr>
        <w:t>through</w:t>
      </w:r>
      <w:r w:rsidRPr="003858AC">
        <w:rPr>
          <w:rFonts w:ascii="Arial" w:hAnsi="Arial" w:cs="Arial"/>
          <w:color w:val="231F20"/>
          <w:spacing w:val="16"/>
          <w:w w:val="105"/>
          <w:szCs w:val="24"/>
        </w:rPr>
        <w:t xml:space="preserve"> </w:t>
      </w:r>
      <w:r w:rsidRPr="003858AC">
        <w:rPr>
          <w:rFonts w:ascii="Arial" w:hAnsi="Arial" w:cs="Arial"/>
          <w:color w:val="231F20"/>
          <w:w w:val="105"/>
          <w:szCs w:val="24"/>
        </w:rPr>
        <w:t>improved</w:t>
      </w:r>
      <w:r w:rsidRPr="003858AC">
        <w:rPr>
          <w:rFonts w:ascii="Arial" w:hAnsi="Arial" w:cs="Arial"/>
          <w:color w:val="231F20"/>
          <w:spacing w:val="16"/>
          <w:w w:val="105"/>
          <w:szCs w:val="24"/>
        </w:rPr>
        <w:t xml:space="preserve"> </w:t>
      </w:r>
      <w:r w:rsidRPr="003858AC">
        <w:rPr>
          <w:rFonts w:ascii="Arial" w:hAnsi="Arial" w:cs="Arial"/>
          <w:color w:val="231F20"/>
          <w:w w:val="105"/>
          <w:szCs w:val="24"/>
        </w:rPr>
        <w:t>service</w:t>
      </w:r>
      <w:r w:rsidRPr="003858AC">
        <w:rPr>
          <w:rFonts w:ascii="Arial" w:hAnsi="Arial" w:cs="Arial"/>
          <w:color w:val="231F20"/>
          <w:spacing w:val="16"/>
          <w:w w:val="105"/>
          <w:szCs w:val="24"/>
        </w:rPr>
        <w:t xml:space="preserve"> </w:t>
      </w:r>
      <w:r w:rsidRPr="003858AC">
        <w:rPr>
          <w:rFonts w:ascii="Arial" w:hAnsi="Arial" w:cs="Arial"/>
          <w:color w:val="231F20"/>
          <w:w w:val="105"/>
          <w:szCs w:val="24"/>
        </w:rPr>
        <w:t>integration</w:t>
      </w:r>
      <w:r w:rsidRPr="003858AC">
        <w:rPr>
          <w:rFonts w:ascii="Arial" w:hAnsi="Arial" w:cs="Arial"/>
          <w:color w:val="231F20"/>
          <w:spacing w:val="16"/>
          <w:w w:val="105"/>
          <w:szCs w:val="24"/>
        </w:rPr>
        <w:t xml:space="preserve"> </w:t>
      </w:r>
      <w:r w:rsidRPr="003858AC">
        <w:rPr>
          <w:rFonts w:ascii="Arial" w:hAnsi="Arial" w:cs="Arial"/>
          <w:color w:val="231F20"/>
          <w:w w:val="105"/>
          <w:szCs w:val="24"/>
        </w:rPr>
        <w:t>that</w:t>
      </w:r>
      <w:r w:rsidRPr="003858AC">
        <w:rPr>
          <w:rFonts w:ascii="Arial" w:hAnsi="Arial" w:cs="Arial"/>
          <w:color w:val="231F20"/>
          <w:spacing w:val="16"/>
          <w:w w:val="105"/>
          <w:szCs w:val="24"/>
        </w:rPr>
        <w:t xml:space="preserve"> </w:t>
      </w:r>
      <w:r w:rsidRPr="003858AC">
        <w:rPr>
          <w:rFonts w:ascii="Arial" w:hAnsi="Arial" w:cs="Arial"/>
          <w:color w:val="231F20"/>
          <w:w w:val="105"/>
          <w:szCs w:val="24"/>
        </w:rPr>
        <w:t>provides</w:t>
      </w:r>
      <w:r w:rsidRPr="003858AC">
        <w:rPr>
          <w:rFonts w:ascii="Arial" w:hAnsi="Arial" w:cs="Arial"/>
          <w:color w:val="231F20"/>
          <w:spacing w:val="16"/>
          <w:w w:val="105"/>
          <w:szCs w:val="24"/>
        </w:rPr>
        <w:t xml:space="preserve"> </w:t>
      </w:r>
      <w:r w:rsidRPr="003858AC">
        <w:rPr>
          <w:rFonts w:ascii="Arial" w:hAnsi="Arial" w:cs="Arial"/>
          <w:color w:val="231F20"/>
          <w:w w:val="105"/>
          <w:szCs w:val="24"/>
        </w:rPr>
        <w:t>businesses</w:t>
      </w:r>
      <w:r w:rsidRPr="003858AC">
        <w:rPr>
          <w:rFonts w:ascii="Arial" w:hAnsi="Arial" w:cs="Arial"/>
          <w:color w:val="231F20"/>
          <w:spacing w:val="16"/>
          <w:w w:val="105"/>
          <w:szCs w:val="24"/>
        </w:rPr>
        <w:t xml:space="preserve"> </w:t>
      </w:r>
      <w:r w:rsidRPr="003858AC">
        <w:rPr>
          <w:rFonts w:ascii="Arial" w:hAnsi="Arial" w:cs="Arial"/>
          <w:color w:val="231F20"/>
          <w:w w:val="105"/>
          <w:szCs w:val="24"/>
        </w:rPr>
        <w:t>with</w:t>
      </w:r>
      <w:r w:rsidRPr="003858AC">
        <w:rPr>
          <w:rFonts w:ascii="Arial" w:hAnsi="Arial" w:cs="Arial"/>
          <w:color w:val="231F20"/>
          <w:spacing w:val="16"/>
          <w:w w:val="105"/>
          <w:szCs w:val="24"/>
        </w:rPr>
        <w:t xml:space="preserve"> </w:t>
      </w:r>
      <w:r w:rsidRPr="003858AC">
        <w:rPr>
          <w:rFonts w:ascii="Arial" w:hAnsi="Arial" w:cs="Arial"/>
          <w:color w:val="231F20"/>
          <w:w w:val="105"/>
          <w:szCs w:val="24"/>
        </w:rPr>
        <w:t>skilled,</w:t>
      </w:r>
      <w:r w:rsidRPr="003858AC">
        <w:rPr>
          <w:rFonts w:ascii="Arial" w:hAnsi="Arial" w:cs="Arial"/>
          <w:color w:val="231F20"/>
          <w:spacing w:val="16"/>
          <w:w w:val="105"/>
          <w:szCs w:val="24"/>
        </w:rPr>
        <w:t xml:space="preserve"> </w:t>
      </w:r>
      <w:r w:rsidRPr="003858AC">
        <w:rPr>
          <w:rFonts w:ascii="Arial" w:hAnsi="Arial" w:cs="Arial"/>
          <w:color w:val="231F20"/>
          <w:w w:val="105"/>
          <w:szCs w:val="24"/>
        </w:rPr>
        <w:t>productive,</w:t>
      </w:r>
      <w:r w:rsidRPr="003858AC">
        <w:rPr>
          <w:rFonts w:ascii="Arial" w:hAnsi="Arial" w:cs="Arial"/>
          <w:color w:val="231F20"/>
          <w:spacing w:val="16"/>
          <w:w w:val="105"/>
          <w:szCs w:val="24"/>
        </w:rPr>
        <w:t xml:space="preserve"> </w:t>
      </w:r>
      <w:r w:rsidRPr="003858AC">
        <w:rPr>
          <w:rFonts w:ascii="Arial" w:hAnsi="Arial" w:cs="Arial"/>
          <w:color w:val="231F20"/>
          <w:w w:val="105"/>
          <w:szCs w:val="24"/>
        </w:rPr>
        <w:t>and competitive</w:t>
      </w:r>
      <w:r w:rsidRPr="003858AC">
        <w:rPr>
          <w:rFonts w:ascii="Arial" w:hAnsi="Arial" w:cs="Arial"/>
          <w:color w:val="231F20"/>
          <w:spacing w:val="6"/>
          <w:w w:val="105"/>
          <w:szCs w:val="24"/>
        </w:rPr>
        <w:t xml:space="preserve"> </w:t>
      </w:r>
      <w:r w:rsidRPr="003858AC">
        <w:rPr>
          <w:rFonts w:ascii="Arial" w:hAnsi="Arial" w:cs="Arial"/>
          <w:color w:val="231F20"/>
          <w:w w:val="105"/>
          <w:szCs w:val="24"/>
        </w:rPr>
        <w:t>talent</w:t>
      </w:r>
      <w:r w:rsidRPr="003858AC">
        <w:rPr>
          <w:rFonts w:ascii="Arial" w:hAnsi="Arial" w:cs="Arial"/>
          <w:color w:val="231F20"/>
          <w:spacing w:val="6"/>
          <w:w w:val="105"/>
          <w:szCs w:val="24"/>
        </w:rPr>
        <w:t xml:space="preserve"> </w:t>
      </w:r>
      <w:r w:rsidRPr="003858AC">
        <w:rPr>
          <w:rFonts w:ascii="Arial" w:hAnsi="Arial" w:cs="Arial"/>
          <w:color w:val="231F20"/>
          <w:w w:val="105"/>
          <w:szCs w:val="24"/>
        </w:rPr>
        <w:t>and</w:t>
      </w:r>
      <w:r w:rsidRPr="003858AC">
        <w:rPr>
          <w:rFonts w:ascii="Arial" w:hAnsi="Arial" w:cs="Arial"/>
          <w:color w:val="231F20"/>
          <w:spacing w:val="6"/>
          <w:w w:val="105"/>
          <w:szCs w:val="24"/>
        </w:rPr>
        <w:t xml:space="preserve"> </w:t>
      </w:r>
      <w:r w:rsidRPr="003858AC">
        <w:rPr>
          <w:rFonts w:ascii="Arial" w:hAnsi="Arial" w:cs="Arial"/>
          <w:color w:val="231F20"/>
          <w:w w:val="105"/>
          <w:szCs w:val="24"/>
        </w:rPr>
        <w:t>Floridians</w:t>
      </w:r>
      <w:r w:rsidRPr="003858AC">
        <w:rPr>
          <w:rFonts w:ascii="Arial" w:hAnsi="Arial" w:cs="Arial"/>
          <w:color w:val="231F20"/>
          <w:spacing w:val="6"/>
          <w:w w:val="105"/>
          <w:szCs w:val="24"/>
        </w:rPr>
        <w:t xml:space="preserve"> </w:t>
      </w:r>
      <w:r w:rsidRPr="003858AC">
        <w:rPr>
          <w:rFonts w:ascii="Arial" w:hAnsi="Arial" w:cs="Arial"/>
          <w:color w:val="231F20"/>
          <w:w w:val="105"/>
          <w:szCs w:val="24"/>
        </w:rPr>
        <w:t>with</w:t>
      </w:r>
      <w:r w:rsidRPr="003858AC">
        <w:rPr>
          <w:rFonts w:ascii="Arial" w:hAnsi="Arial" w:cs="Arial"/>
          <w:color w:val="231F20"/>
          <w:spacing w:val="6"/>
          <w:w w:val="105"/>
          <w:szCs w:val="24"/>
        </w:rPr>
        <w:t xml:space="preserve"> </w:t>
      </w:r>
      <w:r w:rsidRPr="003858AC">
        <w:rPr>
          <w:rFonts w:ascii="Arial" w:hAnsi="Arial" w:cs="Arial"/>
          <w:color w:val="231F20"/>
          <w:w w:val="105"/>
          <w:szCs w:val="24"/>
        </w:rPr>
        <w:t>employment,</w:t>
      </w:r>
      <w:r w:rsidRPr="003858AC">
        <w:rPr>
          <w:rFonts w:ascii="Arial" w:hAnsi="Arial" w:cs="Arial"/>
          <w:color w:val="231F20"/>
          <w:spacing w:val="6"/>
          <w:w w:val="105"/>
          <w:szCs w:val="24"/>
        </w:rPr>
        <w:t xml:space="preserve"> </w:t>
      </w:r>
      <w:r w:rsidRPr="003858AC">
        <w:rPr>
          <w:rFonts w:ascii="Arial" w:hAnsi="Arial" w:cs="Arial"/>
          <w:color w:val="231F20"/>
          <w:w w:val="105"/>
          <w:szCs w:val="24"/>
        </w:rPr>
        <w:t>education,</w:t>
      </w:r>
      <w:r w:rsidRPr="003858AC">
        <w:rPr>
          <w:rFonts w:ascii="Arial" w:hAnsi="Arial" w:cs="Arial"/>
          <w:color w:val="231F20"/>
          <w:spacing w:val="6"/>
          <w:w w:val="105"/>
          <w:szCs w:val="24"/>
        </w:rPr>
        <w:t xml:space="preserve"> </w:t>
      </w:r>
      <w:r w:rsidRPr="003858AC">
        <w:rPr>
          <w:rFonts w:ascii="Arial" w:hAnsi="Arial" w:cs="Arial"/>
          <w:color w:val="231F20"/>
          <w:w w:val="105"/>
          <w:szCs w:val="24"/>
        </w:rPr>
        <w:t>training,</w:t>
      </w:r>
      <w:r w:rsidRPr="003858AC">
        <w:rPr>
          <w:rFonts w:ascii="Arial" w:hAnsi="Arial" w:cs="Arial"/>
          <w:color w:val="231F20"/>
          <w:spacing w:val="6"/>
          <w:w w:val="105"/>
          <w:szCs w:val="24"/>
        </w:rPr>
        <w:t xml:space="preserve"> </w:t>
      </w:r>
      <w:r w:rsidRPr="003858AC">
        <w:rPr>
          <w:rFonts w:ascii="Arial" w:hAnsi="Arial" w:cs="Arial"/>
          <w:color w:val="231F20"/>
          <w:w w:val="105"/>
          <w:szCs w:val="24"/>
        </w:rPr>
        <w:t>and</w:t>
      </w:r>
      <w:r w:rsidRPr="003858AC">
        <w:rPr>
          <w:rFonts w:ascii="Arial" w:hAnsi="Arial" w:cs="Arial"/>
          <w:color w:val="231F20"/>
          <w:spacing w:val="6"/>
          <w:w w:val="105"/>
          <w:szCs w:val="24"/>
        </w:rPr>
        <w:t xml:space="preserve"> </w:t>
      </w:r>
      <w:r w:rsidRPr="003858AC">
        <w:rPr>
          <w:rFonts w:ascii="Arial" w:hAnsi="Arial" w:cs="Arial"/>
          <w:color w:val="231F20"/>
          <w:w w:val="105"/>
          <w:szCs w:val="24"/>
        </w:rPr>
        <w:t>support</w:t>
      </w:r>
      <w:r w:rsidRPr="003858AC">
        <w:rPr>
          <w:rFonts w:ascii="Arial" w:hAnsi="Arial" w:cs="Arial"/>
          <w:color w:val="231F20"/>
          <w:spacing w:val="6"/>
          <w:w w:val="105"/>
          <w:szCs w:val="24"/>
        </w:rPr>
        <w:t xml:space="preserve"> </w:t>
      </w:r>
      <w:r w:rsidRPr="003858AC">
        <w:rPr>
          <w:rFonts w:ascii="Arial" w:hAnsi="Arial" w:cs="Arial"/>
          <w:color w:val="231F20"/>
          <w:w w:val="105"/>
          <w:szCs w:val="24"/>
        </w:rPr>
        <w:t>services</w:t>
      </w:r>
      <w:r w:rsidRPr="003858AC">
        <w:rPr>
          <w:rFonts w:ascii="Arial" w:hAnsi="Arial" w:cs="Arial"/>
          <w:color w:val="231F20"/>
          <w:spacing w:val="6"/>
          <w:w w:val="105"/>
          <w:szCs w:val="24"/>
        </w:rPr>
        <w:t xml:space="preserve"> </w:t>
      </w:r>
      <w:r w:rsidRPr="003858AC">
        <w:rPr>
          <w:rFonts w:ascii="Arial" w:hAnsi="Arial" w:cs="Arial"/>
          <w:color w:val="231F20"/>
          <w:w w:val="105"/>
          <w:szCs w:val="24"/>
        </w:rPr>
        <w:t>that reduce welfare</w:t>
      </w:r>
      <w:r w:rsidRPr="003858AC">
        <w:rPr>
          <w:rFonts w:ascii="Arial" w:hAnsi="Arial" w:cs="Arial"/>
          <w:color w:val="231F20"/>
          <w:spacing w:val="22"/>
          <w:w w:val="105"/>
          <w:szCs w:val="24"/>
        </w:rPr>
        <w:t xml:space="preserve"> </w:t>
      </w:r>
      <w:r w:rsidRPr="003858AC">
        <w:rPr>
          <w:rFonts w:ascii="Arial" w:hAnsi="Arial" w:cs="Arial"/>
          <w:color w:val="231F20"/>
          <w:w w:val="105"/>
          <w:szCs w:val="24"/>
        </w:rPr>
        <w:t>dependence</w:t>
      </w:r>
      <w:r w:rsidRPr="003858AC">
        <w:rPr>
          <w:rFonts w:ascii="Arial" w:hAnsi="Arial" w:cs="Arial"/>
          <w:color w:val="231F20"/>
          <w:spacing w:val="22"/>
          <w:w w:val="105"/>
          <w:szCs w:val="24"/>
        </w:rPr>
        <w:t xml:space="preserve"> </w:t>
      </w:r>
      <w:r w:rsidRPr="003858AC">
        <w:rPr>
          <w:rFonts w:ascii="Arial" w:hAnsi="Arial" w:cs="Arial"/>
          <w:color w:val="231F20"/>
          <w:w w:val="105"/>
          <w:szCs w:val="24"/>
        </w:rPr>
        <w:t>and</w:t>
      </w:r>
      <w:r w:rsidRPr="003858AC">
        <w:rPr>
          <w:rFonts w:ascii="Arial" w:hAnsi="Arial" w:cs="Arial"/>
          <w:color w:val="231F20"/>
          <w:spacing w:val="22"/>
          <w:w w:val="105"/>
          <w:szCs w:val="24"/>
        </w:rPr>
        <w:t xml:space="preserve"> </w:t>
      </w:r>
      <w:r w:rsidRPr="003858AC">
        <w:rPr>
          <w:rFonts w:ascii="Arial" w:hAnsi="Arial" w:cs="Arial"/>
          <w:color w:val="231F20"/>
          <w:w w:val="105"/>
          <w:szCs w:val="24"/>
        </w:rPr>
        <w:t>increase</w:t>
      </w:r>
      <w:r w:rsidRPr="003858AC">
        <w:rPr>
          <w:rFonts w:ascii="Arial" w:hAnsi="Arial" w:cs="Arial"/>
          <w:color w:val="231F20"/>
          <w:spacing w:val="22"/>
          <w:w w:val="105"/>
          <w:szCs w:val="24"/>
        </w:rPr>
        <w:t xml:space="preserve"> </w:t>
      </w:r>
      <w:r w:rsidRPr="003858AC">
        <w:rPr>
          <w:rFonts w:ascii="Arial" w:hAnsi="Arial" w:cs="Arial"/>
          <w:color w:val="231F20"/>
          <w:w w:val="105"/>
          <w:szCs w:val="24"/>
        </w:rPr>
        <w:t>opportunities</w:t>
      </w:r>
      <w:r w:rsidRPr="003858AC">
        <w:rPr>
          <w:rFonts w:ascii="Arial" w:hAnsi="Arial" w:cs="Arial"/>
          <w:color w:val="231F20"/>
          <w:spacing w:val="22"/>
          <w:w w:val="105"/>
          <w:szCs w:val="24"/>
        </w:rPr>
        <w:t xml:space="preserve"> </w:t>
      </w:r>
      <w:r w:rsidRPr="003858AC">
        <w:rPr>
          <w:rFonts w:ascii="Arial" w:hAnsi="Arial" w:cs="Arial"/>
          <w:color w:val="231F20"/>
          <w:w w:val="105"/>
          <w:szCs w:val="24"/>
        </w:rPr>
        <w:t>for</w:t>
      </w:r>
      <w:r w:rsidRPr="003858AC">
        <w:rPr>
          <w:rFonts w:ascii="Arial" w:hAnsi="Arial" w:cs="Arial"/>
          <w:color w:val="231F20"/>
          <w:spacing w:val="22"/>
          <w:w w:val="105"/>
          <w:szCs w:val="24"/>
        </w:rPr>
        <w:t xml:space="preserve"> </w:t>
      </w:r>
      <w:r w:rsidRPr="003858AC">
        <w:rPr>
          <w:rFonts w:ascii="Arial" w:hAnsi="Arial" w:cs="Arial"/>
          <w:color w:val="231F20"/>
          <w:w w:val="105"/>
          <w:szCs w:val="24"/>
        </w:rPr>
        <w:t>self-sufficiency,</w:t>
      </w:r>
      <w:r w:rsidRPr="003858AC">
        <w:rPr>
          <w:rFonts w:ascii="Arial" w:hAnsi="Arial" w:cs="Arial"/>
          <w:color w:val="231F20"/>
          <w:spacing w:val="22"/>
          <w:w w:val="105"/>
          <w:szCs w:val="24"/>
        </w:rPr>
        <w:t xml:space="preserve"> </w:t>
      </w:r>
      <w:r w:rsidRPr="003858AC">
        <w:rPr>
          <w:rFonts w:ascii="Arial" w:hAnsi="Arial" w:cs="Arial"/>
          <w:color w:val="231F20"/>
          <w:w w:val="105"/>
          <w:szCs w:val="24"/>
        </w:rPr>
        <w:t>high-skill</w:t>
      </w:r>
      <w:r w:rsidRPr="003858AC">
        <w:rPr>
          <w:rFonts w:ascii="Arial" w:hAnsi="Arial" w:cs="Arial"/>
          <w:color w:val="231F20"/>
          <w:spacing w:val="22"/>
          <w:w w:val="105"/>
          <w:szCs w:val="24"/>
        </w:rPr>
        <w:t xml:space="preserve"> </w:t>
      </w:r>
      <w:r w:rsidRPr="003858AC">
        <w:rPr>
          <w:rFonts w:ascii="Arial" w:hAnsi="Arial" w:cs="Arial"/>
          <w:color w:val="231F20"/>
          <w:w w:val="105"/>
          <w:szCs w:val="24"/>
        </w:rPr>
        <w:t>and</w:t>
      </w:r>
      <w:r w:rsidRPr="003858AC">
        <w:rPr>
          <w:rFonts w:ascii="Arial" w:hAnsi="Arial" w:cs="Arial"/>
          <w:color w:val="231F20"/>
          <w:spacing w:val="22"/>
          <w:w w:val="105"/>
          <w:szCs w:val="24"/>
        </w:rPr>
        <w:t xml:space="preserve"> </w:t>
      </w:r>
      <w:r w:rsidRPr="003858AC">
        <w:rPr>
          <w:rFonts w:ascii="Arial" w:hAnsi="Arial" w:cs="Arial"/>
          <w:color w:val="231F20"/>
          <w:w w:val="105"/>
          <w:szCs w:val="24"/>
        </w:rPr>
        <w:t>high-wage careers, and lifelong</w:t>
      </w:r>
      <w:r w:rsidRPr="003858AC">
        <w:rPr>
          <w:rFonts w:ascii="Arial" w:hAnsi="Arial" w:cs="Arial"/>
          <w:color w:val="231F20"/>
          <w:spacing w:val="15"/>
          <w:w w:val="105"/>
          <w:szCs w:val="24"/>
        </w:rPr>
        <w:t xml:space="preserve"> </w:t>
      </w:r>
      <w:r w:rsidRPr="003858AC">
        <w:rPr>
          <w:rFonts w:ascii="Arial" w:hAnsi="Arial" w:cs="Arial"/>
          <w:color w:val="231F20"/>
          <w:w w:val="105"/>
          <w:szCs w:val="24"/>
        </w:rPr>
        <w:t>learning.</w:t>
      </w:r>
      <w:r w:rsidRPr="003858AC">
        <w:rPr>
          <w:rFonts w:ascii="Arial" w:hAnsi="Arial" w:cs="Arial"/>
          <w:color w:val="231F20"/>
          <w:w w:val="105"/>
          <w:szCs w:val="24"/>
        </w:rPr>
        <w:br/>
      </w:r>
    </w:p>
    <w:p w14:paraId="1084CE7F" w14:textId="77777777" w:rsidR="00781CC0" w:rsidRPr="003858AC" w:rsidRDefault="00781CC0" w:rsidP="00102867">
      <w:pPr>
        <w:pStyle w:val="ListParagraph"/>
        <w:widowControl w:val="0"/>
        <w:numPr>
          <w:ilvl w:val="0"/>
          <w:numId w:val="39"/>
        </w:numPr>
        <w:tabs>
          <w:tab w:val="left" w:pos="668"/>
        </w:tabs>
        <w:ind w:right="173"/>
        <w:contextualSpacing/>
        <w:rPr>
          <w:rFonts w:ascii="Arial" w:hAnsi="Arial" w:cs="Arial"/>
          <w:color w:val="231F20"/>
          <w:szCs w:val="24"/>
        </w:rPr>
      </w:pPr>
      <w:r w:rsidRPr="003858AC">
        <w:rPr>
          <w:rFonts w:ascii="Arial" w:hAnsi="Arial" w:cs="Arial"/>
          <w:color w:val="231F20"/>
          <w:w w:val="105"/>
          <w:szCs w:val="24"/>
        </w:rPr>
        <w:t>Promote accountable, transparent, and data-driven workforce investment through performance</w:t>
      </w:r>
      <w:r w:rsidRPr="003858AC">
        <w:rPr>
          <w:rFonts w:ascii="Arial" w:hAnsi="Arial" w:cs="Arial"/>
          <w:color w:val="231F20"/>
          <w:spacing w:val="29"/>
          <w:w w:val="105"/>
          <w:szCs w:val="24"/>
        </w:rPr>
        <w:t xml:space="preserve"> </w:t>
      </w:r>
      <w:r w:rsidRPr="003858AC">
        <w:rPr>
          <w:rFonts w:ascii="Arial" w:hAnsi="Arial" w:cs="Arial"/>
          <w:color w:val="231F20"/>
          <w:w w:val="105"/>
          <w:szCs w:val="24"/>
        </w:rPr>
        <w:t>measures,</w:t>
      </w:r>
      <w:r w:rsidRPr="003858AC">
        <w:rPr>
          <w:rFonts w:ascii="Arial" w:hAnsi="Arial" w:cs="Arial"/>
          <w:color w:val="231F20"/>
          <w:spacing w:val="12"/>
          <w:w w:val="105"/>
          <w:szCs w:val="24"/>
        </w:rPr>
        <w:t xml:space="preserve"> </w:t>
      </w:r>
      <w:r w:rsidRPr="003858AC">
        <w:rPr>
          <w:rFonts w:ascii="Arial" w:hAnsi="Arial" w:cs="Arial"/>
          <w:color w:val="231F20"/>
          <w:w w:val="105"/>
          <w:szCs w:val="24"/>
        </w:rPr>
        <w:t>monitoring</w:t>
      </w:r>
      <w:r w:rsidRPr="003858AC">
        <w:rPr>
          <w:rFonts w:ascii="Arial" w:hAnsi="Arial" w:cs="Arial"/>
          <w:color w:val="231F20"/>
          <w:spacing w:val="12"/>
          <w:w w:val="105"/>
          <w:szCs w:val="24"/>
        </w:rPr>
        <w:t xml:space="preserve"> </w:t>
      </w:r>
      <w:r w:rsidRPr="003858AC">
        <w:rPr>
          <w:rFonts w:ascii="Arial" w:hAnsi="Arial" w:cs="Arial"/>
          <w:color w:val="231F20"/>
          <w:w w:val="105"/>
          <w:szCs w:val="24"/>
        </w:rPr>
        <w:t>and</w:t>
      </w:r>
      <w:r w:rsidRPr="003858AC">
        <w:rPr>
          <w:rFonts w:ascii="Arial" w:hAnsi="Arial" w:cs="Arial"/>
          <w:color w:val="231F20"/>
          <w:spacing w:val="12"/>
          <w:w w:val="105"/>
          <w:szCs w:val="24"/>
        </w:rPr>
        <w:t xml:space="preserve"> </w:t>
      </w:r>
      <w:r w:rsidRPr="003858AC">
        <w:rPr>
          <w:rFonts w:ascii="Arial" w:hAnsi="Arial" w:cs="Arial"/>
          <w:color w:val="231F20"/>
          <w:w w:val="105"/>
          <w:szCs w:val="24"/>
        </w:rPr>
        <w:t>evaluation</w:t>
      </w:r>
      <w:r w:rsidRPr="003858AC">
        <w:rPr>
          <w:rFonts w:ascii="Arial" w:hAnsi="Arial" w:cs="Arial"/>
          <w:color w:val="231F20"/>
          <w:spacing w:val="12"/>
          <w:w w:val="105"/>
          <w:szCs w:val="24"/>
        </w:rPr>
        <w:t xml:space="preserve"> </w:t>
      </w:r>
      <w:r w:rsidRPr="003858AC">
        <w:rPr>
          <w:rFonts w:ascii="Arial" w:hAnsi="Arial" w:cs="Arial"/>
          <w:color w:val="231F20"/>
          <w:w w:val="105"/>
          <w:szCs w:val="24"/>
        </w:rPr>
        <w:t>that</w:t>
      </w:r>
      <w:r w:rsidRPr="003858AC">
        <w:rPr>
          <w:rFonts w:ascii="Arial" w:hAnsi="Arial" w:cs="Arial"/>
          <w:color w:val="231F20"/>
          <w:spacing w:val="12"/>
          <w:w w:val="105"/>
          <w:szCs w:val="24"/>
        </w:rPr>
        <w:t xml:space="preserve"> </w:t>
      </w:r>
      <w:r w:rsidRPr="003858AC">
        <w:rPr>
          <w:rFonts w:ascii="Arial" w:hAnsi="Arial" w:cs="Arial"/>
          <w:color w:val="231F20"/>
          <w:w w:val="105"/>
          <w:szCs w:val="24"/>
        </w:rPr>
        <w:t>informs</w:t>
      </w:r>
      <w:r w:rsidRPr="003858AC">
        <w:rPr>
          <w:rFonts w:ascii="Arial" w:hAnsi="Arial" w:cs="Arial"/>
          <w:color w:val="231F20"/>
          <w:spacing w:val="12"/>
          <w:w w:val="105"/>
          <w:szCs w:val="24"/>
        </w:rPr>
        <w:t xml:space="preserve"> </w:t>
      </w:r>
      <w:r w:rsidRPr="003858AC">
        <w:rPr>
          <w:rFonts w:ascii="Arial" w:hAnsi="Arial" w:cs="Arial"/>
          <w:color w:val="231F20"/>
          <w:w w:val="105"/>
          <w:szCs w:val="24"/>
        </w:rPr>
        <w:t>strategies,</w:t>
      </w:r>
      <w:r w:rsidRPr="003858AC">
        <w:rPr>
          <w:rFonts w:ascii="Arial" w:hAnsi="Arial" w:cs="Arial"/>
          <w:color w:val="231F20"/>
          <w:spacing w:val="12"/>
          <w:w w:val="105"/>
          <w:szCs w:val="24"/>
        </w:rPr>
        <w:t xml:space="preserve"> </w:t>
      </w:r>
      <w:r w:rsidRPr="003858AC">
        <w:rPr>
          <w:rFonts w:ascii="Arial" w:hAnsi="Arial" w:cs="Arial"/>
          <w:color w:val="231F20"/>
          <w:w w:val="105"/>
          <w:szCs w:val="24"/>
        </w:rPr>
        <w:t>drives</w:t>
      </w:r>
      <w:r w:rsidRPr="003858AC">
        <w:rPr>
          <w:rFonts w:ascii="Arial" w:hAnsi="Arial" w:cs="Arial"/>
          <w:color w:val="231F20"/>
          <w:spacing w:val="12"/>
          <w:w w:val="105"/>
          <w:szCs w:val="24"/>
        </w:rPr>
        <w:t xml:space="preserve"> </w:t>
      </w:r>
      <w:r w:rsidRPr="003858AC">
        <w:rPr>
          <w:rFonts w:ascii="Arial" w:hAnsi="Arial" w:cs="Arial"/>
          <w:color w:val="231F20"/>
          <w:w w:val="105"/>
          <w:szCs w:val="24"/>
        </w:rPr>
        <w:t>operational</w:t>
      </w:r>
      <w:r w:rsidRPr="003858AC">
        <w:rPr>
          <w:rFonts w:ascii="Arial" w:hAnsi="Arial" w:cs="Arial"/>
          <w:color w:val="231F20"/>
          <w:spacing w:val="12"/>
          <w:w w:val="105"/>
          <w:szCs w:val="24"/>
        </w:rPr>
        <w:t xml:space="preserve"> </w:t>
      </w:r>
      <w:r w:rsidRPr="003858AC">
        <w:rPr>
          <w:rFonts w:ascii="Arial" w:hAnsi="Arial" w:cs="Arial"/>
          <w:color w:val="231F20"/>
          <w:w w:val="105"/>
          <w:szCs w:val="24"/>
        </w:rPr>
        <w:t>excellence,</w:t>
      </w:r>
      <w:r w:rsidRPr="003858AC">
        <w:rPr>
          <w:rFonts w:ascii="Arial" w:hAnsi="Arial" w:cs="Arial"/>
          <w:color w:val="231F20"/>
          <w:spacing w:val="12"/>
          <w:w w:val="105"/>
          <w:szCs w:val="24"/>
        </w:rPr>
        <w:t xml:space="preserve"> </w:t>
      </w:r>
      <w:r w:rsidRPr="003858AC">
        <w:rPr>
          <w:rFonts w:ascii="Arial" w:hAnsi="Arial" w:cs="Arial"/>
          <w:color w:val="231F20"/>
          <w:w w:val="105"/>
          <w:szCs w:val="24"/>
        </w:rPr>
        <w:t>leads</w:t>
      </w:r>
      <w:r w:rsidRPr="003858AC">
        <w:rPr>
          <w:rFonts w:ascii="Arial" w:hAnsi="Arial" w:cs="Arial"/>
          <w:color w:val="231F20"/>
          <w:spacing w:val="12"/>
          <w:w w:val="105"/>
          <w:szCs w:val="24"/>
        </w:rPr>
        <w:t xml:space="preserve"> </w:t>
      </w:r>
      <w:r w:rsidRPr="003858AC">
        <w:rPr>
          <w:rFonts w:ascii="Arial" w:hAnsi="Arial" w:cs="Arial"/>
          <w:color w:val="231F20"/>
          <w:w w:val="105"/>
          <w:szCs w:val="24"/>
        </w:rPr>
        <w:t xml:space="preserve">to </w:t>
      </w:r>
      <w:r w:rsidR="009679E8">
        <w:rPr>
          <w:rFonts w:ascii="Arial" w:hAnsi="Arial" w:cs="Arial"/>
          <w:color w:val="231F20"/>
          <w:w w:val="105"/>
          <w:szCs w:val="24"/>
        </w:rPr>
        <w:t>t</w:t>
      </w:r>
      <w:r w:rsidRPr="003858AC">
        <w:rPr>
          <w:rFonts w:ascii="Arial" w:hAnsi="Arial" w:cs="Arial"/>
          <w:color w:val="231F20"/>
          <w:spacing w:val="-35"/>
          <w:w w:val="105"/>
          <w:szCs w:val="24"/>
        </w:rPr>
        <w:t>he</w:t>
      </w:r>
      <w:r w:rsidRPr="003858AC">
        <w:rPr>
          <w:rFonts w:ascii="Arial" w:hAnsi="Arial" w:cs="Arial"/>
          <w:color w:val="231F20"/>
          <w:w w:val="105"/>
          <w:szCs w:val="24"/>
        </w:rPr>
        <w:t xml:space="preserve"> identification and replication of best practices, and empowers an effective and efficient</w:t>
      </w:r>
      <w:r w:rsidRPr="003858AC">
        <w:rPr>
          <w:rFonts w:ascii="Arial" w:hAnsi="Arial" w:cs="Arial"/>
          <w:color w:val="231F20"/>
          <w:spacing w:val="31"/>
          <w:w w:val="105"/>
          <w:szCs w:val="24"/>
        </w:rPr>
        <w:t xml:space="preserve"> </w:t>
      </w:r>
      <w:r w:rsidRPr="003858AC">
        <w:rPr>
          <w:rFonts w:ascii="Arial" w:hAnsi="Arial" w:cs="Arial"/>
          <w:color w:val="231F20"/>
          <w:w w:val="105"/>
          <w:szCs w:val="24"/>
        </w:rPr>
        <w:t>workforce delivery</w:t>
      </w:r>
      <w:r w:rsidRPr="003858AC">
        <w:rPr>
          <w:rFonts w:ascii="Arial" w:hAnsi="Arial" w:cs="Arial"/>
          <w:color w:val="231F20"/>
          <w:spacing w:val="4"/>
          <w:w w:val="105"/>
          <w:szCs w:val="24"/>
        </w:rPr>
        <w:t xml:space="preserve"> </w:t>
      </w:r>
      <w:r w:rsidRPr="003858AC">
        <w:rPr>
          <w:rFonts w:ascii="Arial" w:hAnsi="Arial" w:cs="Arial"/>
          <w:color w:val="231F20"/>
          <w:w w:val="105"/>
          <w:szCs w:val="24"/>
        </w:rPr>
        <w:t>system.</w:t>
      </w:r>
      <w:r w:rsidRPr="003858AC">
        <w:rPr>
          <w:rFonts w:ascii="Arial" w:hAnsi="Arial" w:cs="Arial"/>
          <w:color w:val="231F20"/>
          <w:w w:val="105"/>
          <w:szCs w:val="24"/>
        </w:rPr>
        <w:br/>
      </w:r>
    </w:p>
    <w:p w14:paraId="4760DA7A" w14:textId="77777777" w:rsidR="00781CC0" w:rsidRPr="003858AC" w:rsidRDefault="00781CC0" w:rsidP="00102867">
      <w:pPr>
        <w:pStyle w:val="ListParagraph"/>
        <w:widowControl w:val="0"/>
        <w:numPr>
          <w:ilvl w:val="0"/>
          <w:numId w:val="39"/>
        </w:numPr>
        <w:tabs>
          <w:tab w:val="left" w:pos="668"/>
        </w:tabs>
        <w:ind w:right="759"/>
        <w:contextualSpacing/>
        <w:rPr>
          <w:rFonts w:ascii="Arial" w:hAnsi="Arial" w:cs="Arial"/>
          <w:color w:val="231F20"/>
          <w:szCs w:val="24"/>
        </w:rPr>
      </w:pPr>
      <w:r w:rsidRPr="003858AC">
        <w:rPr>
          <w:rFonts w:ascii="Arial" w:hAnsi="Arial" w:cs="Arial"/>
          <w:color w:val="231F20"/>
          <w:w w:val="105"/>
          <w:szCs w:val="24"/>
        </w:rPr>
        <w:t>Improve career exploration, educational attainment, and skills training for in-demand</w:t>
      </w:r>
      <w:r w:rsidRPr="003858AC">
        <w:rPr>
          <w:rFonts w:ascii="Arial" w:hAnsi="Arial" w:cs="Arial"/>
          <w:color w:val="231F20"/>
          <w:spacing w:val="36"/>
          <w:w w:val="105"/>
          <w:szCs w:val="24"/>
        </w:rPr>
        <w:t xml:space="preserve"> </w:t>
      </w:r>
      <w:r w:rsidRPr="003858AC">
        <w:rPr>
          <w:rFonts w:ascii="Arial" w:hAnsi="Arial" w:cs="Arial"/>
          <w:color w:val="231F20"/>
          <w:w w:val="105"/>
          <w:szCs w:val="24"/>
        </w:rPr>
        <w:t>industries</w:t>
      </w:r>
      <w:r w:rsidRPr="003858AC">
        <w:rPr>
          <w:rFonts w:ascii="Arial" w:hAnsi="Arial" w:cs="Arial"/>
          <w:color w:val="231F20"/>
          <w:w w:val="106"/>
          <w:szCs w:val="24"/>
        </w:rPr>
        <w:t xml:space="preserve"> </w:t>
      </w:r>
      <w:r w:rsidRPr="003858AC">
        <w:rPr>
          <w:rFonts w:ascii="Arial" w:hAnsi="Arial" w:cs="Arial"/>
          <w:color w:val="231F20"/>
          <w:w w:val="105"/>
          <w:szCs w:val="24"/>
        </w:rPr>
        <w:t>and</w:t>
      </w:r>
      <w:r w:rsidRPr="003858AC">
        <w:rPr>
          <w:rFonts w:ascii="Arial" w:hAnsi="Arial" w:cs="Arial"/>
          <w:color w:val="231F20"/>
          <w:spacing w:val="10"/>
          <w:w w:val="105"/>
          <w:szCs w:val="24"/>
        </w:rPr>
        <w:t xml:space="preserve"> </w:t>
      </w:r>
      <w:r w:rsidRPr="003858AC">
        <w:rPr>
          <w:rFonts w:ascii="Arial" w:hAnsi="Arial" w:cs="Arial"/>
          <w:color w:val="231F20"/>
          <w:w w:val="105"/>
          <w:szCs w:val="24"/>
        </w:rPr>
        <w:t>occupations</w:t>
      </w:r>
      <w:r w:rsidRPr="003858AC">
        <w:rPr>
          <w:rFonts w:ascii="Arial" w:hAnsi="Arial" w:cs="Arial"/>
          <w:color w:val="231F20"/>
          <w:spacing w:val="10"/>
          <w:w w:val="105"/>
          <w:szCs w:val="24"/>
        </w:rPr>
        <w:t xml:space="preserve"> </w:t>
      </w:r>
      <w:r w:rsidRPr="003858AC">
        <w:rPr>
          <w:rFonts w:ascii="Arial" w:hAnsi="Arial" w:cs="Arial"/>
          <w:color w:val="231F20"/>
          <w:w w:val="105"/>
          <w:szCs w:val="24"/>
        </w:rPr>
        <w:t>for</w:t>
      </w:r>
      <w:r w:rsidRPr="003858AC">
        <w:rPr>
          <w:rFonts w:ascii="Arial" w:hAnsi="Arial" w:cs="Arial"/>
          <w:color w:val="231F20"/>
          <w:spacing w:val="10"/>
          <w:w w:val="105"/>
          <w:szCs w:val="24"/>
        </w:rPr>
        <w:t xml:space="preserve"> </w:t>
      </w:r>
      <w:r w:rsidRPr="003858AC">
        <w:rPr>
          <w:rFonts w:ascii="Arial" w:hAnsi="Arial" w:cs="Arial"/>
          <w:color w:val="231F20"/>
          <w:w w:val="105"/>
          <w:szCs w:val="24"/>
        </w:rPr>
        <w:t>Florida</w:t>
      </w:r>
      <w:r w:rsidRPr="003858AC">
        <w:rPr>
          <w:rFonts w:ascii="Arial" w:hAnsi="Arial" w:cs="Arial"/>
          <w:color w:val="231F20"/>
          <w:spacing w:val="10"/>
          <w:w w:val="105"/>
          <w:szCs w:val="24"/>
        </w:rPr>
        <w:t xml:space="preserve"> </w:t>
      </w:r>
      <w:r w:rsidRPr="003858AC">
        <w:rPr>
          <w:rFonts w:ascii="Arial" w:hAnsi="Arial" w:cs="Arial"/>
          <w:color w:val="231F20"/>
          <w:w w:val="105"/>
          <w:szCs w:val="24"/>
        </w:rPr>
        <w:t>youth</w:t>
      </w:r>
      <w:r w:rsidRPr="003858AC">
        <w:rPr>
          <w:rFonts w:ascii="Arial" w:hAnsi="Arial" w:cs="Arial"/>
          <w:color w:val="231F20"/>
          <w:spacing w:val="10"/>
          <w:w w:val="105"/>
          <w:szCs w:val="24"/>
        </w:rPr>
        <w:t xml:space="preserve"> </w:t>
      </w:r>
      <w:r w:rsidRPr="003858AC">
        <w:rPr>
          <w:rFonts w:ascii="Arial" w:hAnsi="Arial" w:cs="Arial"/>
          <w:color w:val="231F20"/>
          <w:w w:val="105"/>
          <w:szCs w:val="24"/>
        </w:rPr>
        <w:t>that</w:t>
      </w:r>
      <w:r w:rsidRPr="003858AC">
        <w:rPr>
          <w:rFonts w:ascii="Arial" w:hAnsi="Arial" w:cs="Arial"/>
          <w:color w:val="231F20"/>
          <w:spacing w:val="10"/>
          <w:w w:val="105"/>
          <w:szCs w:val="24"/>
        </w:rPr>
        <w:t xml:space="preserve"> </w:t>
      </w:r>
      <w:r w:rsidRPr="003858AC">
        <w:rPr>
          <w:rFonts w:ascii="Arial" w:hAnsi="Arial" w:cs="Arial"/>
          <w:color w:val="231F20"/>
          <w:w w:val="105"/>
          <w:szCs w:val="24"/>
        </w:rPr>
        <w:t>lead</w:t>
      </w:r>
      <w:r w:rsidRPr="003858AC">
        <w:rPr>
          <w:rFonts w:ascii="Arial" w:hAnsi="Arial" w:cs="Arial"/>
          <w:color w:val="231F20"/>
          <w:spacing w:val="10"/>
          <w:w w:val="105"/>
          <w:szCs w:val="24"/>
        </w:rPr>
        <w:t xml:space="preserve"> </w:t>
      </w:r>
      <w:r w:rsidRPr="003858AC">
        <w:rPr>
          <w:rFonts w:ascii="Arial" w:hAnsi="Arial" w:cs="Arial"/>
          <w:color w:val="231F20"/>
          <w:w w:val="105"/>
          <w:szCs w:val="24"/>
        </w:rPr>
        <w:t>to</w:t>
      </w:r>
      <w:r w:rsidRPr="003858AC">
        <w:rPr>
          <w:rFonts w:ascii="Arial" w:hAnsi="Arial" w:cs="Arial"/>
          <w:color w:val="231F20"/>
          <w:spacing w:val="10"/>
          <w:w w:val="105"/>
          <w:szCs w:val="24"/>
        </w:rPr>
        <w:t xml:space="preserve"> </w:t>
      </w:r>
      <w:r w:rsidRPr="003858AC">
        <w:rPr>
          <w:rFonts w:ascii="Arial" w:hAnsi="Arial" w:cs="Arial"/>
          <w:color w:val="231F20"/>
          <w:w w:val="105"/>
          <w:szCs w:val="24"/>
        </w:rPr>
        <w:t>enhanced</w:t>
      </w:r>
      <w:r w:rsidRPr="003858AC">
        <w:rPr>
          <w:rFonts w:ascii="Arial" w:hAnsi="Arial" w:cs="Arial"/>
          <w:color w:val="231F20"/>
          <w:spacing w:val="10"/>
          <w:w w:val="105"/>
          <w:szCs w:val="24"/>
        </w:rPr>
        <w:t xml:space="preserve"> </w:t>
      </w:r>
      <w:r w:rsidRPr="003858AC">
        <w:rPr>
          <w:rFonts w:ascii="Arial" w:hAnsi="Arial" w:cs="Arial"/>
          <w:color w:val="231F20"/>
          <w:w w:val="105"/>
          <w:szCs w:val="24"/>
        </w:rPr>
        <w:t>employment,</w:t>
      </w:r>
      <w:r w:rsidRPr="003858AC">
        <w:rPr>
          <w:rFonts w:ascii="Arial" w:hAnsi="Arial" w:cs="Arial"/>
          <w:color w:val="231F20"/>
          <w:spacing w:val="10"/>
          <w:w w:val="105"/>
          <w:szCs w:val="24"/>
        </w:rPr>
        <w:t xml:space="preserve"> </w:t>
      </w:r>
      <w:r w:rsidRPr="003858AC">
        <w:rPr>
          <w:rFonts w:ascii="Arial" w:hAnsi="Arial" w:cs="Arial"/>
          <w:color w:val="231F20"/>
          <w:w w:val="105"/>
          <w:szCs w:val="24"/>
        </w:rPr>
        <w:t>career</w:t>
      </w:r>
      <w:r w:rsidRPr="003858AC">
        <w:rPr>
          <w:rFonts w:ascii="Arial" w:hAnsi="Arial" w:cs="Arial"/>
          <w:color w:val="231F20"/>
          <w:spacing w:val="10"/>
          <w:w w:val="105"/>
          <w:szCs w:val="24"/>
        </w:rPr>
        <w:t xml:space="preserve"> </w:t>
      </w:r>
      <w:r w:rsidRPr="003858AC">
        <w:rPr>
          <w:rFonts w:ascii="Arial" w:hAnsi="Arial" w:cs="Arial"/>
          <w:color w:val="231F20"/>
          <w:w w:val="105"/>
          <w:szCs w:val="24"/>
        </w:rPr>
        <w:t>development,</w:t>
      </w:r>
      <w:r w:rsidRPr="003858AC">
        <w:rPr>
          <w:rFonts w:ascii="Arial" w:hAnsi="Arial" w:cs="Arial"/>
          <w:color w:val="231F20"/>
          <w:spacing w:val="-23"/>
          <w:w w:val="105"/>
          <w:szCs w:val="24"/>
        </w:rPr>
        <w:t xml:space="preserve"> </w:t>
      </w:r>
      <w:r w:rsidRPr="003858AC">
        <w:rPr>
          <w:rFonts w:ascii="Arial" w:hAnsi="Arial" w:cs="Arial"/>
          <w:color w:val="231F20"/>
          <w:w w:val="105"/>
          <w:szCs w:val="24"/>
        </w:rPr>
        <w:t>credentialing, and post-secondary education</w:t>
      </w:r>
      <w:r w:rsidRPr="003858AC">
        <w:rPr>
          <w:rFonts w:ascii="Arial" w:hAnsi="Arial" w:cs="Arial"/>
          <w:color w:val="231F20"/>
          <w:spacing w:val="23"/>
          <w:w w:val="105"/>
          <w:szCs w:val="24"/>
        </w:rPr>
        <w:t xml:space="preserve"> </w:t>
      </w:r>
      <w:r w:rsidRPr="003858AC">
        <w:rPr>
          <w:rFonts w:ascii="Arial" w:hAnsi="Arial" w:cs="Arial"/>
          <w:color w:val="231F20"/>
          <w:w w:val="105"/>
          <w:szCs w:val="24"/>
        </w:rPr>
        <w:t>opportunities.</w:t>
      </w:r>
    </w:p>
    <w:p w14:paraId="082C48EB" w14:textId="77777777" w:rsidR="0096220B" w:rsidRDefault="00D85812" w:rsidP="003858AC">
      <w:pPr>
        <w:pStyle w:val="Default"/>
        <w:rPr>
          <w:color w:val="231F20"/>
          <w:w w:val="105"/>
        </w:rPr>
      </w:pPr>
      <w:r>
        <w:rPr>
          <w:color w:val="231F20"/>
          <w:w w:val="105"/>
        </w:rPr>
        <w:br w:type="page"/>
      </w:r>
    </w:p>
    <w:p w14:paraId="1663C33D" w14:textId="77777777" w:rsidR="00781CC0" w:rsidRPr="0096220B" w:rsidRDefault="00781CC0" w:rsidP="003858AC">
      <w:pPr>
        <w:pStyle w:val="Default"/>
        <w:rPr>
          <w:color w:val="231F20"/>
          <w:w w:val="105"/>
        </w:rPr>
      </w:pPr>
      <w:r w:rsidRPr="003858AC">
        <w:rPr>
          <w:color w:val="231F20"/>
          <w:w w:val="105"/>
        </w:rPr>
        <w:t>Florida’s adult education program is a key partner in this endeavor</w:t>
      </w:r>
      <w:r w:rsidRPr="003858AC">
        <w:t xml:space="preserve"> to increase access to employment, education, training, and support services for individuals, particularly those with barriers to employment, and to the services they need to succeed in the labor market.</w:t>
      </w:r>
    </w:p>
    <w:p w14:paraId="2677290C" w14:textId="77777777" w:rsidR="003858AC" w:rsidRPr="003858AC" w:rsidRDefault="003858AC" w:rsidP="003858AC">
      <w:pPr>
        <w:pStyle w:val="Default"/>
      </w:pPr>
    </w:p>
    <w:p w14:paraId="11AF85EA" w14:textId="77777777" w:rsidR="00781CC0" w:rsidRPr="003858AC" w:rsidRDefault="00781CC0" w:rsidP="003858AC">
      <w:pPr>
        <w:pStyle w:val="Default"/>
      </w:pPr>
      <w:r w:rsidRPr="003858AC">
        <w:t xml:space="preserve">The AEFLA program presents an extraordinary opportunity to improve the quality of life for individuals with low skills. Services provided under AEFLA are intended to lead to further education, training opportunities, and work. The program seeks to increase opportunity in the educational and workforce development of adults as workers, parents, and citizens. While playing a critical role in adult attainment of a secondary school diploma, the program also aims to assist in the transition to postsecondary education and training through the use of career pathways. </w:t>
      </w:r>
    </w:p>
    <w:p w14:paraId="249BF8C6" w14:textId="77777777" w:rsidR="0096220B" w:rsidRDefault="0096220B" w:rsidP="003858AC">
      <w:pPr>
        <w:jc w:val="center"/>
        <w:rPr>
          <w:rFonts w:ascii="Arial" w:hAnsi="Arial" w:cs="Arial"/>
          <w:b/>
          <w:szCs w:val="24"/>
        </w:rPr>
      </w:pPr>
    </w:p>
    <w:p w14:paraId="00F09D41" w14:textId="77777777" w:rsidR="00781CC0" w:rsidRPr="003858AC" w:rsidRDefault="00781CC0" w:rsidP="0096220B">
      <w:pPr>
        <w:rPr>
          <w:rFonts w:ascii="Arial" w:hAnsi="Arial" w:cs="Arial"/>
          <w:b/>
          <w:szCs w:val="24"/>
        </w:rPr>
      </w:pPr>
      <w:r w:rsidRPr="003858AC">
        <w:rPr>
          <w:rFonts w:ascii="Arial" w:hAnsi="Arial" w:cs="Arial"/>
          <w:b/>
          <w:szCs w:val="24"/>
        </w:rPr>
        <w:t>Key Definitions</w:t>
      </w:r>
    </w:p>
    <w:p w14:paraId="04581F7A" w14:textId="77777777" w:rsidR="00781CC0" w:rsidRPr="003858AC" w:rsidRDefault="00781CC0" w:rsidP="003858AC">
      <w:pPr>
        <w:contextualSpacing/>
        <w:rPr>
          <w:rFonts w:ascii="Arial" w:hAnsi="Arial" w:cs="Arial"/>
          <w:w w:val="105"/>
          <w:szCs w:val="24"/>
        </w:rPr>
      </w:pPr>
      <w:r w:rsidRPr="003858AC">
        <w:rPr>
          <w:rFonts w:ascii="Arial" w:hAnsi="Arial" w:cs="Arial"/>
          <w:b/>
          <w:i/>
          <w:szCs w:val="24"/>
        </w:rPr>
        <w:t xml:space="preserve">Adult Basic Education (ABE) </w:t>
      </w:r>
      <w:r w:rsidRPr="00C97822">
        <w:rPr>
          <w:rFonts w:ascii="Arial" w:hAnsi="Arial" w:cs="Arial"/>
          <w:szCs w:val="24"/>
        </w:rPr>
        <w:t>—</w:t>
      </w:r>
      <w:r w:rsidR="008E759B" w:rsidRPr="003858AC">
        <w:rPr>
          <w:rFonts w:ascii="Arial" w:hAnsi="Arial" w:cs="Arial"/>
          <w:szCs w:val="24"/>
        </w:rPr>
        <w:t xml:space="preserve"> i</w:t>
      </w:r>
      <w:r w:rsidRPr="003858AC">
        <w:rPr>
          <w:rFonts w:ascii="Arial" w:hAnsi="Arial" w:cs="Arial"/>
          <w:szCs w:val="24"/>
        </w:rPr>
        <w:t xml:space="preserve">nstructional programs that provide basic skills for adults who are performing below the ninth-grade level in reading, writing, mathematics, and other basic skills. Florida’s </w:t>
      </w:r>
      <w:r w:rsidRPr="003858AC">
        <w:rPr>
          <w:rFonts w:ascii="Arial" w:hAnsi="Arial" w:cs="Arial"/>
          <w:i/>
          <w:szCs w:val="24"/>
        </w:rPr>
        <w:t>ABE</w:t>
      </w:r>
      <w:r w:rsidRPr="003858AC">
        <w:rPr>
          <w:rFonts w:ascii="Arial" w:hAnsi="Arial" w:cs="Arial"/>
          <w:i/>
          <w:color w:val="231F20"/>
          <w:spacing w:val="-13"/>
          <w:w w:val="105"/>
          <w:szCs w:val="24"/>
        </w:rPr>
        <w:t xml:space="preserve"> </w:t>
      </w:r>
      <w:r w:rsidRPr="003858AC">
        <w:rPr>
          <w:rFonts w:ascii="Arial" w:hAnsi="Arial" w:cs="Arial"/>
          <w:color w:val="231F20"/>
          <w:w w:val="105"/>
          <w:szCs w:val="24"/>
        </w:rPr>
        <w:t>program</w:t>
      </w:r>
      <w:r w:rsidRPr="003858AC">
        <w:rPr>
          <w:rFonts w:ascii="Arial" w:hAnsi="Arial" w:cs="Arial"/>
          <w:color w:val="231F20"/>
          <w:spacing w:val="-13"/>
          <w:w w:val="105"/>
          <w:szCs w:val="24"/>
        </w:rPr>
        <w:t xml:space="preserve"> is </w:t>
      </w:r>
      <w:r w:rsidRPr="003858AC">
        <w:rPr>
          <w:rFonts w:ascii="Arial" w:hAnsi="Arial" w:cs="Arial"/>
          <w:color w:val="231F20"/>
          <w:w w:val="105"/>
          <w:szCs w:val="24"/>
        </w:rPr>
        <w:t>designed</w:t>
      </w:r>
      <w:r w:rsidRPr="003858AC">
        <w:rPr>
          <w:rFonts w:ascii="Arial" w:hAnsi="Arial" w:cs="Arial"/>
          <w:color w:val="231F20"/>
          <w:spacing w:val="-13"/>
          <w:w w:val="105"/>
          <w:szCs w:val="24"/>
        </w:rPr>
        <w:t xml:space="preserve"> </w:t>
      </w:r>
      <w:r w:rsidRPr="003858AC">
        <w:rPr>
          <w:rFonts w:ascii="Arial" w:hAnsi="Arial" w:cs="Arial"/>
          <w:color w:val="231F20"/>
          <w:w w:val="105"/>
          <w:szCs w:val="24"/>
        </w:rPr>
        <w:t>for</w:t>
      </w:r>
      <w:r w:rsidRPr="003858AC">
        <w:rPr>
          <w:rFonts w:ascii="Arial" w:hAnsi="Arial" w:cs="Arial"/>
          <w:color w:val="231F20"/>
          <w:spacing w:val="-13"/>
          <w:w w:val="105"/>
          <w:szCs w:val="24"/>
        </w:rPr>
        <w:t xml:space="preserve"> </w:t>
      </w:r>
      <w:r w:rsidRPr="003858AC">
        <w:rPr>
          <w:rFonts w:ascii="Arial" w:hAnsi="Arial" w:cs="Arial"/>
          <w:color w:val="231F20"/>
          <w:w w:val="105"/>
          <w:szCs w:val="24"/>
        </w:rPr>
        <w:t>the</w:t>
      </w:r>
      <w:r w:rsidRPr="003858AC">
        <w:rPr>
          <w:rFonts w:ascii="Arial" w:hAnsi="Arial" w:cs="Arial"/>
          <w:color w:val="231F20"/>
          <w:spacing w:val="-13"/>
          <w:w w:val="105"/>
          <w:szCs w:val="24"/>
        </w:rPr>
        <w:t xml:space="preserve"> </w:t>
      </w:r>
      <w:r w:rsidRPr="003858AC">
        <w:rPr>
          <w:rFonts w:ascii="Arial" w:hAnsi="Arial" w:cs="Arial"/>
          <w:color w:val="231F20"/>
          <w:w w:val="105"/>
          <w:szCs w:val="24"/>
        </w:rPr>
        <w:t>student</w:t>
      </w:r>
      <w:r w:rsidRPr="003858AC">
        <w:rPr>
          <w:rFonts w:ascii="Arial" w:hAnsi="Arial" w:cs="Arial"/>
          <w:color w:val="231F20"/>
          <w:spacing w:val="-13"/>
          <w:w w:val="105"/>
          <w:szCs w:val="24"/>
        </w:rPr>
        <w:t xml:space="preserve"> </w:t>
      </w:r>
      <w:r w:rsidRPr="003858AC">
        <w:rPr>
          <w:rFonts w:ascii="Arial" w:hAnsi="Arial" w:cs="Arial"/>
          <w:color w:val="231F20"/>
          <w:w w:val="105"/>
          <w:szCs w:val="24"/>
        </w:rPr>
        <w:t>to</w:t>
      </w:r>
      <w:r w:rsidRPr="003858AC">
        <w:rPr>
          <w:rFonts w:ascii="Arial" w:hAnsi="Arial" w:cs="Arial"/>
          <w:color w:val="231F20"/>
          <w:spacing w:val="-13"/>
          <w:w w:val="105"/>
          <w:szCs w:val="24"/>
        </w:rPr>
        <w:t xml:space="preserve"> </w:t>
      </w:r>
      <w:r w:rsidRPr="003858AC">
        <w:rPr>
          <w:rFonts w:ascii="Arial" w:hAnsi="Arial" w:cs="Arial"/>
          <w:color w:val="231F20"/>
          <w:w w:val="105"/>
          <w:szCs w:val="24"/>
        </w:rPr>
        <w:t xml:space="preserve">obtain </w:t>
      </w:r>
      <w:r w:rsidRPr="003858AC">
        <w:rPr>
          <w:rFonts w:ascii="Arial" w:hAnsi="Arial" w:cs="Arial"/>
          <w:color w:val="231F20"/>
          <w:spacing w:val="-49"/>
          <w:w w:val="105"/>
          <w:szCs w:val="24"/>
        </w:rPr>
        <w:t>a</w:t>
      </w:r>
      <w:r w:rsidRPr="003858AC">
        <w:rPr>
          <w:rFonts w:ascii="Arial" w:hAnsi="Arial" w:cs="Arial"/>
          <w:color w:val="231F20"/>
          <w:w w:val="105"/>
          <w:szCs w:val="24"/>
        </w:rPr>
        <w:t xml:space="preserve"> level of educational instruction intended to improve the</w:t>
      </w:r>
      <w:r w:rsidRPr="003858AC">
        <w:rPr>
          <w:rFonts w:ascii="Arial" w:hAnsi="Arial" w:cs="Arial"/>
          <w:color w:val="231F20"/>
          <w:spacing w:val="35"/>
          <w:w w:val="105"/>
          <w:szCs w:val="24"/>
        </w:rPr>
        <w:t xml:space="preserve"> </w:t>
      </w:r>
      <w:r w:rsidRPr="003858AC">
        <w:rPr>
          <w:rFonts w:ascii="Arial" w:hAnsi="Arial" w:cs="Arial"/>
          <w:color w:val="231F20"/>
          <w:w w:val="105"/>
          <w:szCs w:val="24"/>
        </w:rPr>
        <w:t>employability of the state’s workforce through instruction in mathematics,</w:t>
      </w:r>
      <w:r w:rsidRPr="003858AC">
        <w:rPr>
          <w:rFonts w:ascii="Arial" w:hAnsi="Arial" w:cs="Arial"/>
          <w:color w:val="231F20"/>
          <w:spacing w:val="26"/>
          <w:w w:val="105"/>
          <w:szCs w:val="24"/>
        </w:rPr>
        <w:t xml:space="preserve"> </w:t>
      </w:r>
      <w:r w:rsidRPr="003858AC">
        <w:rPr>
          <w:rFonts w:ascii="Arial" w:hAnsi="Arial" w:cs="Arial"/>
          <w:color w:val="231F20"/>
          <w:w w:val="105"/>
          <w:szCs w:val="24"/>
        </w:rPr>
        <w:t>reading,</w:t>
      </w:r>
      <w:r w:rsidRPr="003858AC">
        <w:rPr>
          <w:rFonts w:ascii="Arial" w:hAnsi="Arial" w:cs="Arial"/>
          <w:color w:val="231F20"/>
          <w:w w:val="107"/>
          <w:szCs w:val="24"/>
        </w:rPr>
        <w:t xml:space="preserve"> </w:t>
      </w:r>
      <w:r w:rsidRPr="003858AC">
        <w:rPr>
          <w:rFonts w:ascii="Arial" w:hAnsi="Arial" w:cs="Arial"/>
          <w:color w:val="231F20"/>
          <w:w w:val="105"/>
          <w:szCs w:val="24"/>
        </w:rPr>
        <w:t>language,</w:t>
      </w:r>
      <w:r w:rsidRPr="003858AC">
        <w:rPr>
          <w:rFonts w:ascii="Arial" w:hAnsi="Arial" w:cs="Arial"/>
          <w:color w:val="231F20"/>
          <w:spacing w:val="5"/>
          <w:w w:val="105"/>
          <w:szCs w:val="24"/>
        </w:rPr>
        <w:t xml:space="preserve"> </w:t>
      </w:r>
      <w:r w:rsidRPr="003858AC">
        <w:rPr>
          <w:rFonts w:ascii="Arial" w:hAnsi="Arial" w:cs="Arial"/>
          <w:color w:val="231F20"/>
          <w:w w:val="105"/>
          <w:szCs w:val="24"/>
        </w:rPr>
        <w:t>and</w:t>
      </w:r>
      <w:r w:rsidRPr="003858AC">
        <w:rPr>
          <w:rFonts w:ascii="Arial" w:hAnsi="Arial" w:cs="Arial"/>
          <w:color w:val="231F20"/>
          <w:spacing w:val="5"/>
          <w:w w:val="105"/>
          <w:szCs w:val="24"/>
        </w:rPr>
        <w:t xml:space="preserve"> </w:t>
      </w:r>
      <w:r w:rsidRPr="003858AC">
        <w:rPr>
          <w:rFonts w:ascii="Arial" w:hAnsi="Arial" w:cs="Arial"/>
          <w:color w:val="231F20"/>
          <w:w w:val="105"/>
          <w:szCs w:val="24"/>
        </w:rPr>
        <w:t>workforce</w:t>
      </w:r>
      <w:r w:rsidRPr="003858AC">
        <w:rPr>
          <w:rFonts w:ascii="Arial" w:hAnsi="Arial" w:cs="Arial"/>
          <w:color w:val="231F20"/>
          <w:spacing w:val="5"/>
          <w:w w:val="105"/>
          <w:szCs w:val="24"/>
        </w:rPr>
        <w:t xml:space="preserve"> </w:t>
      </w:r>
      <w:r w:rsidRPr="003858AC">
        <w:rPr>
          <w:rFonts w:ascii="Arial" w:hAnsi="Arial" w:cs="Arial"/>
          <w:color w:val="231F20"/>
          <w:w w:val="105"/>
          <w:szCs w:val="24"/>
        </w:rPr>
        <w:t xml:space="preserve">preparation skills at grade level equivalency </w:t>
      </w:r>
      <w:r w:rsidRPr="003858AC">
        <w:rPr>
          <w:rFonts w:ascii="Arial" w:hAnsi="Arial" w:cs="Arial"/>
          <w:color w:val="231F20"/>
          <w:spacing w:val="-50"/>
          <w:w w:val="105"/>
          <w:szCs w:val="24"/>
        </w:rPr>
        <w:t>of</w:t>
      </w:r>
      <w:r w:rsidRPr="003858AC">
        <w:rPr>
          <w:rFonts w:ascii="Arial" w:hAnsi="Arial" w:cs="Arial"/>
          <w:color w:val="231F20"/>
          <w:spacing w:val="28"/>
          <w:w w:val="105"/>
          <w:szCs w:val="24"/>
        </w:rPr>
        <w:t xml:space="preserve"> </w:t>
      </w:r>
      <w:r w:rsidRPr="003858AC">
        <w:rPr>
          <w:rFonts w:ascii="Arial" w:hAnsi="Arial" w:cs="Arial"/>
          <w:color w:val="231F20"/>
          <w:w w:val="105"/>
          <w:szCs w:val="24"/>
        </w:rPr>
        <w:t>0-8.9.</w:t>
      </w:r>
      <w:r w:rsidRPr="003858AC">
        <w:rPr>
          <w:rFonts w:ascii="Arial" w:hAnsi="Arial" w:cs="Arial"/>
          <w:color w:val="231F20"/>
          <w:spacing w:val="28"/>
          <w:w w:val="105"/>
          <w:szCs w:val="24"/>
        </w:rPr>
        <w:t xml:space="preserve"> </w:t>
      </w:r>
      <w:r w:rsidRPr="003858AC">
        <w:rPr>
          <w:rFonts w:ascii="Arial" w:hAnsi="Arial" w:cs="Arial"/>
          <w:w w:val="105"/>
          <w:szCs w:val="24"/>
        </w:rPr>
        <w:t>These courses are based on the College and Career Readiness Standards for Adult Education. (Section 1004.02(1) Florida Statutes)</w:t>
      </w:r>
    </w:p>
    <w:p w14:paraId="0EF46479" w14:textId="77777777" w:rsidR="00781CC0" w:rsidRPr="003858AC" w:rsidRDefault="00781CC0" w:rsidP="003858AC">
      <w:pPr>
        <w:contextualSpacing/>
        <w:rPr>
          <w:rFonts w:ascii="Arial" w:hAnsi="Arial" w:cs="Arial"/>
          <w:szCs w:val="24"/>
        </w:rPr>
      </w:pPr>
    </w:p>
    <w:p w14:paraId="24BF537B" w14:textId="77777777" w:rsidR="00781CC0" w:rsidRPr="003858AC" w:rsidRDefault="00781CC0" w:rsidP="003858AC">
      <w:pPr>
        <w:contextualSpacing/>
        <w:rPr>
          <w:rFonts w:ascii="Arial" w:hAnsi="Arial" w:cs="Arial"/>
          <w:szCs w:val="24"/>
        </w:rPr>
      </w:pPr>
      <w:r w:rsidRPr="003858AC">
        <w:rPr>
          <w:rFonts w:ascii="Arial" w:hAnsi="Arial" w:cs="Arial"/>
          <w:b/>
          <w:i/>
          <w:szCs w:val="24"/>
        </w:rPr>
        <w:t>Adult education</w:t>
      </w:r>
      <w:r w:rsidRPr="003858AC">
        <w:rPr>
          <w:rFonts w:ascii="Arial" w:hAnsi="Arial" w:cs="Arial"/>
          <w:i/>
          <w:szCs w:val="24"/>
        </w:rPr>
        <w:t xml:space="preserve"> </w:t>
      </w:r>
      <w:r w:rsidRPr="00C97822">
        <w:rPr>
          <w:rFonts w:ascii="Arial" w:hAnsi="Arial" w:cs="Arial"/>
          <w:szCs w:val="24"/>
        </w:rPr>
        <w:t>—</w:t>
      </w:r>
      <w:r w:rsidR="008E759B" w:rsidRPr="003858AC">
        <w:rPr>
          <w:rFonts w:ascii="Arial" w:hAnsi="Arial" w:cs="Arial"/>
          <w:szCs w:val="24"/>
        </w:rPr>
        <w:t xml:space="preserve"> a</w:t>
      </w:r>
      <w:r w:rsidRPr="003858AC">
        <w:rPr>
          <w:rFonts w:ascii="Arial" w:hAnsi="Arial" w:cs="Arial"/>
          <w:szCs w:val="24"/>
        </w:rPr>
        <w:t>cademic instruction and education services below the postsecondary level that incre</w:t>
      </w:r>
      <w:r w:rsidR="003858AC">
        <w:rPr>
          <w:rFonts w:ascii="Arial" w:hAnsi="Arial" w:cs="Arial"/>
          <w:szCs w:val="24"/>
        </w:rPr>
        <w:t>ase an individual’s ability to:</w:t>
      </w:r>
    </w:p>
    <w:p w14:paraId="2F80E449" w14:textId="77777777" w:rsidR="00781CC0" w:rsidRPr="003858AC" w:rsidRDefault="00781CC0" w:rsidP="00102867">
      <w:pPr>
        <w:pStyle w:val="ListParagraph"/>
        <w:numPr>
          <w:ilvl w:val="0"/>
          <w:numId w:val="40"/>
        </w:numPr>
        <w:contextualSpacing/>
        <w:rPr>
          <w:rFonts w:ascii="Arial" w:hAnsi="Arial" w:cs="Arial"/>
          <w:szCs w:val="24"/>
        </w:rPr>
      </w:pPr>
      <w:r w:rsidRPr="003858AC">
        <w:rPr>
          <w:rFonts w:ascii="Arial" w:hAnsi="Arial" w:cs="Arial"/>
          <w:szCs w:val="24"/>
        </w:rPr>
        <w:t xml:space="preserve">read, write, and speak English and perform mathematics or other activities necessary for the attainment of a secondary school diploma or its recognized equivalent; </w:t>
      </w:r>
    </w:p>
    <w:p w14:paraId="16DB3800" w14:textId="77777777" w:rsidR="00781CC0" w:rsidRPr="003858AC" w:rsidRDefault="00781CC0" w:rsidP="00102867">
      <w:pPr>
        <w:pStyle w:val="ListParagraph"/>
        <w:numPr>
          <w:ilvl w:val="0"/>
          <w:numId w:val="40"/>
        </w:numPr>
        <w:contextualSpacing/>
        <w:rPr>
          <w:rFonts w:ascii="Arial" w:hAnsi="Arial" w:cs="Arial"/>
          <w:szCs w:val="24"/>
        </w:rPr>
      </w:pPr>
      <w:r w:rsidRPr="003858AC">
        <w:rPr>
          <w:rFonts w:ascii="Arial" w:hAnsi="Arial" w:cs="Arial"/>
          <w:szCs w:val="24"/>
        </w:rPr>
        <w:t>transition to postsecondary education and training; and</w:t>
      </w:r>
    </w:p>
    <w:p w14:paraId="2DE9C8BB" w14:textId="77777777" w:rsidR="00781CC0" w:rsidRPr="003858AC" w:rsidRDefault="00781CC0" w:rsidP="00102867">
      <w:pPr>
        <w:pStyle w:val="ListParagraph"/>
        <w:numPr>
          <w:ilvl w:val="0"/>
          <w:numId w:val="40"/>
        </w:numPr>
        <w:contextualSpacing/>
        <w:rPr>
          <w:rFonts w:ascii="Arial" w:hAnsi="Arial" w:cs="Arial"/>
          <w:szCs w:val="24"/>
        </w:rPr>
      </w:pPr>
      <w:r w:rsidRPr="003858AC">
        <w:rPr>
          <w:rFonts w:ascii="Arial" w:hAnsi="Arial" w:cs="Arial"/>
          <w:szCs w:val="24"/>
        </w:rPr>
        <w:t>obtain employment.</w:t>
      </w:r>
    </w:p>
    <w:p w14:paraId="3AB58C42" w14:textId="77777777" w:rsidR="00781CC0" w:rsidRPr="003858AC" w:rsidRDefault="00781CC0" w:rsidP="003858AC">
      <w:pPr>
        <w:contextualSpacing/>
        <w:rPr>
          <w:rFonts w:ascii="Arial" w:hAnsi="Arial" w:cs="Arial"/>
          <w:szCs w:val="24"/>
        </w:rPr>
      </w:pPr>
    </w:p>
    <w:p w14:paraId="55EBB5A6" w14:textId="77777777" w:rsidR="00781CC0" w:rsidRPr="003858AC" w:rsidRDefault="00781CC0" w:rsidP="003858AC">
      <w:pPr>
        <w:rPr>
          <w:rFonts w:ascii="Arial" w:hAnsi="Arial" w:cs="Arial"/>
          <w:szCs w:val="24"/>
        </w:rPr>
      </w:pPr>
      <w:r w:rsidRPr="003858AC">
        <w:rPr>
          <w:rFonts w:ascii="Arial" w:hAnsi="Arial" w:cs="Arial"/>
          <w:b/>
          <w:i/>
          <w:szCs w:val="24"/>
        </w:rPr>
        <w:t xml:space="preserve">Adult Education and Family Literacy Act (AEFLA) </w:t>
      </w:r>
      <w:r w:rsidR="00C97822" w:rsidRPr="00C97822">
        <w:rPr>
          <w:rFonts w:ascii="Arial" w:hAnsi="Arial" w:cs="Arial"/>
          <w:szCs w:val="24"/>
        </w:rPr>
        <w:t>—</w:t>
      </w:r>
      <w:r w:rsidRPr="003858AC">
        <w:rPr>
          <w:rFonts w:ascii="Arial" w:hAnsi="Arial" w:cs="Arial"/>
          <w:b/>
          <w:i/>
          <w:szCs w:val="24"/>
        </w:rPr>
        <w:t xml:space="preserve"> </w:t>
      </w:r>
      <w:r w:rsidRPr="003858AC">
        <w:rPr>
          <w:rFonts w:ascii="Arial" w:hAnsi="Arial" w:cs="Arial"/>
          <w:szCs w:val="24"/>
        </w:rPr>
        <w:t>Title II within the Federal Workforce Innovation and Opportunity Act (Public Law 113 -128) and became law July 2014. The Act authorizes funds to support Section 231, basic adult literacy services; Section 225, adult learners in Correctional and other Institutionalized settings; and Section 223 for leadership, professional development, and training. (WIOA – P.L. 113 -128)</w:t>
      </w:r>
    </w:p>
    <w:p w14:paraId="4EA9BA15" w14:textId="77777777" w:rsidR="00781CC0" w:rsidRPr="003858AC" w:rsidRDefault="00781CC0" w:rsidP="007A4466">
      <w:pPr>
        <w:tabs>
          <w:tab w:val="left" w:pos="2355"/>
        </w:tabs>
        <w:ind w:left="1440"/>
        <w:contextualSpacing/>
        <w:rPr>
          <w:rFonts w:ascii="Arial" w:eastAsia="Calibri" w:hAnsi="Arial" w:cs="Arial"/>
          <w:szCs w:val="24"/>
        </w:rPr>
      </w:pPr>
    </w:p>
    <w:p w14:paraId="6350246B" w14:textId="77777777" w:rsidR="00781CC0" w:rsidRPr="003858AC" w:rsidRDefault="006B548D" w:rsidP="003858AC">
      <w:pPr>
        <w:autoSpaceDE w:val="0"/>
        <w:autoSpaceDN w:val="0"/>
        <w:adjustRightInd w:val="0"/>
        <w:rPr>
          <w:rFonts w:ascii="Arial" w:eastAsia="Calibri" w:hAnsi="Arial" w:cs="Arial"/>
          <w:szCs w:val="24"/>
        </w:rPr>
      </w:pPr>
      <w:r>
        <w:rPr>
          <w:rFonts w:ascii="Arial" w:hAnsi="Arial" w:cs="Arial"/>
          <w:b/>
          <w:i/>
          <w:szCs w:val="24"/>
        </w:rPr>
        <w:br w:type="page"/>
      </w:r>
      <w:r w:rsidR="00781CC0" w:rsidRPr="003858AC">
        <w:rPr>
          <w:rFonts w:ascii="Arial" w:hAnsi="Arial" w:cs="Arial"/>
          <w:b/>
          <w:i/>
          <w:szCs w:val="24"/>
        </w:rPr>
        <w:t xml:space="preserve">Adult Education and Literacy Activities </w:t>
      </w:r>
      <w:r w:rsidR="00781CC0" w:rsidRPr="00C97822">
        <w:rPr>
          <w:rFonts w:ascii="Arial" w:hAnsi="Arial" w:cs="Arial"/>
          <w:szCs w:val="24"/>
        </w:rPr>
        <w:t>—</w:t>
      </w:r>
      <w:r w:rsidR="00781CC0" w:rsidRPr="003858AC">
        <w:rPr>
          <w:rFonts w:ascii="Arial" w:eastAsia="Calibri" w:hAnsi="Arial" w:cs="Arial"/>
          <w:szCs w:val="24"/>
        </w:rPr>
        <w:t xml:space="preserve"> </w:t>
      </w:r>
      <w:r w:rsidR="008E759B" w:rsidRPr="003858AC">
        <w:rPr>
          <w:rFonts w:ascii="Arial" w:eastAsia="Calibri" w:hAnsi="Arial" w:cs="Arial"/>
          <w:szCs w:val="24"/>
        </w:rPr>
        <w:t>p</w:t>
      </w:r>
      <w:r w:rsidR="00781CC0" w:rsidRPr="003858AC">
        <w:rPr>
          <w:rFonts w:ascii="Arial" w:eastAsia="Calibri" w:hAnsi="Arial" w:cs="Arial"/>
          <w:szCs w:val="24"/>
        </w:rPr>
        <w:t>rograms, activities, and services that include:</w:t>
      </w:r>
    </w:p>
    <w:p w14:paraId="2CD6AC2A" w14:textId="77777777" w:rsidR="00781CC0" w:rsidRPr="003858AC" w:rsidRDefault="00781CC0" w:rsidP="003858AC">
      <w:pPr>
        <w:autoSpaceDE w:val="0"/>
        <w:autoSpaceDN w:val="0"/>
        <w:adjustRightInd w:val="0"/>
        <w:ind w:firstLine="720"/>
        <w:rPr>
          <w:rFonts w:ascii="Arial" w:eastAsia="Calibri" w:hAnsi="Arial" w:cs="Arial"/>
          <w:szCs w:val="24"/>
        </w:rPr>
      </w:pPr>
      <w:r w:rsidRPr="003858AC">
        <w:rPr>
          <w:rFonts w:ascii="Arial" w:eastAsia="Calibri" w:hAnsi="Arial" w:cs="Arial"/>
          <w:szCs w:val="24"/>
        </w:rPr>
        <w:t>(a) adult education;</w:t>
      </w:r>
    </w:p>
    <w:p w14:paraId="30F87EA4" w14:textId="77777777" w:rsidR="00781CC0" w:rsidRPr="003858AC" w:rsidRDefault="00781CC0" w:rsidP="003858AC">
      <w:pPr>
        <w:autoSpaceDE w:val="0"/>
        <w:autoSpaceDN w:val="0"/>
        <w:adjustRightInd w:val="0"/>
        <w:ind w:firstLine="720"/>
        <w:rPr>
          <w:rFonts w:ascii="Arial" w:eastAsia="Calibri" w:hAnsi="Arial" w:cs="Arial"/>
          <w:szCs w:val="24"/>
        </w:rPr>
      </w:pPr>
      <w:r w:rsidRPr="003858AC">
        <w:rPr>
          <w:rFonts w:ascii="Arial" w:eastAsia="Calibri" w:hAnsi="Arial" w:cs="Arial"/>
          <w:szCs w:val="24"/>
        </w:rPr>
        <w:t>(b) literacy;</w:t>
      </w:r>
    </w:p>
    <w:p w14:paraId="3DA55B35" w14:textId="77777777" w:rsidR="00781CC0" w:rsidRPr="003858AC" w:rsidRDefault="00781CC0" w:rsidP="003858AC">
      <w:pPr>
        <w:autoSpaceDE w:val="0"/>
        <w:autoSpaceDN w:val="0"/>
        <w:adjustRightInd w:val="0"/>
        <w:ind w:firstLine="720"/>
        <w:rPr>
          <w:rFonts w:ascii="Arial" w:eastAsia="Calibri" w:hAnsi="Arial" w:cs="Arial"/>
          <w:szCs w:val="24"/>
        </w:rPr>
      </w:pPr>
      <w:r w:rsidRPr="003858AC">
        <w:rPr>
          <w:rFonts w:ascii="Arial" w:eastAsia="Calibri" w:hAnsi="Arial" w:cs="Arial"/>
          <w:szCs w:val="24"/>
        </w:rPr>
        <w:t>(c) workplace adult education and literacy activities;</w:t>
      </w:r>
    </w:p>
    <w:p w14:paraId="27ED2201" w14:textId="77777777" w:rsidR="00781CC0" w:rsidRPr="003858AC" w:rsidRDefault="00781CC0" w:rsidP="003858AC">
      <w:pPr>
        <w:autoSpaceDE w:val="0"/>
        <w:autoSpaceDN w:val="0"/>
        <w:adjustRightInd w:val="0"/>
        <w:ind w:firstLine="720"/>
        <w:rPr>
          <w:rFonts w:ascii="Arial" w:eastAsia="Calibri" w:hAnsi="Arial" w:cs="Arial"/>
          <w:szCs w:val="24"/>
        </w:rPr>
      </w:pPr>
      <w:r w:rsidRPr="003858AC">
        <w:rPr>
          <w:rFonts w:ascii="Arial" w:eastAsia="Calibri" w:hAnsi="Arial" w:cs="Arial"/>
          <w:szCs w:val="24"/>
        </w:rPr>
        <w:t>(d) family literacy activities;</w:t>
      </w:r>
    </w:p>
    <w:p w14:paraId="76CBC96B" w14:textId="77777777" w:rsidR="00781CC0" w:rsidRPr="003858AC" w:rsidRDefault="00781CC0" w:rsidP="003858AC">
      <w:pPr>
        <w:autoSpaceDE w:val="0"/>
        <w:autoSpaceDN w:val="0"/>
        <w:adjustRightInd w:val="0"/>
        <w:ind w:firstLine="720"/>
        <w:rPr>
          <w:rFonts w:ascii="Arial" w:eastAsia="Calibri" w:hAnsi="Arial" w:cs="Arial"/>
          <w:szCs w:val="24"/>
        </w:rPr>
      </w:pPr>
      <w:r w:rsidRPr="003858AC">
        <w:rPr>
          <w:rFonts w:ascii="Arial" w:eastAsia="Calibri" w:hAnsi="Arial" w:cs="Arial"/>
          <w:szCs w:val="24"/>
        </w:rPr>
        <w:t>(e) English language acquisition activities;</w:t>
      </w:r>
    </w:p>
    <w:p w14:paraId="688D942A" w14:textId="77777777" w:rsidR="00781CC0" w:rsidRPr="003858AC" w:rsidRDefault="00781CC0" w:rsidP="003858AC">
      <w:pPr>
        <w:autoSpaceDE w:val="0"/>
        <w:autoSpaceDN w:val="0"/>
        <w:adjustRightInd w:val="0"/>
        <w:ind w:firstLine="720"/>
        <w:rPr>
          <w:rFonts w:ascii="Arial" w:eastAsia="Calibri" w:hAnsi="Arial" w:cs="Arial"/>
          <w:szCs w:val="24"/>
        </w:rPr>
      </w:pPr>
      <w:r w:rsidRPr="003858AC">
        <w:rPr>
          <w:rFonts w:ascii="Arial" w:eastAsia="Calibri" w:hAnsi="Arial" w:cs="Arial"/>
          <w:szCs w:val="24"/>
        </w:rPr>
        <w:t>(f) integrated English literacy and civics education;</w:t>
      </w:r>
    </w:p>
    <w:p w14:paraId="0D8FAD89" w14:textId="77777777" w:rsidR="00781CC0" w:rsidRPr="003858AC" w:rsidRDefault="00781CC0" w:rsidP="003858AC">
      <w:pPr>
        <w:autoSpaceDE w:val="0"/>
        <w:autoSpaceDN w:val="0"/>
        <w:adjustRightInd w:val="0"/>
        <w:ind w:firstLine="720"/>
        <w:rPr>
          <w:rFonts w:ascii="Arial" w:eastAsia="Calibri" w:hAnsi="Arial" w:cs="Arial"/>
          <w:szCs w:val="24"/>
        </w:rPr>
      </w:pPr>
      <w:r w:rsidRPr="003858AC">
        <w:rPr>
          <w:rFonts w:ascii="Arial" w:eastAsia="Calibri" w:hAnsi="Arial" w:cs="Arial"/>
          <w:szCs w:val="24"/>
        </w:rPr>
        <w:t>(g) workforce preparation activities; or</w:t>
      </w:r>
    </w:p>
    <w:p w14:paraId="0108C78F" w14:textId="77777777" w:rsidR="00781CC0" w:rsidRDefault="00781CC0" w:rsidP="003858AC">
      <w:pPr>
        <w:tabs>
          <w:tab w:val="center" w:pos="5040"/>
        </w:tabs>
        <w:ind w:firstLine="720"/>
        <w:rPr>
          <w:rFonts w:ascii="Arial" w:eastAsia="Calibri" w:hAnsi="Arial" w:cs="Arial"/>
          <w:szCs w:val="24"/>
        </w:rPr>
      </w:pPr>
      <w:r w:rsidRPr="003858AC">
        <w:rPr>
          <w:rFonts w:ascii="Arial" w:eastAsia="Calibri" w:hAnsi="Arial" w:cs="Arial"/>
          <w:szCs w:val="24"/>
        </w:rPr>
        <w:t>(h) int</w:t>
      </w:r>
      <w:r w:rsidR="0096220B">
        <w:rPr>
          <w:rFonts w:ascii="Arial" w:eastAsia="Calibri" w:hAnsi="Arial" w:cs="Arial"/>
          <w:szCs w:val="24"/>
        </w:rPr>
        <w:t>egrated education and training.</w:t>
      </w:r>
    </w:p>
    <w:p w14:paraId="7332107B" w14:textId="77777777" w:rsidR="0096220B" w:rsidRPr="003858AC" w:rsidRDefault="0096220B" w:rsidP="003858AC">
      <w:pPr>
        <w:tabs>
          <w:tab w:val="center" w:pos="5040"/>
        </w:tabs>
        <w:ind w:firstLine="720"/>
        <w:rPr>
          <w:rFonts w:ascii="Arial" w:eastAsia="Calibri" w:hAnsi="Arial" w:cs="Arial"/>
          <w:szCs w:val="24"/>
        </w:rPr>
      </w:pPr>
    </w:p>
    <w:p w14:paraId="3AF269EA" w14:textId="77777777" w:rsidR="00781CC0" w:rsidRPr="003858AC" w:rsidRDefault="00781CC0" w:rsidP="003858AC">
      <w:pPr>
        <w:contextualSpacing/>
        <w:rPr>
          <w:rFonts w:ascii="Arial" w:hAnsi="Arial" w:cs="Arial"/>
          <w:b/>
          <w:i/>
          <w:szCs w:val="24"/>
        </w:rPr>
      </w:pPr>
      <w:r w:rsidRPr="003858AC">
        <w:rPr>
          <w:rFonts w:ascii="Arial" w:hAnsi="Arial" w:cs="Arial"/>
          <w:b/>
          <w:i/>
          <w:szCs w:val="24"/>
        </w:rPr>
        <w:t>Adult Secondary Education (ASE)</w:t>
      </w:r>
      <w:r w:rsidRPr="003858AC">
        <w:rPr>
          <w:rFonts w:ascii="Arial" w:hAnsi="Arial" w:cs="Arial"/>
          <w:szCs w:val="24"/>
        </w:rPr>
        <w:t xml:space="preserve"> </w:t>
      </w:r>
      <w:r w:rsidRPr="00C97822">
        <w:rPr>
          <w:rFonts w:ascii="Arial" w:hAnsi="Arial" w:cs="Arial"/>
          <w:szCs w:val="24"/>
        </w:rPr>
        <w:t>—</w:t>
      </w:r>
      <w:r w:rsidR="008E759B" w:rsidRPr="003858AC">
        <w:rPr>
          <w:rFonts w:ascii="Arial" w:hAnsi="Arial" w:cs="Arial"/>
          <w:szCs w:val="24"/>
        </w:rPr>
        <w:t xml:space="preserve"> i</w:t>
      </w:r>
      <w:r w:rsidRPr="003858AC">
        <w:rPr>
          <w:rFonts w:ascii="Arial" w:hAnsi="Arial" w:cs="Arial"/>
          <w:szCs w:val="24"/>
        </w:rPr>
        <w:t>nstructional programs to serve learners performing between the ninth-grade and twelfth-grade-and-nine-months levels through which a person receives high school credit that leads to the award of a high school diploma or courses of instruction through which a student prepares to take the high school equivalency examination. (Section 1004.02(4) Florida Statutes)</w:t>
      </w:r>
    </w:p>
    <w:p w14:paraId="5D98A3F1" w14:textId="77777777" w:rsidR="00781CC0" w:rsidRPr="003858AC" w:rsidRDefault="00781CC0" w:rsidP="003858AC">
      <w:pPr>
        <w:ind w:left="1530"/>
        <w:contextualSpacing/>
        <w:rPr>
          <w:rFonts w:ascii="Arial" w:hAnsi="Arial" w:cs="Arial"/>
          <w:szCs w:val="24"/>
        </w:rPr>
      </w:pPr>
    </w:p>
    <w:p w14:paraId="65DF6F60" w14:textId="77777777" w:rsidR="00781CC0" w:rsidRPr="003858AC" w:rsidRDefault="00781CC0" w:rsidP="003858AC">
      <w:pPr>
        <w:contextualSpacing/>
        <w:rPr>
          <w:rFonts w:ascii="Arial" w:hAnsi="Arial" w:cs="Arial"/>
          <w:szCs w:val="24"/>
        </w:rPr>
      </w:pPr>
      <w:r w:rsidRPr="003858AC">
        <w:rPr>
          <w:rFonts w:ascii="Arial" w:hAnsi="Arial" w:cs="Arial"/>
          <w:b/>
          <w:i/>
          <w:szCs w:val="24"/>
        </w:rPr>
        <w:t>Career Pathway</w:t>
      </w:r>
      <w:r w:rsidRPr="003858AC">
        <w:rPr>
          <w:rFonts w:ascii="Arial" w:hAnsi="Arial" w:cs="Arial"/>
          <w:i/>
          <w:szCs w:val="24"/>
        </w:rPr>
        <w:t xml:space="preserve"> </w:t>
      </w:r>
      <w:r w:rsidRPr="00C97822">
        <w:rPr>
          <w:rFonts w:ascii="Arial" w:hAnsi="Arial" w:cs="Arial"/>
          <w:szCs w:val="24"/>
        </w:rPr>
        <w:t>—</w:t>
      </w:r>
      <w:r w:rsidR="008E759B" w:rsidRPr="003858AC">
        <w:rPr>
          <w:rFonts w:ascii="Arial" w:hAnsi="Arial" w:cs="Arial"/>
          <w:szCs w:val="24"/>
        </w:rPr>
        <w:t xml:space="preserve"> a</w:t>
      </w:r>
      <w:r w:rsidRPr="003858AC">
        <w:rPr>
          <w:rFonts w:ascii="Arial" w:hAnsi="Arial" w:cs="Arial"/>
          <w:szCs w:val="24"/>
        </w:rPr>
        <w:t xml:space="preserve"> combination of rigorous and high-quality education, training, and other services that: </w:t>
      </w:r>
    </w:p>
    <w:p w14:paraId="0B48F49A" w14:textId="77777777" w:rsidR="00781CC0" w:rsidRPr="003858AC" w:rsidRDefault="00781CC0" w:rsidP="00102867">
      <w:pPr>
        <w:numPr>
          <w:ilvl w:val="0"/>
          <w:numId w:val="41"/>
        </w:numPr>
        <w:contextualSpacing/>
        <w:rPr>
          <w:rFonts w:ascii="Arial" w:hAnsi="Arial" w:cs="Arial"/>
          <w:szCs w:val="24"/>
        </w:rPr>
      </w:pPr>
      <w:r w:rsidRPr="003858AC">
        <w:rPr>
          <w:rFonts w:ascii="Arial" w:hAnsi="Arial" w:cs="Arial"/>
          <w:szCs w:val="24"/>
        </w:rPr>
        <w:t xml:space="preserve">aligns with the skill needs of industries in the economy of the state or regional economy involved; </w:t>
      </w:r>
    </w:p>
    <w:p w14:paraId="6E7598E4" w14:textId="77777777" w:rsidR="00781CC0" w:rsidRPr="003858AC" w:rsidRDefault="00781CC0" w:rsidP="00102867">
      <w:pPr>
        <w:numPr>
          <w:ilvl w:val="0"/>
          <w:numId w:val="41"/>
        </w:numPr>
        <w:contextualSpacing/>
        <w:rPr>
          <w:rFonts w:ascii="Arial" w:hAnsi="Arial" w:cs="Arial"/>
          <w:szCs w:val="24"/>
        </w:rPr>
      </w:pPr>
      <w:r w:rsidRPr="003858AC">
        <w:rPr>
          <w:rFonts w:ascii="Arial" w:hAnsi="Arial" w:cs="Arial"/>
          <w:szCs w:val="24"/>
        </w:rPr>
        <w:t xml:space="preserve">prepares an individual to be successful in any of a full range of secondary or postsecondary education options, including apprenticeships registered under the Act of August 16, 1937, (commonly known as the “National Apprenticeship Act;” 50 Stat. 664, chapter 663; 29 U.S.C. 50 et seq.) (referred to individually in this Act as an “apprenticeship,” except in section 3226 of this title); </w:t>
      </w:r>
    </w:p>
    <w:p w14:paraId="7B0C8492" w14:textId="77777777" w:rsidR="00781CC0" w:rsidRPr="003858AC" w:rsidRDefault="00781CC0" w:rsidP="00102867">
      <w:pPr>
        <w:numPr>
          <w:ilvl w:val="0"/>
          <w:numId w:val="41"/>
        </w:numPr>
        <w:contextualSpacing/>
        <w:rPr>
          <w:rFonts w:ascii="Arial" w:hAnsi="Arial" w:cs="Arial"/>
          <w:szCs w:val="24"/>
        </w:rPr>
      </w:pPr>
      <w:r w:rsidRPr="003858AC">
        <w:rPr>
          <w:rFonts w:ascii="Arial" w:hAnsi="Arial" w:cs="Arial"/>
          <w:szCs w:val="24"/>
        </w:rPr>
        <w:t xml:space="preserve">includes counseling to support an individual in achieving the individual’s education and career goals; </w:t>
      </w:r>
    </w:p>
    <w:p w14:paraId="52F534E4" w14:textId="77777777" w:rsidR="00781CC0" w:rsidRPr="003858AC" w:rsidRDefault="00781CC0" w:rsidP="00102867">
      <w:pPr>
        <w:numPr>
          <w:ilvl w:val="0"/>
          <w:numId w:val="41"/>
        </w:numPr>
        <w:contextualSpacing/>
        <w:rPr>
          <w:rFonts w:ascii="Arial" w:hAnsi="Arial" w:cs="Arial"/>
          <w:szCs w:val="24"/>
        </w:rPr>
      </w:pPr>
      <w:r w:rsidRPr="003858AC">
        <w:rPr>
          <w:rFonts w:ascii="Arial" w:hAnsi="Arial" w:cs="Arial"/>
          <w:szCs w:val="24"/>
        </w:rPr>
        <w:t xml:space="preserve">includes, as appropriate, education offered concurrently with and in the same context as workforce preparation activities and training for a specific occupation or occupational cluster; </w:t>
      </w:r>
    </w:p>
    <w:p w14:paraId="3DB5C0AF" w14:textId="77777777" w:rsidR="00781CC0" w:rsidRPr="003858AC" w:rsidRDefault="00781CC0" w:rsidP="00102867">
      <w:pPr>
        <w:numPr>
          <w:ilvl w:val="0"/>
          <w:numId w:val="41"/>
        </w:numPr>
        <w:contextualSpacing/>
        <w:rPr>
          <w:rFonts w:ascii="Arial" w:hAnsi="Arial" w:cs="Arial"/>
          <w:szCs w:val="24"/>
        </w:rPr>
      </w:pPr>
      <w:r w:rsidRPr="003858AC">
        <w:rPr>
          <w:rFonts w:ascii="Arial" w:hAnsi="Arial" w:cs="Arial"/>
          <w:szCs w:val="24"/>
        </w:rPr>
        <w:t xml:space="preserve">organizes education, training, and other services to meet the particular needs of an individual in a manner that accelerates the educational and career advancement of the individual to the extent practicable; </w:t>
      </w:r>
    </w:p>
    <w:p w14:paraId="19E39E51" w14:textId="77777777" w:rsidR="00781CC0" w:rsidRPr="003858AC" w:rsidRDefault="00781CC0" w:rsidP="00102867">
      <w:pPr>
        <w:numPr>
          <w:ilvl w:val="0"/>
          <w:numId w:val="41"/>
        </w:numPr>
        <w:contextualSpacing/>
        <w:rPr>
          <w:rFonts w:ascii="Arial" w:hAnsi="Arial" w:cs="Arial"/>
          <w:szCs w:val="24"/>
        </w:rPr>
      </w:pPr>
      <w:r w:rsidRPr="003858AC">
        <w:rPr>
          <w:rFonts w:ascii="Arial" w:hAnsi="Arial" w:cs="Arial"/>
          <w:szCs w:val="24"/>
        </w:rPr>
        <w:t xml:space="preserve">enables an individual to attain a secondary school diploma or its recognized equivalent, and at least one recognized postsecondary credential; and </w:t>
      </w:r>
    </w:p>
    <w:p w14:paraId="189D34EA" w14:textId="77777777" w:rsidR="00781CC0" w:rsidRPr="003858AC" w:rsidRDefault="00781CC0" w:rsidP="00102867">
      <w:pPr>
        <w:numPr>
          <w:ilvl w:val="0"/>
          <w:numId w:val="41"/>
        </w:numPr>
        <w:contextualSpacing/>
        <w:rPr>
          <w:rFonts w:ascii="Arial" w:hAnsi="Arial" w:cs="Arial"/>
          <w:szCs w:val="24"/>
        </w:rPr>
      </w:pPr>
      <w:r w:rsidRPr="003858AC">
        <w:rPr>
          <w:rFonts w:ascii="Arial" w:hAnsi="Arial" w:cs="Arial"/>
          <w:szCs w:val="24"/>
        </w:rPr>
        <w:t>helps an individual enter or advance within a specific occupation or occupational cluster.</w:t>
      </w:r>
    </w:p>
    <w:p w14:paraId="50C86B8C" w14:textId="77777777" w:rsidR="00781CC0" w:rsidRPr="003858AC" w:rsidRDefault="00781CC0" w:rsidP="003858AC">
      <w:pPr>
        <w:rPr>
          <w:rFonts w:ascii="Arial" w:hAnsi="Arial" w:cs="Arial"/>
          <w:b/>
          <w:i/>
          <w:szCs w:val="24"/>
        </w:rPr>
      </w:pPr>
    </w:p>
    <w:p w14:paraId="6938B6AD" w14:textId="77777777" w:rsidR="00781CC0" w:rsidRPr="003858AC" w:rsidRDefault="00781CC0" w:rsidP="003858AC">
      <w:pPr>
        <w:rPr>
          <w:rFonts w:ascii="Arial" w:hAnsi="Arial" w:cs="Arial"/>
          <w:szCs w:val="24"/>
        </w:rPr>
      </w:pPr>
      <w:r w:rsidRPr="003858AC">
        <w:rPr>
          <w:rFonts w:ascii="Arial" w:hAnsi="Arial" w:cs="Arial"/>
          <w:b/>
          <w:i/>
          <w:szCs w:val="24"/>
        </w:rPr>
        <w:t>Concurrent Enrollment</w:t>
      </w:r>
      <w:r w:rsidR="00C97822">
        <w:rPr>
          <w:rFonts w:ascii="Arial" w:hAnsi="Arial" w:cs="Arial"/>
          <w:b/>
          <w:i/>
          <w:szCs w:val="24"/>
        </w:rPr>
        <w:t xml:space="preserve"> </w:t>
      </w:r>
      <w:r w:rsidRPr="00C97822">
        <w:rPr>
          <w:rFonts w:ascii="Arial" w:hAnsi="Arial" w:cs="Arial"/>
          <w:szCs w:val="24"/>
        </w:rPr>
        <w:t>—</w:t>
      </w:r>
      <w:r w:rsidRPr="003858AC">
        <w:rPr>
          <w:rFonts w:ascii="Arial" w:hAnsi="Arial" w:cs="Arial"/>
          <w:b/>
          <w:i/>
          <w:szCs w:val="24"/>
        </w:rPr>
        <w:t xml:space="preserve"> </w:t>
      </w:r>
      <w:r w:rsidR="008E759B" w:rsidRPr="003858AC">
        <w:rPr>
          <w:rFonts w:ascii="Arial" w:hAnsi="Arial" w:cs="Arial"/>
          <w:szCs w:val="24"/>
        </w:rPr>
        <w:t>p</w:t>
      </w:r>
      <w:r w:rsidRPr="003858AC">
        <w:rPr>
          <w:rFonts w:ascii="Arial" w:hAnsi="Arial" w:cs="Arial"/>
          <w:szCs w:val="24"/>
        </w:rPr>
        <w:t>articipation (during the same period of time) in two or more of the core programs or services that comprise the workforce system under WIOA.</w:t>
      </w:r>
    </w:p>
    <w:p w14:paraId="60EDCC55" w14:textId="77777777" w:rsidR="00781CC0" w:rsidRPr="003858AC" w:rsidRDefault="00781CC0" w:rsidP="003858AC">
      <w:pPr>
        <w:rPr>
          <w:rFonts w:ascii="Arial" w:hAnsi="Arial" w:cs="Arial"/>
          <w:szCs w:val="24"/>
        </w:rPr>
      </w:pPr>
    </w:p>
    <w:p w14:paraId="072871C9" w14:textId="77777777" w:rsidR="00781CC0" w:rsidRPr="003858AC" w:rsidRDefault="00781CC0" w:rsidP="003858AC">
      <w:pPr>
        <w:pStyle w:val="MediumGrid21"/>
        <w:rPr>
          <w:rFonts w:ascii="Arial" w:hAnsi="Arial" w:cs="Arial"/>
        </w:rPr>
      </w:pPr>
      <w:r w:rsidRPr="003858AC">
        <w:rPr>
          <w:rFonts w:ascii="Arial" w:hAnsi="Arial" w:cs="Arial"/>
          <w:b/>
          <w:i/>
        </w:rPr>
        <w:t xml:space="preserve">Correctional institution </w:t>
      </w:r>
      <w:r w:rsidRPr="00C97822">
        <w:rPr>
          <w:rFonts w:ascii="Arial" w:hAnsi="Arial" w:cs="Arial"/>
        </w:rPr>
        <w:t>—</w:t>
      </w:r>
      <w:r w:rsidR="008E759B" w:rsidRPr="003858AC">
        <w:rPr>
          <w:rFonts w:ascii="Arial" w:hAnsi="Arial" w:cs="Arial"/>
        </w:rPr>
        <w:t xml:space="preserve"> a</w:t>
      </w:r>
      <w:r w:rsidRPr="003858AC">
        <w:rPr>
          <w:rFonts w:ascii="Arial" w:hAnsi="Arial" w:cs="Arial"/>
        </w:rPr>
        <w:t>ny prison, jail, reformatory, work farm, detention center, or halfway house, community-based rehabilitation center, or any other similar institution designed for the confinement or rehabilitation of criminal offenders.</w:t>
      </w:r>
    </w:p>
    <w:p w14:paraId="3BBB8815" w14:textId="77777777" w:rsidR="00781CC0" w:rsidRPr="003858AC" w:rsidRDefault="00781CC0" w:rsidP="003858AC">
      <w:pPr>
        <w:pStyle w:val="MediumGrid21"/>
        <w:rPr>
          <w:rFonts w:ascii="Arial" w:hAnsi="Arial" w:cs="Arial"/>
        </w:rPr>
      </w:pPr>
    </w:p>
    <w:p w14:paraId="179CC977" w14:textId="77777777" w:rsidR="00781CC0" w:rsidRDefault="00781CC0" w:rsidP="003858AC">
      <w:pPr>
        <w:pStyle w:val="MediumGrid21"/>
        <w:rPr>
          <w:rFonts w:ascii="Arial" w:hAnsi="Arial" w:cs="Arial"/>
        </w:rPr>
      </w:pPr>
      <w:r w:rsidRPr="003858AC">
        <w:rPr>
          <w:rFonts w:ascii="Arial" w:hAnsi="Arial" w:cs="Arial"/>
          <w:b/>
          <w:i/>
        </w:rPr>
        <w:t xml:space="preserve">Criminal offender </w:t>
      </w:r>
      <w:r w:rsidRPr="00C97822">
        <w:rPr>
          <w:rFonts w:ascii="Arial" w:hAnsi="Arial" w:cs="Arial"/>
        </w:rPr>
        <w:t>—</w:t>
      </w:r>
      <w:r w:rsidR="008E759B" w:rsidRPr="003858AC">
        <w:rPr>
          <w:rFonts w:ascii="Arial" w:hAnsi="Arial" w:cs="Arial"/>
        </w:rPr>
        <w:t xml:space="preserve"> a</w:t>
      </w:r>
      <w:r w:rsidRPr="003858AC">
        <w:rPr>
          <w:rFonts w:ascii="Arial" w:hAnsi="Arial" w:cs="Arial"/>
        </w:rPr>
        <w:t>ny individual who is charged with or convicted of any criminal offense.</w:t>
      </w:r>
    </w:p>
    <w:p w14:paraId="55B91B0D" w14:textId="77777777" w:rsidR="008628AD" w:rsidRPr="003858AC" w:rsidRDefault="008628AD" w:rsidP="003858AC">
      <w:pPr>
        <w:pStyle w:val="MediumGrid21"/>
        <w:rPr>
          <w:rFonts w:ascii="Arial" w:hAnsi="Arial" w:cs="Arial"/>
        </w:rPr>
      </w:pPr>
    </w:p>
    <w:p w14:paraId="6162ED46" w14:textId="77777777" w:rsidR="00781CC0" w:rsidRPr="003858AC" w:rsidRDefault="00781CC0" w:rsidP="003858AC">
      <w:pPr>
        <w:pStyle w:val="MediumGrid21"/>
        <w:rPr>
          <w:rFonts w:ascii="Arial" w:hAnsi="Arial" w:cs="Arial"/>
        </w:rPr>
      </w:pPr>
      <w:r w:rsidRPr="003858AC">
        <w:rPr>
          <w:rFonts w:ascii="Arial" w:hAnsi="Arial" w:cs="Arial"/>
          <w:b/>
          <w:i/>
        </w:rPr>
        <w:t>Digital literacy and use of technology</w:t>
      </w:r>
      <w:r w:rsidRPr="003858AC">
        <w:rPr>
          <w:rFonts w:ascii="Arial" w:hAnsi="Arial" w:cs="Arial"/>
          <w:i/>
        </w:rPr>
        <w:t xml:space="preserve"> </w:t>
      </w:r>
      <w:r w:rsidRPr="00C97822">
        <w:rPr>
          <w:rFonts w:ascii="Arial" w:hAnsi="Arial" w:cs="Arial"/>
        </w:rPr>
        <w:t>—</w:t>
      </w:r>
      <w:r w:rsidRPr="003858AC">
        <w:rPr>
          <w:rFonts w:ascii="Arial" w:hAnsi="Arial" w:cs="Arial"/>
        </w:rPr>
        <w:t xml:space="preserve"> Skills associated with using technology to enable users to find, evaluate, organize, create, and communicate information. Technology should be used to enhance teaching and learning, including the use of effective distance education technology and instructional software.</w:t>
      </w:r>
    </w:p>
    <w:p w14:paraId="6810F0D1" w14:textId="77777777" w:rsidR="00781CC0" w:rsidRPr="003858AC" w:rsidRDefault="00781CC0" w:rsidP="003858AC">
      <w:pPr>
        <w:pStyle w:val="MediumGrid21"/>
        <w:rPr>
          <w:rFonts w:ascii="Arial" w:hAnsi="Arial" w:cs="Arial"/>
        </w:rPr>
      </w:pPr>
    </w:p>
    <w:p w14:paraId="2A6730FF" w14:textId="77777777" w:rsidR="00781CC0" w:rsidRDefault="00781CC0" w:rsidP="003858AC">
      <w:pPr>
        <w:pStyle w:val="MediumGrid21"/>
        <w:rPr>
          <w:rFonts w:ascii="Arial" w:hAnsi="Arial" w:cs="Arial"/>
        </w:rPr>
      </w:pPr>
      <w:r w:rsidRPr="003858AC">
        <w:rPr>
          <w:rFonts w:ascii="Arial" w:hAnsi="Arial" w:cs="Arial"/>
          <w:b/>
          <w:i/>
        </w:rPr>
        <w:t xml:space="preserve">Distance Learning </w:t>
      </w:r>
      <w:r w:rsidRPr="00C97822">
        <w:rPr>
          <w:rFonts w:ascii="Arial" w:hAnsi="Arial" w:cs="Arial"/>
        </w:rPr>
        <w:t>—</w:t>
      </w:r>
      <w:r w:rsidR="00C97822">
        <w:rPr>
          <w:rFonts w:ascii="Arial" w:hAnsi="Arial" w:cs="Arial"/>
        </w:rPr>
        <w:t xml:space="preserve"> </w:t>
      </w:r>
      <w:r w:rsidR="008E759B" w:rsidRPr="003858AC">
        <w:rPr>
          <w:rFonts w:ascii="Arial" w:hAnsi="Arial" w:cs="Arial"/>
        </w:rPr>
        <w:t>f</w:t>
      </w:r>
      <w:r w:rsidRPr="003858AC">
        <w:rPr>
          <w:rFonts w:ascii="Arial" w:hAnsi="Arial" w:cs="Arial"/>
        </w:rPr>
        <w:t>ormal learning activity where students and instructors are separated by geography, time or both for the majority of the instructional period (greater than 50%).</w:t>
      </w:r>
      <w:r w:rsidR="00552AF3">
        <w:rPr>
          <w:rFonts w:ascii="Arial" w:hAnsi="Arial" w:cs="Arial"/>
        </w:rPr>
        <w:t>(NRS Implementation Guidelines)</w:t>
      </w:r>
    </w:p>
    <w:p w14:paraId="74E797DC" w14:textId="77777777" w:rsidR="00552AF3" w:rsidRPr="003858AC" w:rsidRDefault="00552AF3" w:rsidP="003858AC">
      <w:pPr>
        <w:pStyle w:val="MediumGrid21"/>
        <w:rPr>
          <w:rFonts w:ascii="Arial" w:hAnsi="Arial" w:cs="Arial"/>
        </w:rPr>
      </w:pPr>
    </w:p>
    <w:p w14:paraId="49BEA063" w14:textId="77777777" w:rsidR="00781CC0" w:rsidRPr="003858AC" w:rsidRDefault="00781CC0" w:rsidP="003858AC">
      <w:pPr>
        <w:rPr>
          <w:rFonts w:ascii="Arial" w:hAnsi="Arial" w:cs="Arial"/>
          <w:szCs w:val="24"/>
        </w:rPr>
      </w:pPr>
      <w:r w:rsidRPr="003858AC">
        <w:rPr>
          <w:rFonts w:ascii="Arial" w:hAnsi="Arial" w:cs="Arial"/>
          <w:b/>
          <w:i/>
          <w:szCs w:val="24"/>
        </w:rPr>
        <w:t>Educational Functioning Levels (EFL)</w:t>
      </w:r>
      <w:r w:rsidRPr="003858AC">
        <w:rPr>
          <w:rFonts w:ascii="Arial" w:hAnsi="Arial" w:cs="Arial"/>
          <w:i/>
          <w:szCs w:val="24"/>
        </w:rPr>
        <w:t xml:space="preserve"> </w:t>
      </w:r>
      <w:r w:rsidRPr="00C97822">
        <w:rPr>
          <w:rFonts w:ascii="Arial" w:hAnsi="Arial" w:cs="Arial"/>
          <w:szCs w:val="24"/>
        </w:rPr>
        <w:t>—</w:t>
      </w:r>
      <w:r w:rsidRPr="003858AC">
        <w:rPr>
          <w:rFonts w:ascii="Arial" w:hAnsi="Arial" w:cs="Arial"/>
          <w:i/>
          <w:szCs w:val="24"/>
        </w:rPr>
        <w:t xml:space="preserve"> </w:t>
      </w:r>
      <w:r w:rsidR="008E759B" w:rsidRPr="003858AC">
        <w:rPr>
          <w:rFonts w:ascii="Arial" w:hAnsi="Arial" w:cs="Arial"/>
          <w:szCs w:val="24"/>
        </w:rPr>
        <w:t>a</w:t>
      </w:r>
      <w:r w:rsidRPr="003858AC">
        <w:rPr>
          <w:rFonts w:ascii="Arial" w:hAnsi="Arial" w:cs="Arial"/>
          <w:szCs w:val="24"/>
        </w:rPr>
        <w:t xml:space="preserve"> set of skills and competencies that students demonstrate in the National Reporting System (NRS) skill areas. </w:t>
      </w:r>
    </w:p>
    <w:p w14:paraId="25AF7EAE" w14:textId="77777777" w:rsidR="00781CC0" w:rsidRPr="003858AC" w:rsidRDefault="00781CC0" w:rsidP="003858AC">
      <w:pPr>
        <w:rPr>
          <w:rFonts w:ascii="Arial" w:hAnsi="Arial" w:cs="Arial"/>
          <w:szCs w:val="24"/>
        </w:rPr>
      </w:pPr>
    </w:p>
    <w:p w14:paraId="4677C580" w14:textId="77777777" w:rsidR="00781CC0" w:rsidRDefault="00781CC0" w:rsidP="003858AC">
      <w:pPr>
        <w:rPr>
          <w:rFonts w:ascii="Arial" w:hAnsi="Arial" w:cs="Arial"/>
          <w:szCs w:val="24"/>
        </w:rPr>
      </w:pPr>
      <w:r w:rsidRPr="003858AC">
        <w:rPr>
          <w:rFonts w:ascii="Arial" w:hAnsi="Arial" w:cs="Arial"/>
          <w:b/>
          <w:i/>
          <w:szCs w:val="24"/>
        </w:rPr>
        <w:t xml:space="preserve">Educational Gain </w:t>
      </w:r>
      <w:r w:rsidRPr="00C97822">
        <w:rPr>
          <w:rFonts w:ascii="Arial" w:hAnsi="Arial" w:cs="Arial"/>
          <w:szCs w:val="24"/>
        </w:rPr>
        <w:t>—</w:t>
      </w:r>
      <w:r w:rsidR="008E759B" w:rsidRPr="003858AC">
        <w:rPr>
          <w:rFonts w:ascii="Arial" w:hAnsi="Arial" w:cs="Arial"/>
          <w:szCs w:val="24"/>
        </w:rPr>
        <w:t xml:space="preserve"> o</w:t>
      </w:r>
      <w:r w:rsidRPr="003858AC">
        <w:rPr>
          <w:rFonts w:ascii="Arial" w:hAnsi="Arial" w:cs="Arial"/>
          <w:szCs w:val="24"/>
        </w:rPr>
        <w:t>ccurs when an adult learner completes or advances one or more educational functioning level from starting level measured on entry into the program based upon standardized assessment.</w:t>
      </w:r>
    </w:p>
    <w:p w14:paraId="2633CEB9" w14:textId="77777777" w:rsidR="008628AD" w:rsidRPr="003858AC" w:rsidRDefault="008628AD" w:rsidP="003858AC">
      <w:pPr>
        <w:rPr>
          <w:rFonts w:ascii="Arial" w:hAnsi="Arial" w:cs="Arial"/>
          <w:szCs w:val="24"/>
        </w:rPr>
      </w:pPr>
    </w:p>
    <w:p w14:paraId="27C3880B" w14:textId="77777777" w:rsidR="00781CC0" w:rsidRPr="003858AC" w:rsidRDefault="00781CC0" w:rsidP="003858AC">
      <w:pPr>
        <w:rPr>
          <w:rFonts w:ascii="Arial" w:eastAsia="Calibri" w:hAnsi="Arial" w:cs="Arial"/>
          <w:szCs w:val="24"/>
        </w:rPr>
      </w:pPr>
      <w:r w:rsidRPr="003858AC">
        <w:rPr>
          <w:rStyle w:val="heading20"/>
          <w:rFonts w:ascii="Arial" w:hAnsi="Arial" w:cs="Arial"/>
          <w:i/>
          <w:sz w:val="24"/>
          <w:szCs w:val="24"/>
        </w:rPr>
        <w:t>Eligible Individual</w:t>
      </w:r>
      <w:r w:rsidRPr="003858AC">
        <w:rPr>
          <w:rStyle w:val="heading20"/>
          <w:rFonts w:ascii="Arial" w:hAnsi="Arial" w:cs="Arial"/>
          <w:i/>
          <w:color w:val="333333"/>
          <w:sz w:val="24"/>
          <w:szCs w:val="24"/>
        </w:rPr>
        <w:t xml:space="preserve"> </w:t>
      </w:r>
      <w:r w:rsidRPr="00C97822">
        <w:rPr>
          <w:rStyle w:val="heading20"/>
          <w:rFonts w:ascii="Arial" w:hAnsi="Arial" w:cs="Arial"/>
          <w:b w:val="0"/>
          <w:color w:val="333333"/>
          <w:sz w:val="24"/>
          <w:szCs w:val="24"/>
        </w:rPr>
        <w:t>—</w:t>
      </w:r>
      <w:r w:rsidRPr="003858AC">
        <w:rPr>
          <w:rStyle w:val="heading20"/>
          <w:rFonts w:ascii="Arial" w:hAnsi="Arial" w:cs="Arial"/>
          <w:color w:val="333333"/>
          <w:sz w:val="24"/>
          <w:szCs w:val="24"/>
        </w:rPr>
        <w:t xml:space="preserve"> </w:t>
      </w:r>
      <w:r w:rsidRPr="008628AD">
        <w:rPr>
          <w:rStyle w:val="heading20"/>
          <w:rFonts w:ascii="Arial" w:hAnsi="Arial" w:cs="Arial"/>
          <w:b w:val="0"/>
          <w:sz w:val="24"/>
          <w:szCs w:val="24"/>
        </w:rPr>
        <w:t>a</w:t>
      </w:r>
      <w:r w:rsidRPr="008628AD">
        <w:rPr>
          <w:rStyle w:val="chapeau"/>
          <w:rFonts w:ascii="Arial" w:hAnsi="Arial" w:cs="Arial"/>
          <w:b/>
          <w:sz w:val="24"/>
          <w:szCs w:val="24"/>
        </w:rPr>
        <w:t xml:space="preserve"> </w:t>
      </w:r>
      <w:r w:rsidRPr="003858AC">
        <w:rPr>
          <w:rStyle w:val="chapeau"/>
          <w:rFonts w:ascii="Arial" w:hAnsi="Arial" w:cs="Arial"/>
          <w:sz w:val="24"/>
          <w:szCs w:val="24"/>
        </w:rPr>
        <w:t>learner</w:t>
      </w:r>
      <w:r w:rsidR="00C97822">
        <w:rPr>
          <w:rStyle w:val="chapeau"/>
          <w:rFonts w:ascii="Arial" w:hAnsi="Arial" w:cs="Arial"/>
          <w:sz w:val="24"/>
          <w:szCs w:val="24"/>
        </w:rPr>
        <w:t xml:space="preserve"> </w:t>
      </w:r>
      <w:r w:rsidRPr="003858AC">
        <w:rPr>
          <w:rStyle w:val="chapeau"/>
          <w:rFonts w:ascii="Arial" w:hAnsi="Arial" w:cs="Arial"/>
          <w:sz w:val="24"/>
          <w:szCs w:val="24"/>
        </w:rPr>
        <w:t>—</w:t>
      </w:r>
      <w:r w:rsidRPr="003858AC">
        <w:rPr>
          <w:rFonts w:ascii="Arial" w:hAnsi="Arial" w:cs="Arial"/>
          <w:szCs w:val="24"/>
        </w:rPr>
        <w:t xml:space="preserve"> </w:t>
      </w:r>
    </w:p>
    <w:p w14:paraId="068734B1" w14:textId="77777777" w:rsidR="00781CC0" w:rsidRPr="003858AC" w:rsidRDefault="00781CC0" w:rsidP="00102867">
      <w:pPr>
        <w:numPr>
          <w:ilvl w:val="0"/>
          <w:numId w:val="42"/>
        </w:numPr>
        <w:rPr>
          <w:rFonts w:ascii="Arial" w:hAnsi="Arial" w:cs="Arial"/>
          <w:szCs w:val="24"/>
        </w:rPr>
      </w:pPr>
      <w:r w:rsidRPr="003858AC">
        <w:rPr>
          <w:rFonts w:ascii="Arial" w:hAnsi="Arial" w:cs="Arial"/>
          <w:szCs w:val="24"/>
        </w:rPr>
        <w:t>who has attained 16 years of age, is not enrolled or required to be enrolled in secondary school under state law; and</w:t>
      </w:r>
    </w:p>
    <w:p w14:paraId="438DE284" w14:textId="77777777" w:rsidR="00781CC0" w:rsidRPr="003858AC" w:rsidRDefault="00781CC0" w:rsidP="00102867">
      <w:pPr>
        <w:numPr>
          <w:ilvl w:val="0"/>
          <w:numId w:val="42"/>
        </w:numPr>
        <w:rPr>
          <w:rFonts w:ascii="Arial" w:hAnsi="Arial" w:cs="Arial"/>
          <w:szCs w:val="24"/>
        </w:rPr>
      </w:pPr>
      <w:r w:rsidRPr="003858AC">
        <w:rPr>
          <w:rStyle w:val="chapeau"/>
          <w:rFonts w:ascii="Arial" w:hAnsi="Arial" w:cs="Arial"/>
          <w:sz w:val="24"/>
          <w:szCs w:val="24"/>
        </w:rPr>
        <w:t>who is basic skills deficient, does not have a secondary school diploma or its recognized equivalent, and has not achieved an equivalent level of education; or is an English language learner.</w:t>
      </w:r>
      <w:r w:rsidRPr="003858AC">
        <w:rPr>
          <w:rFonts w:ascii="Arial" w:hAnsi="Arial" w:cs="Arial"/>
          <w:szCs w:val="24"/>
        </w:rPr>
        <w:t xml:space="preserve"> </w:t>
      </w:r>
    </w:p>
    <w:p w14:paraId="4B1D477B" w14:textId="77777777" w:rsidR="00781CC0" w:rsidRPr="003858AC" w:rsidRDefault="00781CC0" w:rsidP="003858AC">
      <w:pPr>
        <w:ind w:left="720"/>
        <w:rPr>
          <w:rFonts w:ascii="Arial" w:hAnsi="Arial" w:cs="Arial"/>
          <w:szCs w:val="24"/>
        </w:rPr>
      </w:pPr>
    </w:p>
    <w:p w14:paraId="1FDC0053" w14:textId="77777777" w:rsidR="00781CC0" w:rsidRPr="003858AC" w:rsidRDefault="00781CC0" w:rsidP="003858AC">
      <w:pPr>
        <w:pStyle w:val="MediumGrid21"/>
        <w:rPr>
          <w:rFonts w:ascii="Arial" w:hAnsi="Arial" w:cs="Arial"/>
        </w:rPr>
      </w:pPr>
      <w:r w:rsidRPr="003858AC">
        <w:rPr>
          <w:rFonts w:ascii="Arial" w:hAnsi="Arial" w:cs="Arial"/>
          <w:b/>
          <w:i/>
        </w:rPr>
        <w:t>Eligible Provider</w:t>
      </w:r>
      <w:r w:rsidRPr="003858AC">
        <w:rPr>
          <w:rFonts w:ascii="Arial" w:hAnsi="Arial" w:cs="Arial"/>
          <w:b/>
        </w:rPr>
        <w:t xml:space="preserve"> </w:t>
      </w:r>
      <w:r w:rsidRPr="00C97822">
        <w:rPr>
          <w:rFonts w:ascii="Arial" w:hAnsi="Arial" w:cs="Arial"/>
        </w:rPr>
        <w:t>—</w:t>
      </w:r>
      <w:r w:rsidRPr="003858AC">
        <w:rPr>
          <w:rFonts w:ascii="Arial" w:hAnsi="Arial" w:cs="Arial"/>
          <w:b/>
        </w:rPr>
        <w:t xml:space="preserve"> </w:t>
      </w:r>
      <w:r w:rsidRPr="003858AC">
        <w:rPr>
          <w:rFonts w:ascii="Arial" w:hAnsi="Arial" w:cs="Arial"/>
        </w:rPr>
        <w:t>an organization that has demonstrated effectiveness in providing adult education and literacy activities is eligible to apply for a grant or contract. These organizations may include, but are not limited to:</w:t>
      </w:r>
    </w:p>
    <w:p w14:paraId="39717280" w14:textId="77777777" w:rsidR="00781CC0" w:rsidRPr="003858AC" w:rsidRDefault="00781CC0" w:rsidP="003858AC">
      <w:pPr>
        <w:ind w:left="720"/>
        <w:contextualSpacing/>
        <w:rPr>
          <w:rFonts w:ascii="Arial" w:hAnsi="Arial" w:cs="Arial"/>
          <w:szCs w:val="24"/>
        </w:rPr>
      </w:pPr>
      <w:r w:rsidRPr="003858AC">
        <w:rPr>
          <w:rFonts w:ascii="Arial" w:hAnsi="Arial" w:cs="Arial"/>
          <w:szCs w:val="24"/>
        </w:rPr>
        <w:t>(a) local educational agency;</w:t>
      </w:r>
      <w:r w:rsidRPr="003858AC">
        <w:rPr>
          <w:rFonts w:ascii="Arial" w:hAnsi="Arial" w:cs="Arial"/>
          <w:szCs w:val="24"/>
        </w:rPr>
        <w:br/>
        <w:t>(b) community-based organization or faith-based organization;</w:t>
      </w:r>
      <w:r w:rsidRPr="003858AC">
        <w:rPr>
          <w:rFonts w:ascii="Arial" w:hAnsi="Arial" w:cs="Arial"/>
          <w:szCs w:val="24"/>
        </w:rPr>
        <w:br/>
        <w:t>(c) volunteer literacy organization;</w:t>
      </w:r>
      <w:r w:rsidRPr="003858AC">
        <w:rPr>
          <w:rFonts w:ascii="Arial" w:hAnsi="Arial" w:cs="Arial"/>
          <w:szCs w:val="24"/>
        </w:rPr>
        <w:br/>
        <w:t>(d) institution of higher education;</w:t>
      </w:r>
      <w:r w:rsidRPr="003858AC">
        <w:rPr>
          <w:rFonts w:ascii="Arial" w:hAnsi="Arial" w:cs="Arial"/>
          <w:szCs w:val="24"/>
        </w:rPr>
        <w:br/>
        <w:t>(e) public or private nonprofit agency;</w:t>
      </w:r>
    </w:p>
    <w:p w14:paraId="6C0484FA" w14:textId="77777777" w:rsidR="00781CC0" w:rsidRPr="003858AC" w:rsidRDefault="00781CC0" w:rsidP="003858AC">
      <w:pPr>
        <w:ind w:left="720"/>
        <w:contextualSpacing/>
        <w:rPr>
          <w:rFonts w:ascii="Arial" w:hAnsi="Arial" w:cs="Arial"/>
          <w:szCs w:val="24"/>
        </w:rPr>
      </w:pPr>
      <w:r w:rsidRPr="003858AC">
        <w:rPr>
          <w:rFonts w:ascii="Arial" w:hAnsi="Arial" w:cs="Arial"/>
          <w:szCs w:val="24"/>
        </w:rPr>
        <w:t>(f) library;</w:t>
      </w:r>
      <w:r w:rsidRPr="003858AC">
        <w:rPr>
          <w:rFonts w:ascii="Arial" w:hAnsi="Arial" w:cs="Arial"/>
          <w:szCs w:val="24"/>
        </w:rPr>
        <w:br/>
        <w:t>(g) public housing authority;</w:t>
      </w:r>
      <w:r w:rsidRPr="003858AC">
        <w:rPr>
          <w:rFonts w:ascii="Arial" w:hAnsi="Arial" w:cs="Arial"/>
          <w:szCs w:val="24"/>
        </w:rPr>
        <w:br/>
        <w:t xml:space="preserve">(h) nonprofit institution that is not described in (a) through (g) and has the ability to provide adult education and literacy activities to eligible individuals; </w:t>
      </w:r>
      <w:r w:rsidRPr="003858AC">
        <w:rPr>
          <w:rFonts w:ascii="Arial" w:hAnsi="Arial" w:cs="Arial"/>
          <w:szCs w:val="24"/>
        </w:rPr>
        <w:br/>
        <w:t>(i) consortium or coalition of the agencies, organizations, institutions, libraries, or authorities described in (a) through (h); and</w:t>
      </w:r>
      <w:r w:rsidRPr="003858AC">
        <w:rPr>
          <w:rFonts w:ascii="Arial" w:hAnsi="Arial" w:cs="Arial"/>
          <w:szCs w:val="24"/>
        </w:rPr>
        <w:br/>
        <w:t>(j) partnership between an employer and an entity described in (a) through (i).</w:t>
      </w:r>
    </w:p>
    <w:p w14:paraId="65BE1F1D" w14:textId="77777777" w:rsidR="00781CC0" w:rsidRPr="003858AC" w:rsidRDefault="00781CC0" w:rsidP="003858AC">
      <w:pPr>
        <w:ind w:firstLine="720"/>
        <w:contextualSpacing/>
        <w:rPr>
          <w:rFonts w:ascii="Arial" w:hAnsi="Arial" w:cs="Arial"/>
          <w:szCs w:val="24"/>
        </w:rPr>
      </w:pPr>
    </w:p>
    <w:p w14:paraId="347116F8" w14:textId="77777777" w:rsidR="00781CC0" w:rsidRPr="003858AC" w:rsidRDefault="00781CC0" w:rsidP="003858AC">
      <w:pPr>
        <w:contextualSpacing/>
        <w:rPr>
          <w:rFonts w:ascii="Arial" w:hAnsi="Arial" w:cs="Arial"/>
          <w:szCs w:val="24"/>
        </w:rPr>
      </w:pPr>
      <w:r w:rsidRPr="003858AC">
        <w:rPr>
          <w:rFonts w:ascii="Arial" w:hAnsi="Arial" w:cs="Arial"/>
          <w:b/>
          <w:i/>
          <w:szCs w:val="24"/>
        </w:rPr>
        <w:t>English as a Second Language (ESL)</w:t>
      </w:r>
      <w:r w:rsidRPr="003858AC">
        <w:rPr>
          <w:rFonts w:ascii="Arial" w:hAnsi="Arial" w:cs="Arial"/>
          <w:szCs w:val="24"/>
        </w:rPr>
        <w:t xml:space="preserve"> — instruction designed for an adult whose educational functioning level is equivalent to a particular ESL English language proficiency level listed in the NRS educational functioning level table. (The acronym ESL is used only for NRS educational functioning levels</w:t>
      </w:r>
      <w:r w:rsidR="00552AF3">
        <w:rPr>
          <w:rFonts w:ascii="Arial" w:hAnsi="Arial" w:cs="Arial"/>
          <w:szCs w:val="24"/>
        </w:rPr>
        <w:t>.</w:t>
      </w:r>
      <w:r w:rsidRPr="003858AC">
        <w:rPr>
          <w:rFonts w:ascii="Arial" w:hAnsi="Arial" w:cs="Arial"/>
          <w:szCs w:val="24"/>
        </w:rPr>
        <w:t>)</w:t>
      </w:r>
    </w:p>
    <w:p w14:paraId="6AFAB436" w14:textId="77777777" w:rsidR="00781CC0" w:rsidRPr="003858AC" w:rsidRDefault="00781CC0" w:rsidP="003858AC">
      <w:pPr>
        <w:contextualSpacing/>
        <w:rPr>
          <w:rFonts w:ascii="Arial" w:hAnsi="Arial" w:cs="Arial"/>
          <w:szCs w:val="24"/>
        </w:rPr>
      </w:pPr>
    </w:p>
    <w:p w14:paraId="4803E0E7" w14:textId="77777777" w:rsidR="00781CC0" w:rsidRPr="003858AC" w:rsidRDefault="00781CC0" w:rsidP="003858AC">
      <w:pPr>
        <w:contextualSpacing/>
        <w:rPr>
          <w:rFonts w:ascii="Arial" w:hAnsi="Arial" w:cs="Arial"/>
          <w:szCs w:val="24"/>
        </w:rPr>
      </w:pPr>
      <w:r w:rsidRPr="003858AC">
        <w:rPr>
          <w:rFonts w:ascii="Arial" w:hAnsi="Arial" w:cs="Arial"/>
          <w:b/>
          <w:i/>
          <w:szCs w:val="24"/>
        </w:rPr>
        <w:t>English Language Acquisition (ELA) program</w:t>
      </w:r>
      <w:r w:rsidRPr="003858AC">
        <w:rPr>
          <w:rFonts w:ascii="Arial" w:hAnsi="Arial" w:cs="Arial"/>
          <w:szCs w:val="24"/>
        </w:rPr>
        <w:t xml:space="preserve"> — a program of instruction that is designed to help eligible individuals who are English language learners achieve competence in reading, writing, speaking, and comprehension of the English language; and that leads to the attainment of a secondary school diploma or its recognized equivalent; and transition to postsecondary education and training; or employment.</w:t>
      </w:r>
    </w:p>
    <w:p w14:paraId="042C5D41" w14:textId="77777777" w:rsidR="00781CC0" w:rsidRPr="003858AC" w:rsidRDefault="00781CC0" w:rsidP="003858AC">
      <w:pPr>
        <w:contextualSpacing/>
        <w:rPr>
          <w:rFonts w:ascii="Arial" w:hAnsi="Arial" w:cs="Arial"/>
          <w:b/>
          <w:i/>
          <w:szCs w:val="24"/>
        </w:rPr>
      </w:pPr>
    </w:p>
    <w:p w14:paraId="738532E2" w14:textId="77777777" w:rsidR="00781CC0" w:rsidRPr="003858AC" w:rsidRDefault="00781CC0" w:rsidP="003858AC">
      <w:pPr>
        <w:contextualSpacing/>
        <w:rPr>
          <w:rFonts w:ascii="Arial" w:hAnsi="Arial" w:cs="Arial"/>
          <w:szCs w:val="24"/>
        </w:rPr>
      </w:pPr>
      <w:r w:rsidRPr="003858AC">
        <w:rPr>
          <w:rFonts w:ascii="Arial" w:hAnsi="Arial" w:cs="Arial"/>
          <w:b/>
          <w:i/>
          <w:szCs w:val="24"/>
        </w:rPr>
        <w:t>English Language Learner (ELL)</w:t>
      </w:r>
      <w:r w:rsidRPr="003858AC">
        <w:rPr>
          <w:rFonts w:ascii="Arial" w:hAnsi="Arial" w:cs="Arial"/>
          <w:b/>
          <w:szCs w:val="24"/>
        </w:rPr>
        <w:t xml:space="preserve"> </w:t>
      </w:r>
      <w:r w:rsidRPr="00C97822">
        <w:rPr>
          <w:rFonts w:ascii="Arial" w:hAnsi="Arial" w:cs="Arial"/>
          <w:szCs w:val="24"/>
        </w:rPr>
        <w:t>—</w:t>
      </w:r>
      <w:r w:rsidRPr="003858AC">
        <w:rPr>
          <w:rFonts w:ascii="Arial" w:hAnsi="Arial" w:cs="Arial"/>
          <w:szCs w:val="24"/>
        </w:rPr>
        <w:t xml:space="preserve"> an eligible individual who has limited ability in reading, writing, speaking, or comprehending the English language, and </w:t>
      </w:r>
    </w:p>
    <w:p w14:paraId="32EC04D4" w14:textId="77777777" w:rsidR="00781CC0" w:rsidRPr="003858AC" w:rsidRDefault="00781CC0" w:rsidP="00102867">
      <w:pPr>
        <w:numPr>
          <w:ilvl w:val="0"/>
          <w:numId w:val="43"/>
        </w:numPr>
        <w:contextualSpacing/>
        <w:rPr>
          <w:rFonts w:ascii="Arial" w:hAnsi="Arial" w:cs="Arial"/>
          <w:szCs w:val="24"/>
        </w:rPr>
      </w:pPr>
      <w:r w:rsidRPr="003858AC">
        <w:rPr>
          <w:rFonts w:ascii="Arial" w:hAnsi="Arial" w:cs="Arial"/>
          <w:szCs w:val="24"/>
        </w:rPr>
        <w:t xml:space="preserve">whose native language is a language other than English; or </w:t>
      </w:r>
    </w:p>
    <w:p w14:paraId="6638C8A1" w14:textId="77777777" w:rsidR="00781CC0" w:rsidRDefault="00781CC0" w:rsidP="00102867">
      <w:pPr>
        <w:numPr>
          <w:ilvl w:val="0"/>
          <w:numId w:val="43"/>
        </w:numPr>
        <w:contextualSpacing/>
        <w:rPr>
          <w:rFonts w:ascii="Arial" w:hAnsi="Arial" w:cs="Arial"/>
          <w:szCs w:val="24"/>
        </w:rPr>
      </w:pPr>
      <w:r w:rsidRPr="003858AC">
        <w:rPr>
          <w:rFonts w:ascii="Arial" w:hAnsi="Arial" w:cs="Arial"/>
          <w:szCs w:val="24"/>
        </w:rPr>
        <w:t>who lives in a family or community environment where a language other than English is the dominant language.</w:t>
      </w:r>
    </w:p>
    <w:p w14:paraId="4D2E12B8" w14:textId="77777777" w:rsidR="003246A4" w:rsidRPr="003858AC" w:rsidRDefault="003246A4" w:rsidP="00102867">
      <w:pPr>
        <w:numPr>
          <w:ilvl w:val="0"/>
          <w:numId w:val="43"/>
        </w:numPr>
        <w:contextualSpacing/>
        <w:rPr>
          <w:rFonts w:ascii="Arial" w:hAnsi="Arial" w:cs="Arial"/>
          <w:szCs w:val="24"/>
        </w:rPr>
      </w:pPr>
    </w:p>
    <w:p w14:paraId="16895D09" w14:textId="77777777" w:rsidR="00781CC0" w:rsidRPr="003858AC" w:rsidRDefault="00781CC0" w:rsidP="003858AC">
      <w:pPr>
        <w:contextualSpacing/>
        <w:rPr>
          <w:rFonts w:ascii="Arial" w:hAnsi="Arial" w:cs="Arial"/>
          <w:szCs w:val="24"/>
        </w:rPr>
      </w:pPr>
      <w:r w:rsidRPr="003858AC">
        <w:rPr>
          <w:rFonts w:ascii="Arial" w:hAnsi="Arial" w:cs="Arial"/>
          <w:b/>
          <w:i/>
          <w:szCs w:val="24"/>
        </w:rPr>
        <w:t>Family Literacy Activities</w:t>
      </w:r>
      <w:r w:rsidRPr="003858AC">
        <w:rPr>
          <w:rFonts w:ascii="Arial" w:hAnsi="Arial" w:cs="Arial"/>
          <w:i/>
          <w:szCs w:val="24"/>
        </w:rPr>
        <w:t xml:space="preserve"> </w:t>
      </w:r>
      <w:r w:rsidRPr="00C97822">
        <w:rPr>
          <w:rFonts w:ascii="Arial" w:hAnsi="Arial" w:cs="Arial"/>
          <w:szCs w:val="24"/>
        </w:rPr>
        <w:t>—</w:t>
      </w:r>
      <w:r w:rsidRPr="003858AC">
        <w:rPr>
          <w:rFonts w:ascii="Arial" w:hAnsi="Arial" w:cs="Arial"/>
          <w:i/>
          <w:szCs w:val="24"/>
        </w:rPr>
        <w:t xml:space="preserve"> </w:t>
      </w:r>
      <w:r w:rsidRPr="003858AC">
        <w:rPr>
          <w:rFonts w:ascii="Arial" w:hAnsi="Arial" w:cs="Arial"/>
          <w:szCs w:val="24"/>
        </w:rPr>
        <w:t>activities of sufficient intensity and quality to make sustainable improvements in the economic prospects for a family and that better enable parents or family members to support their children’s learning needs, and that integrate all of the following activities:</w:t>
      </w:r>
    </w:p>
    <w:p w14:paraId="5D721B82" w14:textId="77777777" w:rsidR="00781CC0" w:rsidRPr="003858AC" w:rsidRDefault="00781CC0" w:rsidP="00102867">
      <w:pPr>
        <w:pStyle w:val="ListParagraph"/>
        <w:numPr>
          <w:ilvl w:val="0"/>
          <w:numId w:val="44"/>
        </w:numPr>
        <w:contextualSpacing/>
        <w:rPr>
          <w:rFonts w:ascii="Arial" w:eastAsia="Calibri" w:hAnsi="Arial" w:cs="Arial"/>
          <w:szCs w:val="24"/>
        </w:rPr>
      </w:pPr>
      <w:r w:rsidRPr="003858AC">
        <w:rPr>
          <w:rFonts w:ascii="Arial" w:eastAsia="Calibri" w:hAnsi="Arial" w:cs="Arial"/>
          <w:szCs w:val="24"/>
        </w:rPr>
        <w:t>parent or family adult education and literacy activities that lead to readiness for postsecondary education or training, career advancement, and economic self-sufficiency;</w:t>
      </w:r>
    </w:p>
    <w:p w14:paraId="258DAF2C" w14:textId="77777777" w:rsidR="00781CC0" w:rsidRPr="003858AC" w:rsidRDefault="00781CC0" w:rsidP="00102867">
      <w:pPr>
        <w:pStyle w:val="ListParagraph"/>
        <w:numPr>
          <w:ilvl w:val="0"/>
          <w:numId w:val="44"/>
        </w:numPr>
        <w:contextualSpacing/>
        <w:rPr>
          <w:rFonts w:ascii="Arial" w:eastAsia="Calibri" w:hAnsi="Arial" w:cs="Arial"/>
          <w:szCs w:val="24"/>
        </w:rPr>
      </w:pPr>
      <w:r w:rsidRPr="003858AC">
        <w:rPr>
          <w:rFonts w:ascii="Arial" w:hAnsi="Arial" w:cs="Arial"/>
          <w:szCs w:val="24"/>
        </w:rPr>
        <w:t>interactive literacy activities between parents or family members and their children;</w:t>
      </w:r>
    </w:p>
    <w:p w14:paraId="11053A86" w14:textId="77777777" w:rsidR="00781CC0" w:rsidRPr="003858AC" w:rsidRDefault="00781CC0" w:rsidP="00102867">
      <w:pPr>
        <w:pStyle w:val="ListParagraph"/>
        <w:numPr>
          <w:ilvl w:val="0"/>
          <w:numId w:val="44"/>
        </w:numPr>
        <w:contextualSpacing/>
        <w:rPr>
          <w:rFonts w:ascii="Arial" w:eastAsia="Calibri" w:hAnsi="Arial" w:cs="Arial"/>
          <w:szCs w:val="24"/>
        </w:rPr>
      </w:pPr>
      <w:r w:rsidRPr="003858AC">
        <w:rPr>
          <w:rFonts w:ascii="Arial" w:hAnsi="Arial" w:cs="Arial"/>
          <w:szCs w:val="24"/>
        </w:rPr>
        <w:t>training for parents or family members regarding how to be the primary teacher for their children and full partners in the education of their children; and</w:t>
      </w:r>
    </w:p>
    <w:p w14:paraId="22CC6E75" w14:textId="77777777" w:rsidR="00781CC0" w:rsidRPr="003858AC" w:rsidRDefault="00781CC0" w:rsidP="00102867">
      <w:pPr>
        <w:pStyle w:val="ListParagraph"/>
        <w:numPr>
          <w:ilvl w:val="0"/>
          <w:numId w:val="44"/>
        </w:numPr>
        <w:contextualSpacing/>
        <w:rPr>
          <w:rFonts w:ascii="Arial" w:eastAsia="Calibri" w:hAnsi="Arial" w:cs="Arial"/>
          <w:szCs w:val="24"/>
        </w:rPr>
      </w:pPr>
      <w:r w:rsidRPr="003858AC">
        <w:rPr>
          <w:rFonts w:ascii="Arial" w:hAnsi="Arial" w:cs="Arial"/>
          <w:szCs w:val="24"/>
        </w:rPr>
        <w:t>an age-appropriate education to prepare children for success in school and life experiences.</w:t>
      </w:r>
    </w:p>
    <w:p w14:paraId="308F224F" w14:textId="77777777" w:rsidR="00781CC0" w:rsidRPr="003858AC" w:rsidRDefault="00781CC0" w:rsidP="003858AC">
      <w:pPr>
        <w:contextualSpacing/>
        <w:rPr>
          <w:rFonts w:ascii="Arial" w:eastAsia="Calibri" w:hAnsi="Arial" w:cs="Arial"/>
          <w:szCs w:val="24"/>
        </w:rPr>
      </w:pPr>
    </w:p>
    <w:p w14:paraId="70A10C92" w14:textId="77777777" w:rsidR="00781CC0" w:rsidRPr="003858AC" w:rsidRDefault="00781CC0" w:rsidP="003858AC">
      <w:pPr>
        <w:contextualSpacing/>
        <w:rPr>
          <w:rFonts w:ascii="Arial" w:hAnsi="Arial" w:cs="Arial"/>
          <w:szCs w:val="24"/>
        </w:rPr>
      </w:pPr>
      <w:r w:rsidRPr="003858AC">
        <w:rPr>
          <w:rFonts w:ascii="Arial" w:hAnsi="Arial" w:cs="Arial"/>
          <w:b/>
          <w:i/>
          <w:szCs w:val="24"/>
        </w:rPr>
        <w:t>Integrated Education and Training (IET)</w:t>
      </w:r>
      <w:r w:rsidRPr="003858AC">
        <w:rPr>
          <w:rFonts w:ascii="Arial" w:hAnsi="Arial" w:cs="Arial"/>
          <w:szCs w:val="24"/>
        </w:rPr>
        <w:t xml:space="preserve"> — a service approach that provides adult education and literacy activities concurrently and contextually with workforce preparation activities and workforce training for a specific occupation or occupational cluster for the purpose of educational and career advancement. As a part of a career pathway, the design of an IET program should support the local workforce development board plans. </w:t>
      </w:r>
    </w:p>
    <w:p w14:paraId="30D5D17B" w14:textId="77777777" w:rsidR="00781CC0" w:rsidRPr="003858AC" w:rsidRDefault="00781CC0" w:rsidP="00102867">
      <w:pPr>
        <w:pStyle w:val="ListParagraph"/>
        <w:numPr>
          <w:ilvl w:val="0"/>
          <w:numId w:val="45"/>
        </w:numPr>
        <w:contextualSpacing/>
        <w:rPr>
          <w:rFonts w:ascii="Arial" w:eastAsia="Calibri" w:hAnsi="Arial" w:cs="Arial"/>
          <w:szCs w:val="24"/>
        </w:rPr>
      </w:pPr>
      <w:r w:rsidRPr="003858AC">
        <w:rPr>
          <w:rFonts w:ascii="Arial" w:eastAsia="Calibri" w:hAnsi="Arial" w:cs="Arial"/>
          <w:szCs w:val="24"/>
        </w:rPr>
        <w:t xml:space="preserve">The IET program must include three components: </w:t>
      </w:r>
    </w:p>
    <w:p w14:paraId="5BF2D651" w14:textId="77777777" w:rsidR="00781CC0" w:rsidRPr="003858AC" w:rsidRDefault="00781CC0" w:rsidP="00102867">
      <w:pPr>
        <w:pStyle w:val="ListParagraph"/>
        <w:numPr>
          <w:ilvl w:val="1"/>
          <w:numId w:val="45"/>
        </w:numPr>
        <w:contextualSpacing/>
        <w:rPr>
          <w:rFonts w:ascii="Arial" w:eastAsia="Calibri" w:hAnsi="Arial" w:cs="Arial"/>
          <w:szCs w:val="24"/>
        </w:rPr>
      </w:pPr>
      <w:r w:rsidRPr="003858AC">
        <w:rPr>
          <w:rFonts w:ascii="Arial" w:eastAsia="Calibri" w:hAnsi="Arial" w:cs="Arial"/>
          <w:szCs w:val="24"/>
        </w:rPr>
        <w:t xml:space="preserve">adult education and literacy activities </w:t>
      </w:r>
    </w:p>
    <w:p w14:paraId="5FD5B062" w14:textId="77777777" w:rsidR="00781CC0" w:rsidRPr="003858AC" w:rsidRDefault="00781CC0" w:rsidP="00102867">
      <w:pPr>
        <w:pStyle w:val="ListParagraph"/>
        <w:numPr>
          <w:ilvl w:val="1"/>
          <w:numId w:val="45"/>
        </w:numPr>
        <w:contextualSpacing/>
        <w:rPr>
          <w:rFonts w:ascii="Arial" w:eastAsia="Calibri" w:hAnsi="Arial" w:cs="Arial"/>
          <w:szCs w:val="24"/>
        </w:rPr>
      </w:pPr>
      <w:r w:rsidRPr="003858AC">
        <w:rPr>
          <w:rFonts w:ascii="Arial" w:eastAsia="Calibri" w:hAnsi="Arial" w:cs="Arial"/>
          <w:szCs w:val="24"/>
        </w:rPr>
        <w:t xml:space="preserve">workforce preparation activities </w:t>
      </w:r>
    </w:p>
    <w:p w14:paraId="305247E7" w14:textId="77777777" w:rsidR="00781CC0" w:rsidRPr="003858AC" w:rsidRDefault="00781CC0" w:rsidP="5840DFAC">
      <w:pPr>
        <w:pStyle w:val="ListParagraph"/>
        <w:numPr>
          <w:ilvl w:val="1"/>
          <w:numId w:val="45"/>
        </w:numPr>
        <w:contextualSpacing/>
        <w:rPr>
          <w:rFonts w:ascii="Arial" w:hAnsi="Arial" w:cs="Arial"/>
        </w:rPr>
      </w:pPr>
      <w:r w:rsidRPr="5840DFAC">
        <w:rPr>
          <w:rFonts w:ascii="Arial" w:eastAsia="Calibri" w:hAnsi="Arial" w:cs="Arial"/>
        </w:rPr>
        <w:t xml:space="preserve">workforce training for a specific occupation or occupational cluster </w:t>
      </w:r>
      <w:r>
        <w:br/>
      </w:r>
    </w:p>
    <w:p w14:paraId="5E6D6F63" w14:textId="77777777" w:rsidR="00781CC0" w:rsidRPr="003858AC" w:rsidRDefault="00D85812" w:rsidP="003858AC">
      <w:pPr>
        <w:autoSpaceDE w:val="0"/>
        <w:autoSpaceDN w:val="0"/>
        <w:adjustRightInd w:val="0"/>
        <w:ind w:left="1800"/>
        <w:contextualSpacing/>
        <w:rPr>
          <w:rFonts w:ascii="Arial" w:hAnsi="Arial" w:cs="Arial"/>
          <w:szCs w:val="24"/>
        </w:rPr>
      </w:pPr>
      <w:r>
        <w:rPr>
          <w:rFonts w:ascii="Arial" w:hAnsi="Arial" w:cs="Arial"/>
          <w:szCs w:val="24"/>
        </w:rPr>
        <w:br w:type="page"/>
      </w:r>
    </w:p>
    <w:p w14:paraId="360EFFA3" w14:textId="77777777" w:rsidR="00781CC0" w:rsidRPr="003858AC" w:rsidRDefault="00781CC0" w:rsidP="003858AC">
      <w:pPr>
        <w:contextualSpacing/>
        <w:rPr>
          <w:rFonts w:ascii="Arial" w:hAnsi="Arial" w:cs="Arial"/>
          <w:b/>
          <w:i/>
          <w:szCs w:val="24"/>
        </w:rPr>
      </w:pPr>
      <w:r w:rsidRPr="003858AC">
        <w:rPr>
          <w:rFonts w:ascii="Arial" w:hAnsi="Arial" w:cs="Arial"/>
          <w:b/>
          <w:i/>
          <w:szCs w:val="24"/>
        </w:rPr>
        <w:t xml:space="preserve">Integrated English Literacy and Civics Education (IELCE) Activities </w:t>
      </w:r>
      <w:r w:rsidR="00C97822" w:rsidRPr="003858AC">
        <w:rPr>
          <w:rFonts w:ascii="Arial" w:hAnsi="Arial" w:cs="Arial"/>
          <w:szCs w:val="24"/>
        </w:rPr>
        <w:t>—</w:t>
      </w:r>
      <w:r w:rsidRPr="003858AC">
        <w:rPr>
          <w:rFonts w:ascii="Arial" w:hAnsi="Arial" w:cs="Arial"/>
          <w:szCs w:val="24"/>
        </w:rPr>
        <w:t xml:space="preserve"> education services provided to English language learners under section 231 of the Act who are adults, including professionals with degrees and credentials in their native countries that enable such adults to achieve competency in the English language and acquire the basic and more advanced skills needed to function effectively as parents, workers, and citizens in the United States. </w:t>
      </w:r>
    </w:p>
    <w:p w14:paraId="7B969857" w14:textId="77777777" w:rsidR="00781CC0" w:rsidRPr="003858AC" w:rsidRDefault="00781CC0" w:rsidP="003858AC">
      <w:pPr>
        <w:rPr>
          <w:rFonts w:ascii="Arial" w:hAnsi="Arial" w:cs="Arial"/>
          <w:szCs w:val="24"/>
        </w:rPr>
      </w:pPr>
    </w:p>
    <w:p w14:paraId="4D03114B" w14:textId="77777777" w:rsidR="00781CC0" w:rsidRPr="003858AC" w:rsidRDefault="00781CC0" w:rsidP="003858AC">
      <w:pPr>
        <w:rPr>
          <w:rFonts w:ascii="Arial" w:hAnsi="Arial" w:cs="Arial"/>
          <w:szCs w:val="24"/>
        </w:rPr>
      </w:pPr>
      <w:r w:rsidRPr="003858AC">
        <w:rPr>
          <w:rFonts w:ascii="Arial" w:hAnsi="Arial" w:cs="Arial"/>
          <w:szCs w:val="24"/>
        </w:rPr>
        <w:t>Such services shall include:</w:t>
      </w:r>
    </w:p>
    <w:p w14:paraId="51D3BA9C" w14:textId="77777777" w:rsidR="00781CC0" w:rsidRPr="003858AC" w:rsidRDefault="00781CC0" w:rsidP="00102867">
      <w:pPr>
        <w:pStyle w:val="ListParagraph"/>
        <w:numPr>
          <w:ilvl w:val="0"/>
          <w:numId w:val="46"/>
        </w:numPr>
        <w:contextualSpacing/>
        <w:rPr>
          <w:rFonts w:ascii="Arial" w:hAnsi="Arial" w:cs="Arial"/>
          <w:szCs w:val="24"/>
        </w:rPr>
      </w:pPr>
      <w:r w:rsidRPr="003858AC">
        <w:rPr>
          <w:rFonts w:ascii="Arial" w:hAnsi="Arial" w:cs="Arial"/>
          <w:szCs w:val="24"/>
        </w:rPr>
        <w:t xml:space="preserve">instruction in literacy and English language acquisition, </w:t>
      </w:r>
    </w:p>
    <w:p w14:paraId="7D949457" w14:textId="77777777" w:rsidR="00781CC0" w:rsidRPr="003858AC" w:rsidRDefault="00781CC0" w:rsidP="00102867">
      <w:pPr>
        <w:pStyle w:val="ListParagraph"/>
        <w:numPr>
          <w:ilvl w:val="0"/>
          <w:numId w:val="46"/>
        </w:numPr>
        <w:contextualSpacing/>
        <w:rPr>
          <w:rFonts w:ascii="Arial" w:hAnsi="Arial" w:cs="Arial"/>
          <w:szCs w:val="24"/>
        </w:rPr>
      </w:pPr>
      <w:r w:rsidRPr="003858AC">
        <w:rPr>
          <w:rFonts w:ascii="Arial" w:hAnsi="Arial" w:cs="Arial"/>
          <w:szCs w:val="24"/>
        </w:rPr>
        <w:t>instruction on the rights and responsibilities of citizenship and civic participation, and</w:t>
      </w:r>
    </w:p>
    <w:p w14:paraId="75852B64" w14:textId="77777777" w:rsidR="00781CC0" w:rsidRPr="003858AC" w:rsidRDefault="00781CC0" w:rsidP="00102867">
      <w:pPr>
        <w:pStyle w:val="ListParagraph"/>
        <w:numPr>
          <w:ilvl w:val="0"/>
          <w:numId w:val="46"/>
        </w:numPr>
        <w:contextualSpacing/>
        <w:rPr>
          <w:rFonts w:ascii="Arial" w:hAnsi="Arial" w:cs="Arial"/>
          <w:szCs w:val="24"/>
        </w:rPr>
      </w:pPr>
      <w:r w:rsidRPr="003858AC">
        <w:rPr>
          <w:rFonts w:ascii="Arial" w:hAnsi="Arial" w:cs="Arial"/>
          <w:szCs w:val="24"/>
        </w:rPr>
        <w:t>may include workforce training.</w:t>
      </w:r>
    </w:p>
    <w:p w14:paraId="0FE634FD" w14:textId="77777777" w:rsidR="00D85812" w:rsidRDefault="00D85812" w:rsidP="003858AC">
      <w:pPr>
        <w:rPr>
          <w:rFonts w:ascii="Arial" w:hAnsi="Arial" w:cs="Arial"/>
          <w:b/>
          <w:i/>
          <w:szCs w:val="24"/>
        </w:rPr>
      </w:pPr>
    </w:p>
    <w:p w14:paraId="314A1524" w14:textId="77777777" w:rsidR="00781CC0" w:rsidRDefault="00781CC0" w:rsidP="003858AC">
      <w:pPr>
        <w:rPr>
          <w:rFonts w:ascii="Arial" w:hAnsi="Arial" w:cs="Arial"/>
          <w:szCs w:val="24"/>
        </w:rPr>
      </w:pPr>
      <w:r w:rsidRPr="003858AC">
        <w:rPr>
          <w:rFonts w:ascii="Arial" w:hAnsi="Arial" w:cs="Arial"/>
          <w:b/>
          <w:i/>
          <w:szCs w:val="24"/>
        </w:rPr>
        <w:t>Integrated English Literacy and Civics Education (</w:t>
      </w:r>
      <w:r w:rsidRPr="008628AD">
        <w:rPr>
          <w:rFonts w:ascii="Arial" w:hAnsi="Arial" w:cs="Arial"/>
          <w:b/>
          <w:i/>
          <w:szCs w:val="24"/>
        </w:rPr>
        <w:t>IELCE) Program</w:t>
      </w:r>
      <w:r w:rsidRPr="003858AC">
        <w:rPr>
          <w:rFonts w:ascii="Arial" w:hAnsi="Arial" w:cs="Arial"/>
          <w:b/>
          <w:szCs w:val="24"/>
        </w:rPr>
        <w:t xml:space="preserve"> </w:t>
      </w:r>
      <w:r w:rsidR="00C97822" w:rsidRPr="003858AC">
        <w:rPr>
          <w:rFonts w:ascii="Arial" w:hAnsi="Arial" w:cs="Arial"/>
          <w:szCs w:val="24"/>
        </w:rPr>
        <w:t>—</w:t>
      </w:r>
      <w:r w:rsidRPr="003858AC">
        <w:rPr>
          <w:rFonts w:ascii="Arial" w:hAnsi="Arial" w:cs="Arial"/>
          <w:b/>
          <w:szCs w:val="24"/>
        </w:rPr>
        <w:t xml:space="preserve"> </w:t>
      </w:r>
      <w:r w:rsidRPr="003858AC">
        <w:rPr>
          <w:rFonts w:ascii="Arial" w:hAnsi="Arial" w:cs="Arial"/>
          <w:szCs w:val="24"/>
        </w:rPr>
        <w:t>education services for English language learners funded under section 243 of the Act who are adults, including professionals with degrees and credentials in their native countries, that enable such adults to achieve competency in the English language and acquire the basic and more advanced skills needed to function effectively as parents, workers, and citizens in the United States.</w:t>
      </w:r>
    </w:p>
    <w:p w14:paraId="62A1F980" w14:textId="77777777" w:rsidR="00C97822" w:rsidRPr="003858AC" w:rsidRDefault="00C97822" w:rsidP="003858AC">
      <w:pPr>
        <w:rPr>
          <w:rFonts w:ascii="Arial" w:hAnsi="Arial" w:cs="Arial"/>
          <w:b/>
          <w:i/>
          <w:szCs w:val="24"/>
        </w:rPr>
      </w:pPr>
    </w:p>
    <w:p w14:paraId="21096FC2" w14:textId="77777777" w:rsidR="00781CC0" w:rsidRPr="003858AC" w:rsidRDefault="00781CC0" w:rsidP="003858AC">
      <w:pPr>
        <w:rPr>
          <w:rFonts w:ascii="Arial" w:hAnsi="Arial" w:cs="Arial"/>
          <w:szCs w:val="24"/>
        </w:rPr>
      </w:pPr>
      <w:r w:rsidRPr="003858AC">
        <w:rPr>
          <w:rFonts w:ascii="Arial" w:hAnsi="Arial" w:cs="Arial"/>
          <w:szCs w:val="24"/>
        </w:rPr>
        <w:t>Programs are designed to:</w:t>
      </w:r>
    </w:p>
    <w:p w14:paraId="3AB365C0" w14:textId="77777777" w:rsidR="00330A93" w:rsidRPr="003858AC" w:rsidRDefault="00781CC0" w:rsidP="00102867">
      <w:pPr>
        <w:pStyle w:val="ListParagraph"/>
        <w:numPr>
          <w:ilvl w:val="0"/>
          <w:numId w:val="47"/>
        </w:numPr>
        <w:tabs>
          <w:tab w:val="left" w:pos="720"/>
        </w:tabs>
        <w:contextualSpacing/>
        <w:rPr>
          <w:rFonts w:ascii="Arial" w:hAnsi="Arial" w:cs="Arial"/>
          <w:szCs w:val="24"/>
        </w:rPr>
      </w:pPr>
      <w:r w:rsidRPr="003858AC">
        <w:rPr>
          <w:rFonts w:ascii="Arial" w:hAnsi="Arial" w:cs="Arial"/>
          <w:szCs w:val="24"/>
        </w:rPr>
        <w:t>prepare adults who are English language learners for, and place such adults in, unsubsidized employment in in-demand industries and occupations that lead to economic self-sufficiency; and</w:t>
      </w:r>
    </w:p>
    <w:p w14:paraId="6C5AE9C8" w14:textId="77777777" w:rsidR="00781CC0" w:rsidRPr="003858AC" w:rsidRDefault="00781CC0" w:rsidP="00102867">
      <w:pPr>
        <w:pStyle w:val="ListParagraph"/>
        <w:numPr>
          <w:ilvl w:val="0"/>
          <w:numId w:val="47"/>
        </w:numPr>
        <w:tabs>
          <w:tab w:val="left" w:pos="720"/>
        </w:tabs>
        <w:contextualSpacing/>
        <w:rPr>
          <w:rFonts w:ascii="Arial" w:hAnsi="Arial" w:cs="Arial"/>
          <w:szCs w:val="24"/>
        </w:rPr>
      </w:pPr>
      <w:r w:rsidRPr="003858AC">
        <w:rPr>
          <w:rFonts w:ascii="Arial" w:hAnsi="Arial" w:cs="Arial"/>
          <w:szCs w:val="24"/>
        </w:rPr>
        <w:t>integrate with the local workforce development system and its functions to carry out the activities of the program.</w:t>
      </w:r>
    </w:p>
    <w:p w14:paraId="300079F4" w14:textId="77777777" w:rsidR="00781CC0" w:rsidRPr="003858AC" w:rsidRDefault="00781CC0" w:rsidP="003858AC">
      <w:pPr>
        <w:rPr>
          <w:rFonts w:ascii="Arial" w:hAnsi="Arial" w:cs="Arial"/>
          <w:szCs w:val="24"/>
        </w:rPr>
      </w:pPr>
    </w:p>
    <w:p w14:paraId="58FD4331" w14:textId="77777777" w:rsidR="00781CC0" w:rsidRPr="003858AC" w:rsidRDefault="00781CC0" w:rsidP="003858AC">
      <w:pPr>
        <w:rPr>
          <w:rFonts w:ascii="Arial" w:hAnsi="Arial" w:cs="Arial"/>
          <w:szCs w:val="24"/>
        </w:rPr>
      </w:pPr>
      <w:r w:rsidRPr="003858AC">
        <w:rPr>
          <w:rFonts w:ascii="Arial" w:hAnsi="Arial" w:cs="Arial"/>
          <w:szCs w:val="24"/>
        </w:rPr>
        <w:t>Such services shall include instruction in:</w:t>
      </w:r>
    </w:p>
    <w:p w14:paraId="15B2B0DF" w14:textId="77777777" w:rsidR="00781CC0" w:rsidRPr="003858AC" w:rsidRDefault="00781CC0" w:rsidP="00102867">
      <w:pPr>
        <w:pStyle w:val="ListParagraph"/>
        <w:numPr>
          <w:ilvl w:val="0"/>
          <w:numId w:val="48"/>
        </w:numPr>
        <w:contextualSpacing/>
        <w:rPr>
          <w:rFonts w:ascii="Arial" w:hAnsi="Arial" w:cs="Arial"/>
          <w:szCs w:val="24"/>
        </w:rPr>
      </w:pPr>
      <w:r w:rsidRPr="003858AC">
        <w:rPr>
          <w:rFonts w:ascii="Arial" w:hAnsi="Arial" w:cs="Arial"/>
          <w:szCs w:val="24"/>
        </w:rPr>
        <w:t>literacy and English language acquisition,</w:t>
      </w:r>
    </w:p>
    <w:p w14:paraId="677FFDCD" w14:textId="77777777" w:rsidR="00781CC0" w:rsidRPr="003858AC" w:rsidRDefault="00781CC0" w:rsidP="00102867">
      <w:pPr>
        <w:pStyle w:val="ListParagraph"/>
        <w:numPr>
          <w:ilvl w:val="0"/>
          <w:numId w:val="48"/>
        </w:numPr>
        <w:contextualSpacing/>
        <w:rPr>
          <w:rFonts w:ascii="Arial" w:hAnsi="Arial" w:cs="Arial"/>
          <w:szCs w:val="24"/>
        </w:rPr>
      </w:pPr>
      <w:r w:rsidRPr="003858AC">
        <w:rPr>
          <w:rFonts w:ascii="Arial" w:hAnsi="Arial" w:cs="Arial"/>
          <w:szCs w:val="24"/>
        </w:rPr>
        <w:t>instruction on the rights and responsibilities of citizenship and civic participation, and</w:t>
      </w:r>
    </w:p>
    <w:p w14:paraId="79960F16" w14:textId="77777777" w:rsidR="00781CC0" w:rsidRPr="003858AC" w:rsidRDefault="00781CC0" w:rsidP="00102867">
      <w:pPr>
        <w:pStyle w:val="ListParagraph"/>
        <w:numPr>
          <w:ilvl w:val="0"/>
          <w:numId w:val="48"/>
        </w:numPr>
        <w:contextualSpacing/>
        <w:rPr>
          <w:rFonts w:ascii="Arial" w:hAnsi="Arial" w:cs="Arial"/>
          <w:szCs w:val="24"/>
        </w:rPr>
      </w:pPr>
      <w:r w:rsidRPr="003858AC">
        <w:rPr>
          <w:rFonts w:ascii="Arial" w:hAnsi="Arial" w:cs="Arial"/>
          <w:szCs w:val="24"/>
        </w:rPr>
        <w:t>must include Integrated Education and Training (see definition).</w:t>
      </w:r>
    </w:p>
    <w:p w14:paraId="299D8616" w14:textId="77777777" w:rsidR="00781CC0" w:rsidRPr="003858AC" w:rsidRDefault="00781CC0" w:rsidP="003858AC">
      <w:pPr>
        <w:rPr>
          <w:rFonts w:ascii="Arial" w:hAnsi="Arial" w:cs="Arial"/>
          <w:szCs w:val="24"/>
        </w:rPr>
      </w:pPr>
    </w:p>
    <w:p w14:paraId="389EB743" w14:textId="77777777" w:rsidR="00781CC0" w:rsidRPr="003858AC" w:rsidRDefault="00781CC0" w:rsidP="003858AC">
      <w:pPr>
        <w:pStyle w:val="MediumGrid21"/>
        <w:rPr>
          <w:rFonts w:ascii="Arial" w:eastAsia="Calibri" w:hAnsi="Arial" w:cs="Arial"/>
        </w:rPr>
      </w:pPr>
      <w:r w:rsidRPr="003858AC">
        <w:rPr>
          <w:rFonts w:ascii="Arial" w:eastAsia="Calibri" w:hAnsi="Arial" w:cs="Arial"/>
          <w:b/>
          <w:i/>
        </w:rPr>
        <w:t xml:space="preserve">Literacy </w:t>
      </w:r>
      <w:r w:rsidRPr="00C97822">
        <w:rPr>
          <w:rFonts w:ascii="Arial" w:eastAsia="Calibri" w:hAnsi="Arial" w:cs="Arial"/>
          <w:b/>
        </w:rPr>
        <w:t>—</w:t>
      </w:r>
      <w:r w:rsidRPr="003858AC">
        <w:rPr>
          <w:rFonts w:ascii="Arial" w:eastAsia="Calibri" w:hAnsi="Arial" w:cs="Arial"/>
        </w:rPr>
        <w:t xml:space="preserve"> an individual’s ability to read, write, and speak in English, compute, and solve problems, at levels of proficiency necessary to function on the job, in the family of the individual, and in society. </w:t>
      </w:r>
    </w:p>
    <w:p w14:paraId="491D2769" w14:textId="77777777" w:rsidR="00781CC0" w:rsidRPr="003858AC" w:rsidRDefault="00781CC0" w:rsidP="003858AC">
      <w:pPr>
        <w:pStyle w:val="MediumGrid21"/>
        <w:rPr>
          <w:rFonts w:ascii="Arial" w:eastAsia="Calibri" w:hAnsi="Arial" w:cs="Arial"/>
        </w:rPr>
      </w:pPr>
    </w:p>
    <w:p w14:paraId="7DC1786F" w14:textId="77777777" w:rsidR="00781CC0" w:rsidRPr="003858AC" w:rsidRDefault="00781CC0" w:rsidP="003858AC">
      <w:pPr>
        <w:rPr>
          <w:rFonts w:ascii="Arial" w:eastAsia="Calibri" w:hAnsi="Arial" w:cs="Arial"/>
          <w:szCs w:val="24"/>
        </w:rPr>
      </w:pPr>
      <w:r w:rsidRPr="003858AC">
        <w:rPr>
          <w:rFonts w:ascii="Arial" w:hAnsi="Arial" w:cs="Arial"/>
          <w:b/>
          <w:i/>
          <w:szCs w:val="24"/>
        </w:rPr>
        <w:t>Local Workforce Development Board (LWDB)</w:t>
      </w:r>
      <w:r w:rsidRPr="003858AC">
        <w:rPr>
          <w:rFonts w:ascii="Arial" w:hAnsi="Arial" w:cs="Arial"/>
          <w:i/>
          <w:szCs w:val="24"/>
        </w:rPr>
        <w:t xml:space="preserve"> </w:t>
      </w:r>
      <w:r w:rsidRPr="00C97822">
        <w:rPr>
          <w:rFonts w:ascii="Arial" w:hAnsi="Arial" w:cs="Arial"/>
          <w:szCs w:val="24"/>
        </w:rPr>
        <w:t>—</w:t>
      </w:r>
      <w:r w:rsidRPr="003858AC">
        <w:rPr>
          <w:rFonts w:ascii="Arial" w:hAnsi="Arial" w:cs="Arial"/>
          <w:szCs w:val="24"/>
        </w:rPr>
        <w:t xml:space="preserve"> an entity comprised of local representatives as described in the Workforce Innovation and Opportunity Act. The LWDB works to oversee the delivery of workforce services relevant to local residents and businesses. Critical to their charge is oversight of the local One -Stop Career Centers.</w:t>
      </w:r>
    </w:p>
    <w:p w14:paraId="6F5CD9ED" w14:textId="77777777" w:rsidR="00781CC0" w:rsidRPr="003858AC" w:rsidRDefault="00781CC0" w:rsidP="003858AC">
      <w:pPr>
        <w:rPr>
          <w:rFonts w:ascii="Arial" w:hAnsi="Arial" w:cs="Arial"/>
          <w:szCs w:val="24"/>
        </w:rPr>
      </w:pPr>
    </w:p>
    <w:p w14:paraId="2058C357" w14:textId="77777777" w:rsidR="00781CC0" w:rsidRPr="003858AC" w:rsidRDefault="00781CC0" w:rsidP="003858AC">
      <w:pPr>
        <w:rPr>
          <w:rFonts w:ascii="Arial" w:hAnsi="Arial" w:cs="Arial"/>
          <w:szCs w:val="24"/>
        </w:rPr>
      </w:pPr>
      <w:r w:rsidRPr="003858AC">
        <w:rPr>
          <w:rFonts w:ascii="Arial" w:hAnsi="Arial" w:cs="Arial"/>
          <w:b/>
          <w:i/>
          <w:szCs w:val="24"/>
        </w:rPr>
        <w:t xml:space="preserve">Local Workforce Development Plan </w:t>
      </w:r>
      <w:r w:rsidRPr="00C97822">
        <w:rPr>
          <w:rFonts w:ascii="Arial" w:hAnsi="Arial" w:cs="Arial"/>
          <w:szCs w:val="24"/>
        </w:rPr>
        <w:t>—</w:t>
      </w:r>
      <w:r w:rsidRPr="003858AC">
        <w:rPr>
          <w:rFonts w:ascii="Arial" w:hAnsi="Arial" w:cs="Arial"/>
          <w:szCs w:val="24"/>
        </w:rPr>
        <w:t xml:space="preserve"> the industry analysis, workforce strategies and plan of work for a regional or local workforce area, written by the LWDB.</w:t>
      </w:r>
    </w:p>
    <w:p w14:paraId="4EF7FBD7" w14:textId="77777777" w:rsidR="00781CC0" w:rsidRPr="003858AC" w:rsidRDefault="00781CC0" w:rsidP="003858AC">
      <w:pPr>
        <w:rPr>
          <w:rFonts w:ascii="Arial" w:hAnsi="Arial" w:cs="Arial"/>
          <w:szCs w:val="24"/>
        </w:rPr>
      </w:pPr>
    </w:p>
    <w:p w14:paraId="7F7C18DE" w14:textId="77777777" w:rsidR="00781CC0" w:rsidRPr="003858AC" w:rsidRDefault="00781CC0" w:rsidP="003858AC">
      <w:pPr>
        <w:rPr>
          <w:rFonts w:ascii="Arial" w:hAnsi="Arial" w:cs="Arial"/>
          <w:szCs w:val="24"/>
        </w:rPr>
      </w:pPr>
      <w:r w:rsidRPr="003858AC">
        <w:rPr>
          <w:rFonts w:ascii="Arial" w:hAnsi="Arial" w:cs="Arial"/>
          <w:b/>
          <w:i/>
          <w:szCs w:val="24"/>
        </w:rPr>
        <w:t>Measurable Skill Gain</w:t>
      </w:r>
      <w:r w:rsidR="00C97822">
        <w:rPr>
          <w:rFonts w:ascii="Arial" w:hAnsi="Arial" w:cs="Arial"/>
          <w:b/>
          <w:i/>
          <w:szCs w:val="24"/>
        </w:rPr>
        <w:t xml:space="preserve"> </w:t>
      </w:r>
      <w:r w:rsidRPr="00C97822">
        <w:rPr>
          <w:rFonts w:ascii="Arial" w:hAnsi="Arial" w:cs="Arial"/>
          <w:szCs w:val="24"/>
        </w:rPr>
        <w:t xml:space="preserve">— </w:t>
      </w:r>
      <w:r w:rsidRPr="003858AC">
        <w:rPr>
          <w:rFonts w:ascii="Arial" w:hAnsi="Arial" w:cs="Arial"/>
          <w:szCs w:val="24"/>
        </w:rPr>
        <w:t xml:space="preserve">the NRS method of measuring student progress for academic improvement (includes educational functioning level gain </w:t>
      </w:r>
      <w:r w:rsidR="008628AD">
        <w:rPr>
          <w:rFonts w:ascii="Arial" w:hAnsi="Arial" w:cs="Arial"/>
          <w:szCs w:val="24"/>
        </w:rPr>
        <w:t>or</w:t>
      </w:r>
      <w:r w:rsidRPr="003858AC">
        <w:rPr>
          <w:rFonts w:ascii="Arial" w:hAnsi="Arial" w:cs="Arial"/>
          <w:szCs w:val="24"/>
        </w:rPr>
        <w:t xml:space="preserve"> receipt of secondary credential).</w:t>
      </w:r>
    </w:p>
    <w:p w14:paraId="740C982E" w14:textId="77777777" w:rsidR="00781CC0" w:rsidRPr="003858AC" w:rsidRDefault="00781CC0" w:rsidP="003858AC">
      <w:pPr>
        <w:rPr>
          <w:rFonts w:ascii="Arial" w:hAnsi="Arial" w:cs="Arial"/>
          <w:szCs w:val="24"/>
        </w:rPr>
      </w:pPr>
    </w:p>
    <w:p w14:paraId="0FE95594" w14:textId="77777777" w:rsidR="00781CC0" w:rsidRPr="003858AC" w:rsidRDefault="00781CC0" w:rsidP="003858AC">
      <w:pPr>
        <w:rPr>
          <w:rFonts w:ascii="Arial" w:hAnsi="Arial" w:cs="Arial"/>
          <w:szCs w:val="24"/>
        </w:rPr>
      </w:pPr>
      <w:r w:rsidRPr="003858AC">
        <w:rPr>
          <w:rFonts w:ascii="Arial" w:hAnsi="Arial" w:cs="Arial"/>
          <w:b/>
          <w:i/>
          <w:szCs w:val="24"/>
        </w:rPr>
        <w:t xml:space="preserve">Memorandum of Understanding (MOU) </w:t>
      </w:r>
      <w:r w:rsidRPr="00C97822">
        <w:rPr>
          <w:rFonts w:ascii="Arial" w:hAnsi="Arial" w:cs="Arial"/>
          <w:szCs w:val="24"/>
        </w:rPr>
        <w:t>—</w:t>
      </w:r>
      <w:r w:rsidRPr="003858AC">
        <w:rPr>
          <w:rFonts w:ascii="Arial" w:hAnsi="Arial" w:cs="Arial"/>
          <w:szCs w:val="24"/>
        </w:rPr>
        <w:t xml:space="preserve"> an agreement developed and executed between two or more partners relating to the delivery of adult literacy services. The documentation is dated, with activities and responsibilities outlined, and a signature from each partner. Also known as a Memorandum of Agreement (MOA).</w:t>
      </w:r>
    </w:p>
    <w:p w14:paraId="15C78039" w14:textId="77777777" w:rsidR="00781CC0" w:rsidRPr="003858AC" w:rsidRDefault="00781CC0" w:rsidP="003858AC">
      <w:pPr>
        <w:rPr>
          <w:rFonts w:ascii="Arial" w:hAnsi="Arial" w:cs="Arial"/>
          <w:szCs w:val="24"/>
        </w:rPr>
      </w:pPr>
    </w:p>
    <w:p w14:paraId="167A130F" w14:textId="77777777" w:rsidR="00781CC0" w:rsidRPr="003858AC" w:rsidRDefault="00781CC0" w:rsidP="003858AC">
      <w:pPr>
        <w:rPr>
          <w:rFonts w:ascii="Arial" w:hAnsi="Arial" w:cs="Arial"/>
          <w:szCs w:val="24"/>
        </w:rPr>
      </w:pPr>
      <w:r w:rsidRPr="003858AC">
        <w:rPr>
          <w:rFonts w:ascii="Arial" w:hAnsi="Arial" w:cs="Arial"/>
          <w:b/>
          <w:i/>
          <w:szCs w:val="24"/>
        </w:rPr>
        <w:t>National Reporting System (NRS)</w:t>
      </w:r>
      <w:r w:rsidRPr="00C97822">
        <w:rPr>
          <w:rFonts w:ascii="Arial" w:hAnsi="Arial" w:cs="Arial"/>
          <w:szCs w:val="24"/>
        </w:rPr>
        <w:t xml:space="preserve"> —</w:t>
      </w:r>
      <w:r w:rsidRPr="003858AC">
        <w:rPr>
          <w:rFonts w:ascii="Arial" w:hAnsi="Arial" w:cs="Arial"/>
          <w:szCs w:val="24"/>
        </w:rPr>
        <w:t xml:space="preserve"> the accountability system for the federally funded adult education program. The system includes a set of student measures to allow assessment of the impact of adult education instruction. </w:t>
      </w:r>
    </w:p>
    <w:p w14:paraId="527D639D" w14:textId="77777777" w:rsidR="00781CC0" w:rsidRPr="003858AC" w:rsidRDefault="00781CC0" w:rsidP="003858AC">
      <w:pPr>
        <w:rPr>
          <w:rFonts w:ascii="Arial" w:hAnsi="Arial" w:cs="Arial"/>
          <w:szCs w:val="24"/>
        </w:rPr>
      </w:pPr>
    </w:p>
    <w:p w14:paraId="2A2F9780" w14:textId="77777777" w:rsidR="00781CC0" w:rsidRPr="00FB1C6D" w:rsidRDefault="00781CC0" w:rsidP="003858AC">
      <w:pPr>
        <w:rPr>
          <w:rFonts w:ascii="Arial" w:hAnsi="Arial" w:cs="Arial"/>
          <w:b/>
          <w:szCs w:val="24"/>
        </w:rPr>
      </w:pPr>
      <w:r w:rsidRPr="003858AC">
        <w:rPr>
          <w:rFonts w:ascii="Arial" w:hAnsi="Arial" w:cs="Arial"/>
          <w:b/>
          <w:i/>
          <w:szCs w:val="24"/>
        </w:rPr>
        <w:t>One-Stop Center Costs</w:t>
      </w:r>
      <w:r w:rsidRPr="00C97822">
        <w:rPr>
          <w:rFonts w:ascii="Arial" w:hAnsi="Arial" w:cs="Arial"/>
          <w:szCs w:val="24"/>
        </w:rPr>
        <w:t xml:space="preserve"> — </w:t>
      </w:r>
      <w:r w:rsidRPr="003858AC">
        <w:rPr>
          <w:rFonts w:ascii="Arial" w:hAnsi="Arial" w:cs="Arial"/>
          <w:szCs w:val="24"/>
        </w:rPr>
        <w:t>infrastructure costs and other shared costs associated with the one-stop center. Infrastructure Costs are non-personnel costs that are necessary for the general operation of the one-stop center and may include:</w:t>
      </w:r>
    </w:p>
    <w:p w14:paraId="690B5341" w14:textId="77777777" w:rsidR="00781CC0" w:rsidRPr="003858AC" w:rsidRDefault="00781CC0" w:rsidP="00102867">
      <w:pPr>
        <w:pStyle w:val="ListParagraph"/>
        <w:numPr>
          <w:ilvl w:val="0"/>
          <w:numId w:val="45"/>
        </w:numPr>
        <w:contextualSpacing/>
        <w:rPr>
          <w:rFonts w:ascii="Arial" w:eastAsia="Calibri" w:hAnsi="Arial" w:cs="Arial"/>
          <w:szCs w:val="24"/>
        </w:rPr>
      </w:pPr>
      <w:r w:rsidRPr="003858AC">
        <w:rPr>
          <w:rFonts w:ascii="Arial" w:eastAsia="Calibri" w:hAnsi="Arial" w:cs="Arial"/>
          <w:szCs w:val="24"/>
        </w:rPr>
        <w:t>Rental of the facilities;</w:t>
      </w:r>
    </w:p>
    <w:p w14:paraId="03D759F3" w14:textId="77777777" w:rsidR="00781CC0" w:rsidRPr="003858AC" w:rsidRDefault="00781CC0" w:rsidP="00102867">
      <w:pPr>
        <w:pStyle w:val="ListParagraph"/>
        <w:numPr>
          <w:ilvl w:val="0"/>
          <w:numId w:val="45"/>
        </w:numPr>
        <w:contextualSpacing/>
        <w:rPr>
          <w:rFonts w:ascii="Arial" w:eastAsia="Calibri" w:hAnsi="Arial" w:cs="Arial"/>
          <w:szCs w:val="24"/>
        </w:rPr>
      </w:pPr>
      <w:r w:rsidRPr="003858AC">
        <w:rPr>
          <w:rFonts w:ascii="Arial" w:eastAsia="Calibri" w:hAnsi="Arial" w:cs="Arial"/>
          <w:szCs w:val="24"/>
        </w:rPr>
        <w:t>Utilities and maintenance;</w:t>
      </w:r>
    </w:p>
    <w:p w14:paraId="71995B9C" w14:textId="77777777" w:rsidR="00781CC0" w:rsidRPr="003858AC" w:rsidRDefault="00781CC0" w:rsidP="00102867">
      <w:pPr>
        <w:pStyle w:val="ListParagraph"/>
        <w:numPr>
          <w:ilvl w:val="0"/>
          <w:numId w:val="45"/>
        </w:numPr>
        <w:contextualSpacing/>
        <w:rPr>
          <w:rFonts w:ascii="Arial" w:eastAsia="Calibri" w:hAnsi="Arial" w:cs="Arial"/>
          <w:szCs w:val="24"/>
        </w:rPr>
      </w:pPr>
      <w:r w:rsidRPr="003858AC">
        <w:rPr>
          <w:rFonts w:ascii="Arial" w:eastAsia="Calibri" w:hAnsi="Arial" w:cs="Arial"/>
          <w:szCs w:val="24"/>
        </w:rPr>
        <w:t>Equipment (including assessment-related products and assistive technology for individuals with disabilities); and</w:t>
      </w:r>
    </w:p>
    <w:p w14:paraId="234362D7" w14:textId="77777777" w:rsidR="00781CC0" w:rsidRPr="003858AC" w:rsidRDefault="00781CC0" w:rsidP="00102867">
      <w:pPr>
        <w:pStyle w:val="ListParagraph"/>
        <w:numPr>
          <w:ilvl w:val="0"/>
          <w:numId w:val="45"/>
        </w:numPr>
        <w:contextualSpacing/>
        <w:rPr>
          <w:rFonts w:ascii="Arial" w:eastAsia="Calibri" w:hAnsi="Arial" w:cs="Arial"/>
          <w:szCs w:val="24"/>
        </w:rPr>
      </w:pPr>
      <w:r w:rsidRPr="003858AC">
        <w:rPr>
          <w:rFonts w:ascii="Arial" w:eastAsia="Calibri" w:hAnsi="Arial" w:cs="Arial"/>
          <w:szCs w:val="24"/>
        </w:rPr>
        <w:t>Technology to facilitate access to the one -stop center, including technology used for the center's planning and outreach activities</w:t>
      </w:r>
      <w:r w:rsidR="00453480">
        <w:rPr>
          <w:rFonts w:ascii="Arial" w:eastAsia="Calibri" w:hAnsi="Arial" w:cs="Arial"/>
          <w:szCs w:val="24"/>
        </w:rPr>
        <w:t>.</w:t>
      </w:r>
    </w:p>
    <w:p w14:paraId="5101B52C" w14:textId="77777777" w:rsidR="00781CC0" w:rsidRPr="003858AC" w:rsidRDefault="00781CC0" w:rsidP="003858AC">
      <w:pPr>
        <w:pStyle w:val="ListParagraph"/>
        <w:rPr>
          <w:rFonts w:ascii="Arial" w:eastAsia="Calibri" w:hAnsi="Arial" w:cs="Arial"/>
          <w:szCs w:val="24"/>
        </w:rPr>
      </w:pPr>
    </w:p>
    <w:p w14:paraId="20C9DCB9" w14:textId="77777777" w:rsidR="00781CC0" w:rsidRPr="003858AC" w:rsidRDefault="00781CC0" w:rsidP="003858AC">
      <w:pPr>
        <w:rPr>
          <w:rFonts w:ascii="Arial" w:eastAsia="Calibri" w:hAnsi="Arial" w:cs="Arial"/>
          <w:szCs w:val="24"/>
        </w:rPr>
      </w:pPr>
      <w:r w:rsidRPr="003858AC">
        <w:rPr>
          <w:rFonts w:ascii="Arial" w:hAnsi="Arial" w:cs="Arial"/>
          <w:szCs w:val="24"/>
        </w:rPr>
        <w:t xml:space="preserve">All required partners that carry out their program in the local area must contribute toward infrastructure costs based on their proportionate use of the one-stop delivery centers and relative benefits received. Additional information regarding the infrastructure funding of the one-stop delivery system can be found at: </w:t>
      </w:r>
    </w:p>
    <w:p w14:paraId="0A548294" w14:textId="77777777" w:rsidR="00781CC0" w:rsidRPr="003858AC" w:rsidRDefault="003142ED" w:rsidP="003858AC">
      <w:pPr>
        <w:rPr>
          <w:rFonts w:ascii="Arial" w:hAnsi="Arial" w:cs="Arial"/>
          <w:szCs w:val="24"/>
        </w:rPr>
      </w:pPr>
      <w:hyperlink r:id="rId55" w:history="1">
        <w:r w:rsidR="00781CC0" w:rsidRPr="003858AC">
          <w:rPr>
            <w:rStyle w:val="Hyperlink"/>
            <w:rFonts w:ascii="Arial" w:hAnsi="Arial" w:cs="Arial"/>
            <w:b/>
            <w:bCs/>
            <w:i/>
            <w:iCs/>
            <w:szCs w:val="24"/>
          </w:rPr>
          <w:t>Program Memorandum 17-3 – Infrastructure Funding of the One-Stop Delivery System</w:t>
        </w:r>
      </w:hyperlink>
      <w:r w:rsidR="00781CC0" w:rsidRPr="003858AC">
        <w:rPr>
          <w:rFonts w:ascii="Arial" w:hAnsi="Arial" w:cs="Arial"/>
          <w:i/>
          <w:iCs/>
          <w:szCs w:val="24"/>
        </w:rPr>
        <w:t xml:space="preserve">, </w:t>
      </w:r>
      <w:r w:rsidR="00781CC0" w:rsidRPr="003858AC">
        <w:rPr>
          <w:rFonts w:ascii="Arial" w:hAnsi="Arial" w:cs="Arial"/>
          <w:szCs w:val="24"/>
        </w:rPr>
        <w:t>which focuses on how infrastructure and additional costs are determined and paid for by one-stop partners in a local one-stop delivery system. The guidance is jointly issued by the United States Department of Labor-Employment and Training Administration, Department of Education– Office of Career, Technical, and Adult Education/Rehabilitation Services Administration and Department of Health and Human Services-Administration for Children and Families.</w:t>
      </w:r>
    </w:p>
    <w:p w14:paraId="3C8EC45C" w14:textId="77777777" w:rsidR="00781CC0" w:rsidRPr="003858AC" w:rsidRDefault="00781CC0" w:rsidP="003858AC">
      <w:pPr>
        <w:pStyle w:val="MediumGrid21"/>
        <w:rPr>
          <w:rFonts w:ascii="Arial" w:eastAsia="Calibri" w:hAnsi="Arial" w:cs="Arial"/>
        </w:rPr>
      </w:pPr>
    </w:p>
    <w:p w14:paraId="3DCA0D26" w14:textId="77777777" w:rsidR="00781CC0" w:rsidRPr="003858AC" w:rsidRDefault="00781CC0" w:rsidP="003858AC">
      <w:pPr>
        <w:pStyle w:val="MediumGrid21"/>
        <w:rPr>
          <w:rFonts w:ascii="Arial" w:eastAsia="Calibri" w:hAnsi="Arial" w:cs="Arial"/>
        </w:rPr>
      </w:pPr>
      <w:r w:rsidRPr="003858AC">
        <w:rPr>
          <w:rFonts w:ascii="Arial" w:eastAsia="Calibri" w:hAnsi="Arial" w:cs="Arial"/>
          <w:b/>
          <w:i/>
        </w:rPr>
        <w:t>Recidivism</w:t>
      </w:r>
      <w:r w:rsidRPr="00C97822">
        <w:rPr>
          <w:rFonts w:ascii="Arial" w:eastAsia="Calibri" w:hAnsi="Arial" w:cs="Arial"/>
        </w:rPr>
        <w:t xml:space="preserve"> —</w:t>
      </w:r>
      <w:r w:rsidRPr="003858AC">
        <w:rPr>
          <w:rFonts w:ascii="Arial" w:eastAsia="Calibri" w:hAnsi="Arial" w:cs="Arial"/>
          <w:b/>
        </w:rPr>
        <w:t xml:space="preserve"> </w:t>
      </w:r>
      <w:r w:rsidRPr="003858AC">
        <w:rPr>
          <w:rFonts w:ascii="Arial" w:eastAsia="Calibri" w:hAnsi="Arial" w:cs="Arial"/>
        </w:rPr>
        <w:t>it refers to a person’s relapse into criminal behavior that results in re-arrest, reconviction, or return to prison with or without a new sentence during a three-year period following the prisoner's release.</w:t>
      </w:r>
    </w:p>
    <w:p w14:paraId="326DC100" w14:textId="77777777" w:rsidR="00781CC0" w:rsidRPr="003858AC" w:rsidRDefault="00781CC0" w:rsidP="003858AC">
      <w:pPr>
        <w:pStyle w:val="MediumGrid21"/>
        <w:rPr>
          <w:rFonts w:ascii="Arial" w:eastAsia="Calibri" w:hAnsi="Arial" w:cs="Arial"/>
        </w:rPr>
      </w:pPr>
    </w:p>
    <w:p w14:paraId="21E7FF5E" w14:textId="77777777" w:rsidR="00D85812" w:rsidRDefault="00781CC0" w:rsidP="003858AC">
      <w:pPr>
        <w:pStyle w:val="MediumGrid21"/>
        <w:rPr>
          <w:rFonts w:ascii="Arial" w:eastAsia="Calibri" w:hAnsi="Arial" w:cs="Arial"/>
        </w:rPr>
      </w:pPr>
      <w:r w:rsidRPr="003858AC">
        <w:rPr>
          <w:rFonts w:ascii="Arial" w:eastAsia="Calibri" w:hAnsi="Arial" w:cs="Arial"/>
          <w:b/>
          <w:i/>
        </w:rPr>
        <w:t>Unsubsidized Employment</w:t>
      </w:r>
      <w:r w:rsidRPr="00C97822">
        <w:rPr>
          <w:rFonts w:ascii="Arial" w:eastAsia="Calibri" w:hAnsi="Arial" w:cs="Arial"/>
        </w:rPr>
        <w:t xml:space="preserve"> —</w:t>
      </w:r>
      <w:r w:rsidRPr="003858AC">
        <w:rPr>
          <w:rFonts w:ascii="Arial" w:eastAsia="Calibri" w:hAnsi="Arial" w:cs="Arial"/>
          <w:b/>
        </w:rPr>
        <w:t xml:space="preserve"> </w:t>
      </w:r>
      <w:r w:rsidRPr="003858AC">
        <w:rPr>
          <w:rFonts w:ascii="Arial" w:eastAsia="Calibri" w:hAnsi="Arial" w:cs="Arial"/>
        </w:rPr>
        <w:t>is work with earnings provided by an employer who does not receive a subsidy for the creation and maintenance of the employment position.</w:t>
      </w:r>
    </w:p>
    <w:p w14:paraId="0A821549" w14:textId="77777777" w:rsidR="003E1F5A" w:rsidRDefault="003E1F5A" w:rsidP="003858AC">
      <w:pPr>
        <w:pStyle w:val="MediumGrid21"/>
        <w:rPr>
          <w:rFonts w:eastAsia="Calibri"/>
        </w:rPr>
      </w:pPr>
    </w:p>
    <w:p w14:paraId="2A72AAFC" w14:textId="77777777" w:rsidR="00781CC0" w:rsidRPr="003858AC" w:rsidRDefault="00781CC0" w:rsidP="003858AC">
      <w:pPr>
        <w:pStyle w:val="MediumGrid21"/>
        <w:rPr>
          <w:rFonts w:ascii="Arial" w:eastAsia="Calibri" w:hAnsi="Arial" w:cs="Arial"/>
        </w:rPr>
      </w:pPr>
      <w:r w:rsidRPr="003858AC">
        <w:rPr>
          <w:rFonts w:ascii="Arial" w:eastAsia="Calibri" w:hAnsi="Arial" w:cs="Arial"/>
          <w:b/>
          <w:i/>
        </w:rPr>
        <w:t>Workplace Adult Education and Literacy Activities</w:t>
      </w:r>
      <w:r w:rsidRPr="00C97822">
        <w:rPr>
          <w:rFonts w:ascii="Arial" w:eastAsia="Calibri" w:hAnsi="Arial" w:cs="Arial"/>
        </w:rPr>
        <w:t xml:space="preserve"> — </w:t>
      </w:r>
      <w:r w:rsidRPr="003858AC">
        <w:rPr>
          <w:rFonts w:ascii="Arial" w:eastAsia="Calibri" w:hAnsi="Arial" w:cs="Arial"/>
        </w:rPr>
        <w:t>adult education and literacy activities offered by an eligible provider in collaboration with an employer or employee organization at a workplace or an off-site location that is designed to improve the productivity of the workforce.</w:t>
      </w:r>
    </w:p>
    <w:p w14:paraId="66FDCF4E" w14:textId="77777777" w:rsidR="00781CC0" w:rsidRPr="003858AC" w:rsidRDefault="00781CC0" w:rsidP="003858AC">
      <w:pPr>
        <w:contextualSpacing/>
        <w:rPr>
          <w:rFonts w:ascii="Arial" w:eastAsia="Calibri" w:hAnsi="Arial" w:cs="Arial"/>
          <w:szCs w:val="24"/>
        </w:rPr>
      </w:pPr>
    </w:p>
    <w:p w14:paraId="250D1885" w14:textId="77777777" w:rsidR="00781CC0" w:rsidRPr="003858AC" w:rsidRDefault="00781CC0" w:rsidP="003858AC">
      <w:pPr>
        <w:contextualSpacing/>
        <w:rPr>
          <w:rFonts w:ascii="Arial" w:hAnsi="Arial" w:cs="Arial"/>
          <w:szCs w:val="24"/>
        </w:rPr>
      </w:pPr>
      <w:r w:rsidRPr="003858AC">
        <w:rPr>
          <w:rFonts w:ascii="Arial" w:hAnsi="Arial" w:cs="Arial"/>
          <w:b/>
          <w:i/>
          <w:szCs w:val="24"/>
        </w:rPr>
        <w:t>Workforce Preparation Activities</w:t>
      </w:r>
      <w:r w:rsidRPr="00C97822">
        <w:rPr>
          <w:rFonts w:ascii="Arial" w:hAnsi="Arial" w:cs="Arial"/>
          <w:szCs w:val="24"/>
        </w:rPr>
        <w:t xml:space="preserve"> —</w:t>
      </w:r>
      <w:r w:rsidRPr="003858AC">
        <w:rPr>
          <w:rFonts w:ascii="Arial" w:hAnsi="Arial" w:cs="Arial"/>
          <w:szCs w:val="24"/>
        </w:rPr>
        <w:t xml:space="preserve"> activities, programs, or services designed to help an individual acquire a combination of basic academic skills, critical-thinking skills, digital literacy skills, and self-management skills, including competencies in utilizing resources, using information, working with others, understanding systems, and obtaining skills necessary for successful transition into and completion of postsecondary education or training, or employment.</w:t>
      </w:r>
    </w:p>
    <w:p w14:paraId="3BEE236D" w14:textId="77777777" w:rsidR="00781CC0" w:rsidRPr="003858AC" w:rsidRDefault="00781CC0" w:rsidP="003858AC">
      <w:pPr>
        <w:rPr>
          <w:rFonts w:ascii="Arial" w:hAnsi="Arial" w:cs="Arial"/>
          <w:szCs w:val="24"/>
        </w:rPr>
      </w:pPr>
    </w:p>
    <w:p w14:paraId="0CCC0888" w14:textId="77777777" w:rsidR="00781CC0" w:rsidRPr="003858AC" w:rsidRDefault="00781CC0" w:rsidP="003858AC">
      <w:pPr>
        <w:rPr>
          <w:rFonts w:ascii="Arial" w:hAnsi="Arial" w:cs="Arial"/>
          <w:szCs w:val="24"/>
        </w:rPr>
      </w:pPr>
      <w:r w:rsidRPr="003858AC">
        <w:rPr>
          <w:rFonts w:ascii="Arial" w:hAnsi="Arial" w:cs="Arial"/>
          <w:szCs w:val="24"/>
        </w:rPr>
        <w:br w:type="page"/>
      </w:r>
    </w:p>
    <w:p w14:paraId="1DDBD30B" w14:textId="77777777" w:rsidR="00781CC0" w:rsidRPr="003858AC" w:rsidRDefault="00781CC0" w:rsidP="003858AC">
      <w:pPr>
        <w:jc w:val="center"/>
        <w:rPr>
          <w:rFonts w:ascii="Arial" w:hAnsi="Arial" w:cs="Arial"/>
          <w:b/>
          <w:szCs w:val="24"/>
        </w:rPr>
      </w:pPr>
      <w:r w:rsidRPr="003858AC">
        <w:rPr>
          <w:rFonts w:ascii="Arial" w:hAnsi="Arial" w:cs="Arial"/>
          <w:b/>
          <w:szCs w:val="24"/>
        </w:rPr>
        <w:t>WIOA Web Resources</w:t>
      </w:r>
    </w:p>
    <w:p w14:paraId="4A990D24" w14:textId="77777777" w:rsidR="00781CC0" w:rsidRPr="003858AC" w:rsidRDefault="00781CC0" w:rsidP="003858AC">
      <w:pPr>
        <w:jc w:val="center"/>
        <w:rPr>
          <w:rFonts w:ascii="Arial" w:hAnsi="Arial" w:cs="Arial"/>
          <w:b/>
          <w:szCs w:val="24"/>
        </w:rPr>
      </w:pPr>
    </w:p>
    <w:p w14:paraId="46542654" w14:textId="77777777" w:rsidR="00EF616B" w:rsidRPr="00A200C6" w:rsidRDefault="00EF616B" w:rsidP="00EF616B">
      <w:pPr>
        <w:rPr>
          <w:b/>
          <w:szCs w:val="24"/>
        </w:rPr>
      </w:pPr>
      <w:r w:rsidRPr="00A200C6">
        <w:rPr>
          <w:b/>
          <w:szCs w:val="24"/>
        </w:rPr>
        <w:t xml:space="preserve">Federal Workforce Innovation and Opportunity Act (WIOA): </w:t>
      </w:r>
    </w:p>
    <w:p w14:paraId="53FE8741" w14:textId="77777777" w:rsidR="00EF616B" w:rsidRPr="00FC682E" w:rsidRDefault="003142ED" w:rsidP="00EF616B">
      <w:pPr>
        <w:spacing w:after="100" w:afterAutospacing="1"/>
        <w:rPr>
          <w:szCs w:val="24"/>
        </w:rPr>
      </w:pPr>
      <w:hyperlink r:id="rId56" w:history="1">
        <w:r w:rsidR="00EF616B" w:rsidRPr="00FC682E">
          <w:rPr>
            <w:color w:val="0000FF"/>
            <w:szCs w:val="24"/>
            <w:u w:val="single"/>
          </w:rPr>
          <w:t>https://www.gpo.gov/fdsys/pkg/PLAW-113publ128/pdf/PLAW-113publ128.pdf</w:t>
        </w:r>
      </w:hyperlink>
    </w:p>
    <w:p w14:paraId="430B2598" w14:textId="77777777" w:rsidR="00EF616B" w:rsidRPr="00A200C6" w:rsidRDefault="00EF616B" w:rsidP="00EF616B">
      <w:pPr>
        <w:contextualSpacing/>
        <w:rPr>
          <w:szCs w:val="24"/>
        </w:rPr>
      </w:pPr>
      <w:r w:rsidRPr="00A200C6">
        <w:rPr>
          <w:b/>
          <w:szCs w:val="24"/>
        </w:rPr>
        <w:t>Vision for the One-Stop Delivery System Under WIOA:</w:t>
      </w:r>
      <w:r w:rsidRPr="00A200C6">
        <w:rPr>
          <w:b/>
          <w:szCs w:val="24"/>
        </w:rPr>
        <w:br/>
      </w:r>
      <w:hyperlink r:id="rId57" w:history="1">
        <w:r w:rsidRPr="00A200C6">
          <w:rPr>
            <w:color w:val="0000FF"/>
            <w:szCs w:val="24"/>
            <w:u w:val="single"/>
          </w:rPr>
          <w:t>https://www2.ed.gov/about/offices/list/ovae/pi/AdultEd/octae-one-stop-vision.pdf</w:t>
        </w:r>
      </w:hyperlink>
      <w:r w:rsidRPr="00A200C6">
        <w:rPr>
          <w:szCs w:val="24"/>
        </w:rPr>
        <w:t xml:space="preserve"> </w:t>
      </w:r>
    </w:p>
    <w:p w14:paraId="4BDD31DC" w14:textId="77777777" w:rsidR="00EF616B" w:rsidRPr="00A200C6" w:rsidRDefault="003142ED" w:rsidP="00EF616B">
      <w:pPr>
        <w:spacing w:after="100" w:afterAutospacing="1"/>
        <w:rPr>
          <w:szCs w:val="24"/>
        </w:rPr>
      </w:pPr>
      <w:hyperlink r:id="rId58" w:history="1">
        <w:r w:rsidR="00EF616B" w:rsidRPr="00FC682E">
          <w:rPr>
            <w:bCs/>
            <w:i/>
            <w:iCs/>
            <w:color w:val="0000FF"/>
            <w:szCs w:val="24"/>
            <w:u w:val="single"/>
          </w:rPr>
          <w:t>Program Memorandum 17-4 – One-Stop Operations Guidance for the American Job Center Network</w:t>
        </w:r>
      </w:hyperlink>
      <w:r w:rsidR="00EF616B" w:rsidRPr="00FC682E">
        <w:rPr>
          <w:szCs w:val="24"/>
        </w:rPr>
        <w:t>,</w:t>
      </w:r>
      <w:r w:rsidR="00EF616B" w:rsidRPr="00A200C6">
        <w:rPr>
          <w:szCs w:val="24"/>
        </w:rPr>
        <w:t xml:space="preserve"> jointly issued by DOL-ETA, ED-OCTAE/RSA, and HHS-ACF, provides general guidance for the implementation of operational requirements under WIOA pertaining to the one-stop delivery system.</w:t>
      </w:r>
    </w:p>
    <w:p w14:paraId="0C94030F" w14:textId="77777777" w:rsidR="00EF616B" w:rsidRPr="00A200C6" w:rsidRDefault="00EF616B" w:rsidP="00EF616B">
      <w:pPr>
        <w:spacing w:after="100" w:afterAutospacing="1"/>
        <w:rPr>
          <w:color w:val="0000FF"/>
          <w:szCs w:val="24"/>
          <w:u w:val="single"/>
        </w:rPr>
      </w:pPr>
      <w:r w:rsidRPr="00A200C6">
        <w:rPr>
          <w:b/>
          <w:szCs w:val="24"/>
        </w:rPr>
        <w:t>Florida's Unified WIOA State Plan:</w:t>
      </w:r>
      <w:r w:rsidRPr="00A200C6">
        <w:rPr>
          <w:b/>
          <w:szCs w:val="24"/>
        </w:rPr>
        <w:br/>
      </w:r>
      <w:hyperlink r:id="rId59" w:history="1">
        <w:r w:rsidRPr="00A200C6">
          <w:rPr>
            <w:color w:val="0000FF"/>
            <w:szCs w:val="24"/>
            <w:u w:val="single"/>
          </w:rPr>
          <w:t>https://careersourceflorida.com/about-us/policies-and-initiatives</w:t>
        </w:r>
      </w:hyperlink>
    </w:p>
    <w:p w14:paraId="0BBB7BED" w14:textId="77777777" w:rsidR="00EF616B" w:rsidRPr="00A200C6" w:rsidRDefault="00EF616B" w:rsidP="00EF616B">
      <w:pPr>
        <w:rPr>
          <w:b/>
          <w:szCs w:val="24"/>
        </w:rPr>
      </w:pPr>
      <w:r w:rsidRPr="00A200C6">
        <w:rPr>
          <w:b/>
          <w:szCs w:val="24"/>
        </w:rPr>
        <w:t>United States Department of Education Office of Technical, Career and Adult Education WIOA website:</w:t>
      </w:r>
    </w:p>
    <w:p w14:paraId="1E438DEE" w14:textId="77777777" w:rsidR="00EF616B" w:rsidRPr="00A200C6" w:rsidRDefault="003142ED" w:rsidP="00EF616B">
      <w:pPr>
        <w:spacing w:after="100" w:afterAutospacing="1"/>
        <w:rPr>
          <w:szCs w:val="24"/>
        </w:rPr>
      </w:pPr>
      <w:hyperlink r:id="rId60" w:history="1">
        <w:r w:rsidR="00EF616B" w:rsidRPr="00A200C6">
          <w:rPr>
            <w:color w:val="0000FF"/>
            <w:szCs w:val="24"/>
            <w:u w:val="single"/>
          </w:rPr>
          <w:t>https://www2.ed.gov/about/offices/list/ovae/pi/AdultEd/wioa-reauthorization.html</w:t>
        </w:r>
      </w:hyperlink>
    </w:p>
    <w:p w14:paraId="7F3845B2" w14:textId="77777777" w:rsidR="00EF616B" w:rsidRPr="00A200C6" w:rsidRDefault="00EF616B" w:rsidP="00EF616B">
      <w:pPr>
        <w:contextualSpacing/>
        <w:rPr>
          <w:szCs w:val="24"/>
        </w:rPr>
      </w:pPr>
      <w:r w:rsidRPr="00A200C6">
        <w:rPr>
          <w:b/>
          <w:szCs w:val="24"/>
        </w:rPr>
        <w:t>English Language Proficiency Standards:</w:t>
      </w:r>
      <w:r w:rsidRPr="00A200C6">
        <w:rPr>
          <w:b/>
          <w:szCs w:val="24"/>
        </w:rPr>
        <w:br/>
      </w:r>
      <w:hyperlink r:id="rId61" w:history="1">
        <w:r w:rsidRPr="00A200C6">
          <w:rPr>
            <w:color w:val="0000FF"/>
            <w:szCs w:val="24"/>
            <w:u w:val="single"/>
          </w:rPr>
          <w:t>https://lincs.ed.gov/publications/pdf/elp-standards-adult-ed.pdf</w:t>
        </w:r>
      </w:hyperlink>
    </w:p>
    <w:p w14:paraId="603CC4DB" w14:textId="77777777" w:rsidR="00EF616B" w:rsidRPr="00A200C6" w:rsidRDefault="00EF616B" w:rsidP="00EF616B">
      <w:pPr>
        <w:contextualSpacing/>
        <w:rPr>
          <w:szCs w:val="24"/>
        </w:rPr>
      </w:pPr>
    </w:p>
    <w:p w14:paraId="0638730C" w14:textId="77777777" w:rsidR="00EF616B" w:rsidRPr="00A200C6" w:rsidRDefault="00EF616B" w:rsidP="00EF616B">
      <w:pPr>
        <w:spacing w:after="100" w:afterAutospacing="1"/>
        <w:rPr>
          <w:rFonts w:eastAsia="Calibri"/>
          <w:szCs w:val="24"/>
        </w:rPr>
      </w:pPr>
      <w:r w:rsidRPr="00A200C6">
        <w:rPr>
          <w:b/>
          <w:szCs w:val="24"/>
        </w:rPr>
        <w:t>College and Career Readiness Standards:</w:t>
      </w:r>
      <w:r w:rsidRPr="00A200C6">
        <w:rPr>
          <w:b/>
          <w:szCs w:val="24"/>
        </w:rPr>
        <w:br/>
      </w:r>
      <w:hyperlink r:id="rId62" w:history="1">
        <w:r w:rsidRPr="00A200C6">
          <w:rPr>
            <w:rFonts w:eastAsia="Calibri"/>
            <w:color w:val="0000FF"/>
            <w:szCs w:val="24"/>
            <w:u w:val="single"/>
          </w:rPr>
          <w:t>https://lincs.ed.gov/publications/pdf/CCRStandardsAdultEd.pdf</w:t>
        </w:r>
      </w:hyperlink>
    </w:p>
    <w:p w14:paraId="4540AB3F" w14:textId="77777777" w:rsidR="00EF616B" w:rsidRPr="00A200C6" w:rsidRDefault="00EF616B" w:rsidP="00EF616B">
      <w:pPr>
        <w:contextualSpacing/>
        <w:rPr>
          <w:szCs w:val="24"/>
        </w:rPr>
      </w:pPr>
      <w:r w:rsidRPr="00A200C6">
        <w:rPr>
          <w:b/>
          <w:szCs w:val="24"/>
        </w:rPr>
        <w:t>Employability Skills Framework:</w:t>
      </w:r>
      <w:r w:rsidRPr="00A200C6">
        <w:rPr>
          <w:b/>
          <w:szCs w:val="24"/>
        </w:rPr>
        <w:br/>
      </w:r>
      <w:hyperlink r:id="rId63" w:history="1">
        <w:r w:rsidRPr="00A200C6">
          <w:rPr>
            <w:color w:val="0000FF"/>
            <w:szCs w:val="24"/>
            <w:u w:val="single"/>
          </w:rPr>
          <w:t>http://cte.ed.gov/employabilityskills/</w:t>
        </w:r>
      </w:hyperlink>
    </w:p>
    <w:p w14:paraId="5BAD3425" w14:textId="77777777" w:rsidR="00EF616B" w:rsidRPr="00A200C6" w:rsidRDefault="00EF616B" w:rsidP="00EF616B">
      <w:pPr>
        <w:rPr>
          <w:szCs w:val="24"/>
        </w:rPr>
      </w:pPr>
    </w:p>
    <w:p w14:paraId="4AB2C1E6" w14:textId="77777777" w:rsidR="00EF616B" w:rsidRPr="00A200C6" w:rsidRDefault="00EF616B" w:rsidP="00EF616B">
      <w:pPr>
        <w:rPr>
          <w:b/>
          <w:szCs w:val="24"/>
        </w:rPr>
      </w:pPr>
      <w:r w:rsidRPr="00A200C6">
        <w:rPr>
          <w:b/>
          <w:szCs w:val="24"/>
        </w:rPr>
        <w:t>Supporting the Educational and Career Success of ELLs under WIOA:</w:t>
      </w:r>
    </w:p>
    <w:p w14:paraId="5CFAA5B5" w14:textId="77777777" w:rsidR="00EF616B" w:rsidRPr="00A200C6" w:rsidRDefault="003142ED" w:rsidP="00EF616B">
      <w:pPr>
        <w:rPr>
          <w:szCs w:val="24"/>
        </w:rPr>
      </w:pPr>
      <w:hyperlink r:id="rId64" w:history="1">
        <w:r w:rsidR="00EF616B" w:rsidRPr="00326222">
          <w:rPr>
            <w:rStyle w:val="Hyperlink"/>
            <w:szCs w:val="24"/>
          </w:rPr>
          <w:t>https://youth.workforcegps.org/resources/2017/01/18/14/30/EKFA_English</w:t>
        </w:r>
      </w:hyperlink>
    </w:p>
    <w:p w14:paraId="0C7D08AC" w14:textId="77777777" w:rsidR="00EF616B" w:rsidRPr="00A200C6" w:rsidRDefault="00EF616B" w:rsidP="00EF616B">
      <w:pPr>
        <w:rPr>
          <w:szCs w:val="24"/>
        </w:rPr>
      </w:pPr>
    </w:p>
    <w:p w14:paraId="183DF190" w14:textId="77777777" w:rsidR="00781CC0" w:rsidRPr="003858AC" w:rsidRDefault="00EF616B" w:rsidP="00EF616B">
      <w:pPr>
        <w:pStyle w:val="Default"/>
        <w:rPr>
          <w:color w:val="auto"/>
        </w:rPr>
      </w:pPr>
      <w:r w:rsidRPr="00A200C6">
        <w:rPr>
          <w:b/>
        </w:rPr>
        <w:t xml:space="preserve">Realizing Opportunities for ELLs through State Academic Content Standards webinar: </w:t>
      </w:r>
      <w:hyperlink r:id="rId65" w:history="1">
        <w:r w:rsidRPr="00A200C6">
          <w:rPr>
            <w:color w:val="0000FF"/>
            <w:u w:val="single"/>
          </w:rPr>
          <w:t>https://lincs.ed.gov/professional-development/resource-collections/profile-962</w:t>
        </w:r>
      </w:hyperlink>
    </w:p>
    <w:p w14:paraId="430372B3" w14:textId="77777777" w:rsidR="00CC795B" w:rsidRPr="00717147" w:rsidRDefault="000E466D" w:rsidP="00262E99">
      <w:pPr>
        <w:jc w:val="center"/>
        <w:rPr>
          <w:rFonts w:ascii="Arial" w:hAnsi="Arial" w:cs="Arial"/>
          <w:b/>
          <w:szCs w:val="24"/>
        </w:rPr>
      </w:pPr>
      <w:r>
        <w:rPr>
          <w:rFonts w:ascii="Arial" w:hAnsi="Arial" w:cs="Arial"/>
          <w:b/>
          <w:szCs w:val="24"/>
        </w:rPr>
        <w:br w:type="page"/>
      </w:r>
      <w:r w:rsidR="00EC603F" w:rsidRPr="00EC603F">
        <w:rPr>
          <w:rFonts w:ascii="Arial" w:hAnsi="Arial" w:cs="Arial"/>
          <w:b/>
          <w:szCs w:val="24"/>
        </w:rPr>
        <w:t>Integrated</w:t>
      </w:r>
      <w:r w:rsidR="00EC603F" w:rsidRPr="00717147">
        <w:rPr>
          <w:rFonts w:ascii="Arial" w:hAnsi="Arial" w:cs="Arial"/>
          <w:b/>
          <w:szCs w:val="24"/>
        </w:rPr>
        <w:t xml:space="preserve"> </w:t>
      </w:r>
      <w:r w:rsidR="00CC795B" w:rsidRPr="00717147">
        <w:rPr>
          <w:rFonts w:ascii="Arial" w:hAnsi="Arial" w:cs="Arial"/>
          <w:b/>
          <w:szCs w:val="24"/>
        </w:rPr>
        <w:t>English Literacy and Civics Education - IELCE</w:t>
      </w:r>
    </w:p>
    <w:p w14:paraId="5BAADE2D" w14:textId="77777777" w:rsidR="0086062A" w:rsidRDefault="00717147" w:rsidP="000E466D">
      <w:pPr>
        <w:jc w:val="center"/>
        <w:rPr>
          <w:rFonts w:ascii="Arial" w:hAnsi="Arial" w:cs="Arial"/>
          <w:b/>
        </w:rPr>
      </w:pPr>
      <w:r>
        <w:rPr>
          <w:rFonts w:ascii="Arial" w:hAnsi="Arial" w:cs="Arial"/>
          <w:b/>
          <w:szCs w:val="24"/>
        </w:rPr>
        <w:t xml:space="preserve">and </w:t>
      </w:r>
      <w:r w:rsidR="0086062A" w:rsidRPr="00717147">
        <w:rPr>
          <w:rFonts w:ascii="Arial" w:hAnsi="Arial" w:cs="Arial"/>
          <w:b/>
        </w:rPr>
        <w:t>English Language Acquisition (ELA) Programs</w:t>
      </w:r>
    </w:p>
    <w:p w14:paraId="37A31054" w14:textId="77777777" w:rsidR="00A35EC4" w:rsidRDefault="00A35EC4" w:rsidP="0086062A">
      <w:pPr>
        <w:rPr>
          <w:rFonts w:ascii="Arial" w:hAnsi="Arial" w:cs="Arial"/>
          <w:b/>
        </w:rPr>
      </w:pPr>
    </w:p>
    <w:p w14:paraId="16D8A335" w14:textId="77777777" w:rsidR="0086062A" w:rsidRDefault="0086062A" w:rsidP="0086062A">
      <w:pPr>
        <w:rPr>
          <w:rFonts w:ascii="Arial" w:hAnsi="Arial" w:cs="Arial"/>
          <w:iCs/>
          <w:color w:val="000000"/>
          <w:szCs w:val="24"/>
        </w:rPr>
      </w:pPr>
      <w:r>
        <w:rPr>
          <w:rFonts w:ascii="Arial" w:hAnsi="Arial" w:cs="Arial"/>
        </w:rPr>
        <w:t>The following programs are included in the accountability calculations for the</w:t>
      </w:r>
      <w:r w:rsidRPr="00550E9E">
        <w:rPr>
          <w:rFonts w:ascii="Arial" w:hAnsi="Arial" w:cs="Arial"/>
        </w:rPr>
        <w:t xml:space="preserve"> </w:t>
      </w:r>
      <w:r w:rsidRPr="00550E9E">
        <w:rPr>
          <w:rFonts w:ascii="Arial" w:hAnsi="Arial" w:cs="Arial"/>
          <w:iCs/>
          <w:color w:val="000000"/>
          <w:szCs w:val="24"/>
        </w:rPr>
        <w:t>WIOA Annual Performance Report and National Reporting System (NRS)</w:t>
      </w:r>
      <w:r>
        <w:rPr>
          <w:rFonts w:ascii="Arial" w:hAnsi="Arial" w:cs="Arial"/>
          <w:iCs/>
          <w:color w:val="000000"/>
          <w:szCs w:val="24"/>
        </w:rPr>
        <w:t>.</w:t>
      </w:r>
    </w:p>
    <w:p w14:paraId="7DC8C081" w14:textId="77777777" w:rsidR="0086062A" w:rsidRDefault="0086062A" w:rsidP="0086062A">
      <w:pPr>
        <w:rPr>
          <w:rFonts w:ascii="Arial" w:hAnsi="Arial" w:cs="Arial"/>
          <w:iCs/>
          <w:color w:val="000000"/>
          <w:szCs w:val="24"/>
        </w:rPr>
      </w:pPr>
    </w:p>
    <w:tbl>
      <w:tblPr>
        <w:tblW w:w="9625" w:type="dxa"/>
        <w:tblCellMar>
          <w:left w:w="0" w:type="dxa"/>
          <w:right w:w="0" w:type="dxa"/>
        </w:tblCellMar>
        <w:tblLook w:val="0600" w:firstRow="0" w:lastRow="0" w:firstColumn="0" w:lastColumn="0" w:noHBand="1" w:noVBand="1"/>
      </w:tblPr>
      <w:tblGrid>
        <w:gridCol w:w="1365"/>
        <w:gridCol w:w="1710"/>
        <w:gridCol w:w="6550"/>
      </w:tblGrid>
      <w:tr w:rsidR="0086062A" w:rsidRPr="00676835" w14:paraId="2F3E60F9" w14:textId="77777777" w:rsidTr="0094080B">
        <w:trPr>
          <w:trHeight w:val="812"/>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194ED15A" w14:textId="77777777" w:rsidR="0086062A" w:rsidRPr="00676835" w:rsidRDefault="0086062A" w:rsidP="0094080B">
            <w:pPr>
              <w:jc w:val="center"/>
              <w:rPr>
                <w:rFonts w:ascii="Arial" w:hAnsi="Arial" w:cs="Arial"/>
              </w:rPr>
            </w:pPr>
            <w:r w:rsidRPr="00676835">
              <w:rPr>
                <w:rFonts w:ascii="Arial" w:hAnsi="Arial" w:cs="Arial"/>
                <w:b/>
                <w:bCs/>
              </w:rPr>
              <w:t>Program Number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7C8268D6" w14:textId="77777777" w:rsidR="0086062A" w:rsidRPr="00676835" w:rsidRDefault="0086062A" w:rsidP="0094080B">
            <w:pPr>
              <w:jc w:val="center"/>
              <w:rPr>
                <w:rFonts w:ascii="Arial" w:hAnsi="Arial" w:cs="Arial"/>
              </w:rPr>
            </w:pPr>
            <w:r w:rsidRPr="00676835">
              <w:rPr>
                <w:rFonts w:ascii="Arial" w:hAnsi="Arial" w:cs="Arial"/>
                <w:b/>
                <w:bCs/>
              </w:rPr>
              <w:t>CIP Number</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288" w:type="dxa"/>
              <w:bottom w:w="0" w:type="dxa"/>
              <w:right w:w="15" w:type="dxa"/>
            </w:tcMar>
            <w:hideMark/>
          </w:tcPr>
          <w:p w14:paraId="374CCF3C" w14:textId="77777777" w:rsidR="0086062A" w:rsidRPr="00676835" w:rsidRDefault="0086062A" w:rsidP="0094080B">
            <w:pPr>
              <w:rPr>
                <w:rFonts w:ascii="Arial" w:hAnsi="Arial" w:cs="Arial"/>
              </w:rPr>
            </w:pPr>
            <w:r w:rsidRPr="00676835">
              <w:rPr>
                <w:rFonts w:ascii="Arial" w:hAnsi="Arial" w:cs="Arial"/>
                <w:b/>
                <w:bCs/>
              </w:rPr>
              <w:t>Program Name</w:t>
            </w:r>
          </w:p>
        </w:tc>
      </w:tr>
      <w:tr w:rsidR="0086062A" w:rsidRPr="00676835" w14:paraId="45DC0358" w14:textId="77777777" w:rsidTr="0094080B">
        <w:trPr>
          <w:trHeight w:val="650"/>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22F734FF" w14:textId="77777777" w:rsidR="0086062A" w:rsidRDefault="0086062A" w:rsidP="0094679E">
            <w:pPr>
              <w:rPr>
                <w:rFonts w:ascii="Arial" w:hAnsi="Arial" w:cs="Arial"/>
              </w:rPr>
            </w:pPr>
            <w:r>
              <w:rPr>
                <w:rFonts w:ascii="Arial" w:hAnsi="Arial" w:cs="Arial"/>
              </w:rPr>
              <w:t>9900040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362D73E7" w14:textId="77777777" w:rsidR="0086062A" w:rsidRDefault="0086062A" w:rsidP="0094679E">
            <w:pPr>
              <w:rPr>
                <w:rFonts w:ascii="Arial" w:hAnsi="Arial" w:cs="Arial"/>
              </w:rPr>
            </w:pPr>
            <w:r>
              <w:rPr>
                <w:rFonts w:ascii="Arial" w:hAnsi="Arial" w:cs="Arial"/>
              </w:rPr>
              <w:t>1532010300</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left w:w="288" w:type="dxa"/>
            </w:tcMar>
            <w:hideMark/>
          </w:tcPr>
          <w:p w14:paraId="0587657C" w14:textId="77777777" w:rsidR="0086062A" w:rsidRDefault="00B52AAF" w:rsidP="0094679E">
            <w:pPr>
              <w:rPr>
                <w:rFonts w:ascii="Arial" w:hAnsi="Arial" w:cs="Arial"/>
              </w:rPr>
            </w:pPr>
            <w:r w:rsidRPr="00B52AAF">
              <w:rPr>
                <w:rFonts w:ascii="Arial" w:hAnsi="Arial" w:cs="Arial"/>
              </w:rPr>
              <w:t>Adult English for Speakers of Other Languages (ESOL)</w:t>
            </w:r>
          </w:p>
        </w:tc>
      </w:tr>
      <w:tr w:rsidR="0086062A" w:rsidRPr="00676835" w14:paraId="46162168" w14:textId="77777777" w:rsidTr="0094080B">
        <w:trPr>
          <w:trHeight w:val="656"/>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5AC2C5AE" w14:textId="77777777" w:rsidR="0086062A" w:rsidRPr="00676835" w:rsidRDefault="0086062A" w:rsidP="0094679E">
            <w:pPr>
              <w:rPr>
                <w:rFonts w:ascii="Arial" w:hAnsi="Arial" w:cs="Arial"/>
              </w:rPr>
            </w:pPr>
            <w:r w:rsidRPr="00676835">
              <w:rPr>
                <w:rFonts w:ascii="Arial" w:hAnsi="Arial" w:cs="Arial"/>
              </w:rPr>
              <w:t>9900050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0E063789" w14:textId="77777777" w:rsidR="0086062A" w:rsidRPr="00676835" w:rsidRDefault="0086062A" w:rsidP="0094679E">
            <w:pPr>
              <w:rPr>
                <w:rFonts w:ascii="Arial" w:hAnsi="Arial" w:cs="Arial"/>
              </w:rPr>
            </w:pPr>
            <w:r w:rsidRPr="00676835">
              <w:rPr>
                <w:rFonts w:ascii="Arial" w:hAnsi="Arial" w:cs="Arial"/>
              </w:rPr>
              <w:t>1532010301</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left w:w="288" w:type="dxa"/>
            </w:tcMar>
            <w:hideMark/>
          </w:tcPr>
          <w:p w14:paraId="2720D5DF" w14:textId="77777777" w:rsidR="0086062A" w:rsidRPr="00676835" w:rsidRDefault="0086062A" w:rsidP="0094679E">
            <w:pPr>
              <w:rPr>
                <w:rFonts w:ascii="Arial" w:hAnsi="Arial" w:cs="Arial"/>
              </w:rPr>
            </w:pPr>
            <w:r w:rsidRPr="00676835">
              <w:rPr>
                <w:rFonts w:ascii="Arial" w:hAnsi="Arial" w:cs="Arial"/>
              </w:rPr>
              <w:t>English Literacy for Career and Technical Education (ELCATE)</w:t>
            </w:r>
          </w:p>
        </w:tc>
      </w:tr>
    </w:tbl>
    <w:p w14:paraId="0477E574" w14:textId="77777777" w:rsidR="003F1B67" w:rsidRPr="005A382E" w:rsidRDefault="003F1B67" w:rsidP="0094679E">
      <w:pPr>
        <w:rPr>
          <w:rFonts w:ascii="Arial" w:hAnsi="Arial" w:cs="Arial"/>
          <w:b/>
          <w:szCs w:val="24"/>
          <w:shd w:val="clear" w:color="auto" w:fill="FFFFFF"/>
        </w:rPr>
      </w:pPr>
    </w:p>
    <w:p w14:paraId="089B6032" w14:textId="77777777" w:rsidR="00FC6FFF" w:rsidRPr="005A382E" w:rsidRDefault="00D8771A" w:rsidP="00466D04">
      <w:pPr>
        <w:jc w:val="center"/>
        <w:rPr>
          <w:rFonts w:ascii="Arial" w:hAnsi="Arial" w:cs="Arial"/>
          <w:b/>
          <w:snapToGrid w:val="0"/>
          <w:szCs w:val="24"/>
        </w:rPr>
      </w:pPr>
      <w:r w:rsidRPr="005A382E">
        <w:rPr>
          <w:rFonts w:ascii="Arial" w:hAnsi="Arial" w:cs="Arial"/>
          <w:b/>
          <w:szCs w:val="24"/>
          <w:shd w:val="clear" w:color="auto" w:fill="FFFFFF"/>
        </w:rPr>
        <w:br w:type="page"/>
      </w:r>
      <w:r w:rsidR="00FC6FFF" w:rsidRPr="005A382E">
        <w:rPr>
          <w:rFonts w:ascii="Arial" w:hAnsi="Arial" w:cs="Arial"/>
          <w:b/>
          <w:snapToGrid w:val="0"/>
          <w:szCs w:val="24"/>
        </w:rPr>
        <w:t>APPROVED PERFORMANCE MEASURES AND STATE COMPLETION GOALS</w:t>
      </w:r>
    </w:p>
    <w:p w14:paraId="28130014" w14:textId="77777777" w:rsidR="000469D0" w:rsidRPr="005A382E" w:rsidRDefault="000469D0" w:rsidP="00466D04">
      <w:pPr>
        <w:jc w:val="center"/>
        <w:rPr>
          <w:rFonts w:ascii="Arial" w:hAnsi="Arial" w:cs="Arial"/>
          <w:b/>
          <w:snapToGrid w:val="0"/>
          <w:szCs w:val="24"/>
        </w:rPr>
      </w:pPr>
      <w:r w:rsidRPr="005A382E">
        <w:rPr>
          <w:rFonts w:ascii="Arial" w:hAnsi="Arial" w:cs="Arial"/>
          <w:b/>
          <w:iCs/>
          <w:color w:val="000000"/>
          <w:szCs w:val="24"/>
        </w:rPr>
        <w:t>WIOA Annual Performance Report and National Reporting System (NRS)</w:t>
      </w:r>
    </w:p>
    <w:p w14:paraId="3FD9042A" w14:textId="77777777" w:rsidR="00FC6FFF" w:rsidRPr="00627EC9" w:rsidRDefault="00FC6FFF" w:rsidP="00FC6FFF">
      <w:pPr>
        <w:rPr>
          <w:rFonts w:ascii="Arial" w:hAnsi="Arial" w:cs="Arial"/>
          <w:b/>
          <w:snapToGrid w:val="0"/>
          <w:sz w:val="18"/>
          <w:szCs w:val="24"/>
        </w:rPr>
      </w:pPr>
    </w:p>
    <w:p w14:paraId="066C621F" w14:textId="77777777" w:rsidR="000B3EE2" w:rsidRPr="005A382E" w:rsidRDefault="000B3EE2" w:rsidP="000B3EE2">
      <w:pPr>
        <w:tabs>
          <w:tab w:val="left" w:pos="9720"/>
          <w:tab w:val="left" w:pos="10485"/>
        </w:tabs>
        <w:ind w:right="315"/>
        <w:rPr>
          <w:rFonts w:ascii="Arial" w:hAnsi="Arial" w:cs="Arial"/>
          <w:szCs w:val="24"/>
        </w:rPr>
      </w:pPr>
      <w:r w:rsidRPr="005A382E">
        <w:rPr>
          <w:rFonts w:ascii="Arial" w:hAnsi="Arial" w:cs="Arial"/>
          <w:szCs w:val="24"/>
        </w:rPr>
        <w:t xml:space="preserve">Florida negotiates State Performance Targets for Measurable Skill Gains for each program type and for Exit based performance outcomes, with the Office of Career, Technical and Adult Education (OCTAE) on an annual basis. </w:t>
      </w:r>
      <w:r w:rsidR="000C4AF9">
        <w:rPr>
          <w:rFonts w:ascii="Arial" w:hAnsi="Arial" w:cs="Arial"/>
          <w:szCs w:val="24"/>
        </w:rPr>
        <w:t>Performance is calculated at the agency level for the exit based performance targets.</w:t>
      </w:r>
    </w:p>
    <w:p w14:paraId="052D4810" w14:textId="77777777" w:rsidR="000B3EE2" w:rsidRPr="005A382E" w:rsidRDefault="000B3EE2" w:rsidP="000B3EE2">
      <w:pPr>
        <w:tabs>
          <w:tab w:val="left" w:pos="9720"/>
          <w:tab w:val="left" w:pos="10485"/>
        </w:tabs>
        <w:ind w:right="315"/>
        <w:rPr>
          <w:rFonts w:ascii="Arial" w:hAnsi="Arial" w:cs="Arial"/>
          <w:szCs w:val="24"/>
          <w:u w:val="single"/>
        </w:rPr>
      </w:pPr>
    </w:p>
    <w:p w14:paraId="3ED27252" w14:textId="77777777" w:rsidR="000B3EE2" w:rsidRPr="005A382E" w:rsidRDefault="00740EAC" w:rsidP="000B3EE2">
      <w:pPr>
        <w:tabs>
          <w:tab w:val="left" w:pos="9720"/>
          <w:tab w:val="left" w:pos="10485"/>
        </w:tabs>
        <w:ind w:right="315"/>
        <w:rPr>
          <w:rFonts w:ascii="Arial" w:hAnsi="Arial" w:cs="Arial"/>
          <w:szCs w:val="24"/>
          <w:u w:val="single"/>
        </w:rPr>
      </w:pPr>
      <w:r>
        <w:rPr>
          <w:rFonts w:ascii="Arial" w:hAnsi="Arial" w:cs="Arial"/>
          <w:b/>
          <w:szCs w:val="24"/>
          <w:u w:val="single"/>
        </w:rPr>
        <w:t>Measurable Skill</w:t>
      </w:r>
      <w:r w:rsidR="000B3EE2" w:rsidRPr="005A382E">
        <w:rPr>
          <w:rFonts w:ascii="Arial" w:hAnsi="Arial" w:cs="Arial"/>
          <w:b/>
          <w:szCs w:val="24"/>
          <w:u w:val="single"/>
        </w:rPr>
        <w:t xml:space="preserve"> Gain</w:t>
      </w:r>
      <w:r>
        <w:rPr>
          <w:rFonts w:ascii="Arial" w:hAnsi="Arial" w:cs="Arial"/>
          <w:b/>
          <w:szCs w:val="24"/>
          <w:u w:val="single"/>
        </w:rPr>
        <w:t>s</w:t>
      </w:r>
      <w:r w:rsidR="000B3EE2" w:rsidRPr="005A382E">
        <w:rPr>
          <w:rFonts w:ascii="Arial" w:hAnsi="Arial" w:cs="Arial"/>
          <w:b/>
          <w:szCs w:val="24"/>
          <w:u w:val="single"/>
        </w:rPr>
        <w:t xml:space="preserve"> (MSG) Performance Targets</w:t>
      </w:r>
      <w:r w:rsidR="000B3EE2" w:rsidRPr="005A382E">
        <w:rPr>
          <w:rFonts w:ascii="Arial" w:hAnsi="Arial" w:cs="Arial"/>
          <w:szCs w:val="24"/>
          <w:u w:val="single"/>
        </w:rPr>
        <w:t>:</w:t>
      </w:r>
    </w:p>
    <w:p w14:paraId="6765A762" w14:textId="77777777" w:rsidR="000B3EE2" w:rsidRPr="005A382E" w:rsidRDefault="000B3EE2" w:rsidP="000B3EE2">
      <w:pPr>
        <w:tabs>
          <w:tab w:val="left" w:pos="9720"/>
          <w:tab w:val="left" w:pos="10485"/>
        </w:tabs>
        <w:ind w:right="315"/>
        <w:rPr>
          <w:rFonts w:ascii="Arial" w:hAnsi="Arial" w:cs="Arial"/>
          <w:szCs w:val="24"/>
        </w:rPr>
      </w:pPr>
      <w:r w:rsidRPr="005A382E">
        <w:rPr>
          <w:rFonts w:ascii="Arial" w:hAnsi="Arial" w:cs="Arial"/>
          <w:szCs w:val="24"/>
        </w:rPr>
        <w:t xml:space="preserve">Achieving Florida’s Adult Education State Performance Targets will be based on each recipient’s accurate submission of student enrollment and completion data of Educational Functioning Level (EFL) gains as calculated in the completion percentages found in the National Reporting System (NRS) Table 4. Each </w:t>
      </w:r>
      <w:r w:rsidR="005C58BB">
        <w:rPr>
          <w:rFonts w:ascii="Arial" w:hAnsi="Arial" w:cs="Arial"/>
          <w:szCs w:val="24"/>
        </w:rPr>
        <w:t>grantee</w:t>
      </w:r>
      <w:r w:rsidR="005C58BB" w:rsidRPr="005A382E">
        <w:rPr>
          <w:rFonts w:ascii="Arial" w:hAnsi="Arial" w:cs="Arial"/>
          <w:szCs w:val="24"/>
        </w:rPr>
        <w:t xml:space="preserve"> </w:t>
      </w:r>
      <w:r w:rsidRPr="005A382E">
        <w:rPr>
          <w:rFonts w:ascii="Arial" w:hAnsi="Arial" w:cs="Arial"/>
          <w:szCs w:val="24"/>
        </w:rPr>
        <w:t xml:space="preserve">will be expected to meet or exceed the State Performance Target for each </w:t>
      </w:r>
      <w:r w:rsidR="008628AD">
        <w:rPr>
          <w:rFonts w:ascii="Arial" w:hAnsi="Arial" w:cs="Arial"/>
          <w:szCs w:val="24"/>
        </w:rPr>
        <w:t xml:space="preserve">program type (ABE, ESL) </w:t>
      </w:r>
      <w:r w:rsidRPr="005A382E">
        <w:rPr>
          <w:rFonts w:ascii="Arial" w:hAnsi="Arial" w:cs="Arial"/>
          <w:szCs w:val="24"/>
        </w:rPr>
        <w:t xml:space="preserve">served. Descriptions of each educational functioning level may be found on the AGE Educational Functioning Level Descriptors attachment. </w:t>
      </w:r>
    </w:p>
    <w:p w14:paraId="62D3F89E" w14:textId="77777777" w:rsidR="000B3EE2" w:rsidRPr="005A382E" w:rsidRDefault="000B3EE2" w:rsidP="000B3EE2">
      <w:pPr>
        <w:tabs>
          <w:tab w:val="left" w:pos="3600"/>
          <w:tab w:val="left" w:pos="9720"/>
          <w:tab w:val="left" w:pos="10485"/>
        </w:tabs>
        <w:ind w:right="315"/>
        <w:rPr>
          <w:rFonts w:ascii="Arial" w:hAnsi="Arial" w:cs="Arial"/>
          <w:szCs w:val="24"/>
          <w:highlight w:val="yellow"/>
        </w:rPr>
      </w:pPr>
    </w:p>
    <w:p w14:paraId="21FA3F9D" w14:textId="77777777" w:rsidR="000B3EE2" w:rsidRPr="005A382E" w:rsidRDefault="000B3EE2" w:rsidP="000B3EE2">
      <w:pPr>
        <w:tabs>
          <w:tab w:val="left" w:pos="9720"/>
          <w:tab w:val="left" w:pos="10485"/>
          <w:tab w:val="left" w:pos="13860"/>
        </w:tabs>
        <w:ind w:right="315"/>
        <w:rPr>
          <w:rFonts w:ascii="Arial" w:hAnsi="Arial" w:cs="Arial"/>
          <w:b/>
          <w:szCs w:val="24"/>
          <w:u w:val="single"/>
        </w:rPr>
      </w:pPr>
      <w:r w:rsidRPr="005A382E">
        <w:rPr>
          <w:rFonts w:ascii="Arial" w:hAnsi="Arial" w:cs="Arial"/>
          <w:b/>
          <w:szCs w:val="24"/>
          <w:u w:val="single"/>
        </w:rPr>
        <w:t>Exit Based Performance Targets:</w:t>
      </w:r>
    </w:p>
    <w:p w14:paraId="48D85BD1" w14:textId="77777777" w:rsidR="000B3EE2" w:rsidRPr="005A382E" w:rsidRDefault="000B3EE2" w:rsidP="000B3EE2">
      <w:pPr>
        <w:tabs>
          <w:tab w:val="left" w:pos="9720"/>
          <w:tab w:val="left" w:pos="10485"/>
          <w:tab w:val="left" w:pos="13860"/>
        </w:tabs>
        <w:ind w:left="720" w:right="315"/>
        <w:rPr>
          <w:rFonts w:ascii="Arial" w:hAnsi="Arial" w:cs="Arial"/>
          <w:szCs w:val="24"/>
          <w:u w:val="single"/>
        </w:rPr>
      </w:pPr>
      <w:r w:rsidRPr="005A382E">
        <w:rPr>
          <w:rFonts w:ascii="Arial" w:hAnsi="Arial" w:cs="Arial"/>
          <w:szCs w:val="24"/>
          <w:u w:val="single"/>
        </w:rPr>
        <w:t>Employment Rate Second Quarter After Exit Performance Target</w:t>
      </w:r>
    </w:p>
    <w:p w14:paraId="5F0E155B" w14:textId="153CA9DC" w:rsidR="000B3EE2" w:rsidRPr="005A382E" w:rsidRDefault="000B3EE2" w:rsidP="74B51F83">
      <w:pPr>
        <w:tabs>
          <w:tab w:val="left" w:pos="9720"/>
          <w:tab w:val="left" w:pos="10485"/>
          <w:tab w:val="left" w:pos="13860"/>
        </w:tabs>
        <w:ind w:left="720" w:right="315"/>
        <w:rPr>
          <w:rFonts w:ascii="Arial" w:hAnsi="Arial" w:cs="Arial"/>
        </w:rPr>
      </w:pPr>
      <w:r w:rsidRPr="74B51F83">
        <w:rPr>
          <w:rFonts w:ascii="Arial" w:hAnsi="Arial" w:cs="Arial"/>
        </w:rPr>
        <w:t xml:space="preserve">Based on the number of students who exited and were found employed the second quarter after exit. </w:t>
      </w:r>
      <w:r w:rsidR="00F57D09" w:rsidRPr="74B51F83">
        <w:rPr>
          <w:rFonts w:ascii="Arial" w:hAnsi="Arial" w:cs="Arial"/>
        </w:rPr>
        <w:t xml:space="preserve">Beginning with </w:t>
      </w:r>
      <w:r w:rsidR="09CB81CC" w:rsidRPr="74B51F83">
        <w:rPr>
          <w:rFonts w:ascii="Arial" w:hAnsi="Arial" w:cs="Arial"/>
        </w:rPr>
        <w:t xml:space="preserve">the 2020-21 </w:t>
      </w:r>
      <w:r w:rsidR="00F57D09" w:rsidRPr="74B51F83">
        <w:rPr>
          <w:rFonts w:ascii="Arial" w:hAnsi="Arial" w:cs="Arial"/>
        </w:rPr>
        <w:t>year</w:t>
      </w:r>
      <w:r w:rsidR="00A207E5" w:rsidRPr="74B51F83">
        <w:rPr>
          <w:rFonts w:ascii="Arial" w:hAnsi="Arial" w:cs="Arial"/>
        </w:rPr>
        <w:t>, each grantee will be expected to meet or exceed the State Performance Target for this measure.</w:t>
      </w:r>
    </w:p>
    <w:p w14:paraId="2780AF0D" w14:textId="77777777" w:rsidR="000B3EE2" w:rsidRPr="005A382E" w:rsidRDefault="000B3EE2" w:rsidP="000B3EE2">
      <w:pPr>
        <w:tabs>
          <w:tab w:val="left" w:pos="9720"/>
          <w:tab w:val="left" w:pos="10485"/>
          <w:tab w:val="left" w:pos="13860"/>
        </w:tabs>
        <w:ind w:right="315"/>
        <w:rPr>
          <w:rFonts w:ascii="Arial" w:hAnsi="Arial" w:cs="Arial"/>
          <w:szCs w:val="24"/>
        </w:rPr>
      </w:pPr>
    </w:p>
    <w:p w14:paraId="61755CF2" w14:textId="77777777" w:rsidR="000B3EE2" w:rsidRPr="005A382E" w:rsidRDefault="000B3EE2" w:rsidP="000B3EE2">
      <w:pPr>
        <w:tabs>
          <w:tab w:val="left" w:pos="9720"/>
          <w:tab w:val="left" w:pos="10485"/>
          <w:tab w:val="left" w:pos="13860"/>
        </w:tabs>
        <w:ind w:left="720" w:right="315"/>
        <w:rPr>
          <w:rFonts w:ascii="Arial" w:hAnsi="Arial" w:cs="Arial"/>
          <w:szCs w:val="24"/>
          <w:u w:val="single"/>
        </w:rPr>
      </w:pPr>
      <w:r w:rsidRPr="005A382E">
        <w:rPr>
          <w:rFonts w:ascii="Arial" w:hAnsi="Arial" w:cs="Arial"/>
          <w:szCs w:val="24"/>
          <w:u w:val="single"/>
        </w:rPr>
        <w:t>Employment Rate Fourth Quarter After Exit Performance Target</w:t>
      </w:r>
    </w:p>
    <w:p w14:paraId="17D9222D" w14:textId="471EC58B" w:rsidR="000B3EE2" w:rsidRPr="005A382E" w:rsidRDefault="000B3EE2" w:rsidP="74B51F83">
      <w:pPr>
        <w:tabs>
          <w:tab w:val="left" w:pos="9720"/>
          <w:tab w:val="left" w:pos="10485"/>
          <w:tab w:val="left" w:pos="13860"/>
        </w:tabs>
        <w:ind w:left="720" w:right="315"/>
        <w:rPr>
          <w:rFonts w:ascii="Arial" w:hAnsi="Arial" w:cs="Arial"/>
        </w:rPr>
      </w:pPr>
      <w:r w:rsidRPr="74B51F83">
        <w:rPr>
          <w:rFonts w:ascii="Arial" w:hAnsi="Arial" w:cs="Arial"/>
        </w:rPr>
        <w:t>Based on the number of students who exited and were found employed in the fourth quarter after e</w:t>
      </w:r>
      <w:r w:rsidR="00F57D09" w:rsidRPr="74B51F83">
        <w:rPr>
          <w:rFonts w:ascii="Arial" w:hAnsi="Arial" w:cs="Arial"/>
        </w:rPr>
        <w:t xml:space="preserve">xit. Beginning with </w:t>
      </w:r>
      <w:r w:rsidR="7F6AD73A" w:rsidRPr="74B51F83">
        <w:rPr>
          <w:rFonts w:ascii="Arial" w:hAnsi="Arial" w:cs="Arial"/>
        </w:rPr>
        <w:t xml:space="preserve">2021-22 </w:t>
      </w:r>
      <w:r w:rsidR="00F57D09" w:rsidRPr="74B51F83">
        <w:rPr>
          <w:rFonts w:ascii="Arial" w:hAnsi="Arial" w:cs="Arial"/>
        </w:rPr>
        <w:t>year</w:t>
      </w:r>
      <w:r w:rsidRPr="74B51F83">
        <w:rPr>
          <w:rFonts w:ascii="Arial" w:hAnsi="Arial" w:cs="Arial"/>
        </w:rPr>
        <w:t xml:space="preserve">, each </w:t>
      </w:r>
      <w:r w:rsidR="005C58BB" w:rsidRPr="74B51F83">
        <w:rPr>
          <w:rFonts w:ascii="Arial" w:hAnsi="Arial" w:cs="Arial"/>
        </w:rPr>
        <w:t>grantee</w:t>
      </w:r>
      <w:r w:rsidRPr="74B51F83">
        <w:rPr>
          <w:rFonts w:ascii="Arial" w:hAnsi="Arial" w:cs="Arial"/>
        </w:rPr>
        <w:t xml:space="preserve"> will be expected to meet or exceed the State Performance Target for this measure.</w:t>
      </w:r>
    </w:p>
    <w:p w14:paraId="46FC4A0D" w14:textId="77777777" w:rsidR="000B3EE2" w:rsidRPr="005A382E" w:rsidRDefault="000B3EE2" w:rsidP="000B3EE2">
      <w:pPr>
        <w:tabs>
          <w:tab w:val="left" w:pos="9720"/>
          <w:tab w:val="left" w:pos="10485"/>
          <w:tab w:val="left" w:pos="13860"/>
        </w:tabs>
        <w:ind w:right="315"/>
        <w:rPr>
          <w:rFonts w:ascii="Arial" w:hAnsi="Arial" w:cs="Arial"/>
          <w:szCs w:val="24"/>
        </w:rPr>
      </w:pPr>
    </w:p>
    <w:p w14:paraId="390B0BC8" w14:textId="77777777" w:rsidR="000B3EE2" w:rsidRPr="005A382E" w:rsidRDefault="000B3EE2" w:rsidP="000B3EE2">
      <w:pPr>
        <w:tabs>
          <w:tab w:val="left" w:pos="9720"/>
          <w:tab w:val="left" w:pos="10485"/>
          <w:tab w:val="left" w:pos="13860"/>
        </w:tabs>
        <w:ind w:left="720" w:right="315"/>
        <w:rPr>
          <w:rFonts w:ascii="Arial" w:hAnsi="Arial" w:cs="Arial"/>
          <w:szCs w:val="24"/>
          <w:u w:val="single"/>
        </w:rPr>
      </w:pPr>
      <w:r w:rsidRPr="005A382E">
        <w:rPr>
          <w:rFonts w:ascii="Arial" w:hAnsi="Arial" w:cs="Arial"/>
          <w:szCs w:val="24"/>
          <w:u w:val="single"/>
        </w:rPr>
        <w:t>Median Earnings Second Quarter After Exit Performance Target</w:t>
      </w:r>
    </w:p>
    <w:p w14:paraId="0BB17444" w14:textId="3C0FC0AC" w:rsidR="000B3EE2" w:rsidRPr="005A382E" w:rsidRDefault="000B3EE2" w:rsidP="74B51F83">
      <w:pPr>
        <w:tabs>
          <w:tab w:val="left" w:pos="9720"/>
          <w:tab w:val="left" w:pos="10485"/>
          <w:tab w:val="left" w:pos="13860"/>
        </w:tabs>
        <w:ind w:left="720" w:right="315"/>
        <w:rPr>
          <w:rFonts w:ascii="Arial" w:hAnsi="Arial" w:cs="Arial"/>
        </w:rPr>
      </w:pPr>
      <w:r w:rsidRPr="74B51F83">
        <w:rPr>
          <w:rFonts w:ascii="Arial" w:hAnsi="Arial" w:cs="Arial"/>
        </w:rPr>
        <w:t>The median wage for students who exited and were found employed the second quarter after e</w:t>
      </w:r>
      <w:r w:rsidR="00F57D09" w:rsidRPr="74B51F83">
        <w:rPr>
          <w:rFonts w:ascii="Arial" w:hAnsi="Arial" w:cs="Arial"/>
        </w:rPr>
        <w:t xml:space="preserve">xit. Beginning with </w:t>
      </w:r>
      <w:r w:rsidR="1601AAF5" w:rsidRPr="74B51F83">
        <w:rPr>
          <w:rFonts w:ascii="Arial" w:hAnsi="Arial" w:cs="Arial"/>
        </w:rPr>
        <w:t xml:space="preserve">the 2020-21 </w:t>
      </w:r>
      <w:r w:rsidR="00F57D09" w:rsidRPr="74B51F83">
        <w:rPr>
          <w:rFonts w:ascii="Arial" w:hAnsi="Arial" w:cs="Arial"/>
        </w:rPr>
        <w:t>year</w:t>
      </w:r>
      <w:r w:rsidRPr="74B51F83">
        <w:rPr>
          <w:rFonts w:ascii="Arial" w:hAnsi="Arial" w:cs="Arial"/>
        </w:rPr>
        <w:t xml:space="preserve">, each </w:t>
      </w:r>
      <w:r w:rsidR="005C58BB" w:rsidRPr="74B51F83">
        <w:rPr>
          <w:rFonts w:ascii="Arial" w:hAnsi="Arial" w:cs="Arial"/>
        </w:rPr>
        <w:t>grantee</w:t>
      </w:r>
      <w:r w:rsidRPr="74B51F83">
        <w:rPr>
          <w:rFonts w:ascii="Arial" w:hAnsi="Arial" w:cs="Arial"/>
        </w:rPr>
        <w:t xml:space="preserve"> will be expected to meet or exceed the State Performance Target for this measure.</w:t>
      </w:r>
    </w:p>
    <w:p w14:paraId="4DC2ECC6" w14:textId="77777777" w:rsidR="000B3EE2" w:rsidRPr="005A382E" w:rsidRDefault="000B3EE2" w:rsidP="000B3EE2">
      <w:pPr>
        <w:tabs>
          <w:tab w:val="left" w:pos="9720"/>
          <w:tab w:val="left" w:pos="10485"/>
          <w:tab w:val="left" w:pos="13860"/>
        </w:tabs>
        <w:ind w:right="315"/>
        <w:rPr>
          <w:rFonts w:ascii="Arial" w:hAnsi="Arial" w:cs="Arial"/>
          <w:szCs w:val="24"/>
        </w:rPr>
      </w:pPr>
    </w:p>
    <w:p w14:paraId="00E73FFE" w14:textId="77777777" w:rsidR="000B3EE2" w:rsidRPr="00453480" w:rsidRDefault="000B3EE2" w:rsidP="5840DFAC">
      <w:pPr>
        <w:tabs>
          <w:tab w:val="left" w:pos="9720"/>
          <w:tab w:val="left" w:pos="10485"/>
          <w:tab w:val="left" w:pos="13860"/>
        </w:tabs>
        <w:ind w:left="720" w:right="315"/>
        <w:rPr>
          <w:rFonts w:ascii="Arial" w:hAnsi="Arial" w:cs="Arial"/>
          <w:u w:val="single"/>
        </w:rPr>
      </w:pPr>
      <w:r w:rsidRPr="74B51F83">
        <w:rPr>
          <w:rFonts w:ascii="Arial" w:hAnsi="Arial" w:cs="Arial"/>
          <w:u w:val="single"/>
        </w:rPr>
        <w:t>Credential Attainment Rate Performance Target</w:t>
      </w:r>
    </w:p>
    <w:p w14:paraId="171E9667" w14:textId="1DDC743F" w:rsidR="000B3EE2" w:rsidRPr="00453480" w:rsidRDefault="000B3EE2" w:rsidP="5840DFAC">
      <w:pPr>
        <w:tabs>
          <w:tab w:val="left" w:pos="9720"/>
          <w:tab w:val="left" w:pos="10485"/>
          <w:tab w:val="left" w:pos="13860"/>
        </w:tabs>
        <w:ind w:left="720" w:right="315"/>
        <w:rPr>
          <w:rFonts w:ascii="Arial" w:hAnsi="Arial" w:cs="Arial"/>
        </w:rPr>
      </w:pPr>
      <w:r w:rsidRPr="74B51F83">
        <w:rPr>
          <w:rFonts w:ascii="Arial" w:hAnsi="Arial" w:cs="Arial"/>
        </w:rPr>
        <w:t xml:space="preserve">Based on the number of students in ABE Levels 5-6 </w:t>
      </w:r>
      <w:r w:rsidR="001A2DB2" w:rsidRPr="74B51F83">
        <w:rPr>
          <w:rFonts w:ascii="Arial" w:hAnsi="Arial" w:cs="Arial"/>
        </w:rPr>
        <w:t xml:space="preserve">(formally Adult Secondary Education) </w:t>
      </w:r>
      <w:r w:rsidRPr="74B51F83">
        <w:rPr>
          <w:rFonts w:ascii="Arial" w:hAnsi="Arial" w:cs="Arial"/>
        </w:rPr>
        <w:t xml:space="preserve">who attained a high school equivalency or diploma or students enrolled in an </w:t>
      </w:r>
      <w:r w:rsidRPr="74B51F83">
        <w:rPr>
          <w:rFonts w:ascii="Arial" w:eastAsia="Calibri" w:hAnsi="Arial" w:cs="Arial"/>
        </w:rPr>
        <w:t xml:space="preserve">Integrated Education and Training programs (IET) </w:t>
      </w:r>
      <w:r w:rsidR="0056061B" w:rsidRPr="74B51F83">
        <w:rPr>
          <w:rFonts w:ascii="Arial" w:eastAsia="Calibri" w:hAnsi="Arial" w:cs="Arial"/>
        </w:rPr>
        <w:t>program who</w:t>
      </w:r>
      <w:r w:rsidRPr="74B51F83">
        <w:rPr>
          <w:rFonts w:ascii="Arial" w:eastAsia="Calibri" w:hAnsi="Arial" w:cs="Arial"/>
        </w:rPr>
        <w:t xml:space="preserve"> exited and attained a postsecondary credential within one year after exit.</w:t>
      </w:r>
      <w:r w:rsidR="00F57D09" w:rsidRPr="74B51F83">
        <w:rPr>
          <w:rFonts w:ascii="Arial" w:hAnsi="Arial" w:cs="Arial"/>
        </w:rPr>
        <w:t xml:space="preserve"> Beginning with </w:t>
      </w:r>
      <w:r w:rsidR="65C12C78" w:rsidRPr="74B51F83">
        <w:rPr>
          <w:rFonts w:ascii="Arial" w:hAnsi="Arial" w:cs="Arial"/>
        </w:rPr>
        <w:t xml:space="preserve">the 2021-22 </w:t>
      </w:r>
      <w:r w:rsidR="00F57D09" w:rsidRPr="74B51F83">
        <w:rPr>
          <w:rFonts w:ascii="Arial" w:hAnsi="Arial" w:cs="Arial"/>
        </w:rPr>
        <w:t>year</w:t>
      </w:r>
      <w:r w:rsidRPr="74B51F83">
        <w:rPr>
          <w:rFonts w:ascii="Arial" w:hAnsi="Arial" w:cs="Arial"/>
        </w:rPr>
        <w:t xml:space="preserve">, each </w:t>
      </w:r>
      <w:r w:rsidR="005C58BB" w:rsidRPr="74B51F83">
        <w:rPr>
          <w:rFonts w:ascii="Arial" w:hAnsi="Arial" w:cs="Arial"/>
        </w:rPr>
        <w:t>grantee</w:t>
      </w:r>
      <w:r w:rsidRPr="74B51F83">
        <w:rPr>
          <w:rFonts w:ascii="Arial" w:hAnsi="Arial" w:cs="Arial"/>
        </w:rPr>
        <w:t xml:space="preserve"> will be expected to meet or exceed the State Performance Target for this measure.</w:t>
      </w:r>
    </w:p>
    <w:p w14:paraId="79796693" w14:textId="77777777" w:rsidR="000B3EE2" w:rsidRPr="00453480" w:rsidRDefault="000B3EE2" w:rsidP="000B3EE2">
      <w:pPr>
        <w:tabs>
          <w:tab w:val="left" w:pos="3600"/>
          <w:tab w:val="left" w:pos="9720"/>
          <w:tab w:val="left" w:pos="10485"/>
        </w:tabs>
        <w:ind w:right="315"/>
        <w:rPr>
          <w:rFonts w:ascii="Arial" w:hAnsi="Arial" w:cs="Arial"/>
          <w:szCs w:val="24"/>
        </w:rPr>
      </w:pPr>
    </w:p>
    <w:p w14:paraId="772663E8" w14:textId="2086BAC9" w:rsidR="000B3EE2" w:rsidRPr="009808D9" w:rsidRDefault="009808D9" w:rsidP="009808D9">
      <w:pPr>
        <w:tabs>
          <w:tab w:val="left" w:pos="3600"/>
          <w:tab w:val="left" w:pos="9720"/>
          <w:tab w:val="left" w:pos="10485"/>
        </w:tabs>
        <w:ind w:right="315"/>
        <w:rPr>
          <w:sz w:val="40"/>
          <w:szCs w:val="40"/>
        </w:rPr>
      </w:pPr>
      <w:r w:rsidRPr="74B51F83">
        <w:rPr>
          <w:rFonts w:ascii="Arial" w:hAnsi="Arial" w:cs="Arial"/>
        </w:rPr>
        <w:t xml:space="preserve">The </w:t>
      </w:r>
      <w:r w:rsidR="00F57D09" w:rsidRPr="74B51F83">
        <w:rPr>
          <w:rFonts w:ascii="Arial" w:hAnsi="Arial" w:cs="Arial"/>
        </w:rPr>
        <w:t>2020</w:t>
      </w:r>
      <w:r w:rsidRPr="74B51F83">
        <w:rPr>
          <w:rFonts w:ascii="Arial" w:hAnsi="Arial" w:cs="Arial"/>
        </w:rPr>
        <w:t>-</w:t>
      </w:r>
      <w:r w:rsidR="00F57D09" w:rsidRPr="74B51F83">
        <w:rPr>
          <w:rFonts w:ascii="Arial" w:hAnsi="Arial" w:cs="Arial"/>
        </w:rPr>
        <w:t xml:space="preserve">2021 </w:t>
      </w:r>
      <w:r w:rsidRPr="74B51F83">
        <w:rPr>
          <w:rFonts w:ascii="Arial" w:hAnsi="Arial" w:cs="Arial"/>
        </w:rPr>
        <w:t>state performance targets will be sent under provided separate cover. Annually, all grantees are expected to meet or exceed Florida’s state performance target</w:t>
      </w:r>
      <w:r w:rsidR="000600D6" w:rsidRPr="74B51F83">
        <w:rPr>
          <w:rFonts w:ascii="Arial" w:hAnsi="Arial" w:cs="Arial"/>
        </w:rPr>
        <w:t>.</w:t>
      </w:r>
      <w:r w:rsidR="000B3EE2" w:rsidRPr="74B51F83">
        <w:rPr>
          <w:rFonts w:ascii="Arial" w:hAnsi="Arial" w:cs="Arial"/>
          <w:b/>
          <w:bCs/>
          <w:snapToGrid w:val="0"/>
        </w:rPr>
        <w:br w:type="page"/>
        <w:t>EDUCATIONAL GAIN DEFINITIONS</w:t>
      </w:r>
    </w:p>
    <w:p w14:paraId="47297C67" w14:textId="77777777" w:rsidR="009546F3" w:rsidRDefault="009546F3" w:rsidP="009546F3">
      <w:pPr>
        <w:ind w:right="315"/>
        <w:rPr>
          <w:rFonts w:ascii="Arial" w:hAnsi="Arial" w:cs="Arial"/>
        </w:rPr>
      </w:pPr>
    </w:p>
    <w:p w14:paraId="566B8785" w14:textId="77777777" w:rsidR="009546F3" w:rsidRPr="009546F3" w:rsidRDefault="009546F3" w:rsidP="009546F3">
      <w:pPr>
        <w:rPr>
          <w:rFonts w:ascii="Arial" w:hAnsi="Arial" w:cs="Arial"/>
          <w:color w:val="000000"/>
        </w:rPr>
      </w:pPr>
      <w:r w:rsidRPr="009546F3">
        <w:rPr>
          <w:rFonts w:ascii="Arial" w:hAnsi="Arial" w:cs="Arial"/>
          <w:b/>
          <w:bCs/>
          <w:color w:val="000000"/>
        </w:rPr>
        <w:t>ESL Levels 1-6</w:t>
      </w:r>
      <w:r w:rsidRPr="009546F3">
        <w:rPr>
          <w:rFonts w:ascii="Arial" w:hAnsi="Arial" w:cs="Arial"/>
          <w:color w:val="000000"/>
        </w:rPr>
        <w:t xml:space="preserve"> - An educational gain is defined as one student moving from one EFL to the next in a given content area during the project year based on the results from an assessment that has been approved by the USDOE and </w:t>
      </w:r>
      <w:r w:rsidR="00F05A20">
        <w:rPr>
          <w:rFonts w:ascii="Arial" w:hAnsi="Arial" w:cs="Arial"/>
          <w:color w:val="000000"/>
        </w:rPr>
        <w:t>FLDOE</w:t>
      </w:r>
      <w:r w:rsidRPr="009546F3">
        <w:rPr>
          <w:rFonts w:ascii="Arial" w:hAnsi="Arial" w:cs="Arial"/>
          <w:color w:val="000000"/>
        </w:rPr>
        <w:t xml:space="preserve"> and administered in a pre- and post-test. </w:t>
      </w:r>
    </w:p>
    <w:p w14:paraId="048740F3" w14:textId="77777777" w:rsidR="009546F3" w:rsidRPr="009546F3" w:rsidRDefault="009546F3" w:rsidP="009546F3">
      <w:pPr>
        <w:rPr>
          <w:rFonts w:ascii="Arial" w:hAnsi="Arial" w:cs="Arial"/>
          <w:color w:val="000000"/>
        </w:rPr>
      </w:pPr>
    </w:p>
    <w:p w14:paraId="465D3699" w14:textId="77777777" w:rsidR="0056061B" w:rsidRPr="005A382E" w:rsidRDefault="00404D15" w:rsidP="0056061B">
      <w:pPr>
        <w:rPr>
          <w:rFonts w:ascii="Arial" w:hAnsi="Arial" w:cs="Arial"/>
          <w:color w:val="000000"/>
          <w:szCs w:val="24"/>
        </w:rPr>
      </w:pPr>
      <w:r>
        <w:rPr>
          <w:rFonts w:ascii="Arial" w:hAnsi="Arial" w:cs="Arial"/>
          <w:color w:val="000000"/>
        </w:rPr>
        <w:t>In NRS T</w:t>
      </w:r>
      <w:r w:rsidR="009546F3" w:rsidRPr="009546F3">
        <w:rPr>
          <w:rFonts w:ascii="Arial" w:hAnsi="Arial" w:cs="Arial"/>
          <w:color w:val="000000"/>
        </w:rPr>
        <w:t xml:space="preserve">able 4 and 4b, a student is included in the cohort based on his/her lowest initial functioning level. A participant is considered a completer if they have made one or more EFL gains </w:t>
      </w:r>
      <w:r w:rsidR="008628AD">
        <w:rPr>
          <w:rFonts w:ascii="Arial" w:hAnsi="Arial" w:cs="Arial"/>
          <w:color w:val="000000"/>
        </w:rPr>
        <w:t>in any eligible</w:t>
      </w:r>
      <w:r w:rsidR="009546F3" w:rsidRPr="009546F3">
        <w:rPr>
          <w:rFonts w:ascii="Arial" w:hAnsi="Arial" w:cs="Arial"/>
          <w:color w:val="000000"/>
        </w:rPr>
        <w:t xml:space="preserve"> program in which they are </w:t>
      </w:r>
      <w:r w:rsidR="008628AD">
        <w:rPr>
          <w:rFonts w:ascii="Arial" w:hAnsi="Arial" w:cs="Arial"/>
          <w:color w:val="000000"/>
        </w:rPr>
        <w:t>enrolled in the program year</w:t>
      </w:r>
      <w:r w:rsidR="009546F3" w:rsidRPr="009546F3">
        <w:rPr>
          <w:rFonts w:ascii="Arial" w:hAnsi="Arial" w:cs="Arial"/>
          <w:color w:val="000000"/>
        </w:rPr>
        <w:t xml:space="preserve">. </w:t>
      </w:r>
      <w:r w:rsidR="0056061B">
        <w:rPr>
          <w:rFonts w:ascii="Arial" w:hAnsi="Arial" w:cs="Arial"/>
          <w:color w:val="000000"/>
          <w:szCs w:val="24"/>
        </w:rPr>
        <w:t>A student may also be a completer if they earn a standard high school diploma or equivalency</w:t>
      </w:r>
      <w:r w:rsidR="008628AD">
        <w:rPr>
          <w:rFonts w:ascii="Arial" w:hAnsi="Arial" w:cs="Arial"/>
          <w:color w:val="000000"/>
          <w:szCs w:val="24"/>
        </w:rPr>
        <w:t>, or if they exit and enroll in a career and technical education certificate program in the reporting year</w:t>
      </w:r>
      <w:r w:rsidR="0056061B">
        <w:rPr>
          <w:rFonts w:ascii="Arial" w:hAnsi="Arial" w:cs="Arial"/>
          <w:color w:val="000000"/>
          <w:szCs w:val="24"/>
        </w:rPr>
        <w:t>.</w:t>
      </w:r>
    </w:p>
    <w:p w14:paraId="51371A77" w14:textId="77777777" w:rsidR="009546F3" w:rsidRPr="009546F3" w:rsidRDefault="009546F3" w:rsidP="009546F3">
      <w:pPr>
        <w:rPr>
          <w:rFonts w:ascii="Arial" w:hAnsi="Arial" w:cs="Arial"/>
          <w:color w:val="000000"/>
        </w:rPr>
      </w:pPr>
    </w:p>
    <w:p w14:paraId="667D4664" w14:textId="77777777" w:rsidR="009546F3" w:rsidRPr="009546F3" w:rsidRDefault="009546F3" w:rsidP="009546F3">
      <w:pPr>
        <w:rPr>
          <w:rFonts w:ascii="Arial" w:hAnsi="Arial" w:cs="Arial"/>
        </w:rPr>
      </w:pPr>
      <w:r w:rsidRPr="009546F3">
        <w:rPr>
          <w:rFonts w:ascii="Arial" w:hAnsi="Arial" w:cs="Arial"/>
          <w:color w:val="000000"/>
        </w:rPr>
        <w:t xml:space="preserve">For more detail on approved NRS and Florida assessment instruments and how they should be used, see the Assessment Technical Assistance Paper posted at: </w:t>
      </w:r>
      <w:hyperlink r:id="rId66" w:history="1">
        <w:r w:rsidRPr="009546F3">
          <w:rPr>
            <w:rStyle w:val="Hyperlink"/>
            <w:rFonts w:ascii="Arial" w:hAnsi="Arial" w:cs="Arial"/>
          </w:rPr>
          <w:t>http://www.fldoe.org/academics/career-adult-edu/adult-edu/technical-assistance-papers.stml</w:t>
        </w:r>
      </w:hyperlink>
      <w:r w:rsidRPr="009546F3">
        <w:rPr>
          <w:rFonts w:ascii="Arial" w:hAnsi="Arial" w:cs="Arial"/>
          <w:color w:val="000000"/>
        </w:rPr>
        <w:t xml:space="preserve">. </w:t>
      </w:r>
    </w:p>
    <w:p w14:paraId="6E7BEAA2" w14:textId="77777777" w:rsidR="009546F3" w:rsidRPr="009546F3" w:rsidRDefault="009546F3" w:rsidP="009546F3">
      <w:pPr>
        <w:rPr>
          <w:rFonts w:ascii="Arial" w:hAnsi="Arial" w:cs="Arial"/>
        </w:rPr>
      </w:pPr>
      <w:r w:rsidRPr="009546F3">
        <w:rPr>
          <w:rFonts w:ascii="Arial" w:hAnsi="Arial" w:cs="Arial"/>
          <w:b/>
          <w:bCs/>
          <w:color w:val="000000"/>
        </w:rPr>
        <w:t> </w:t>
      </w:r>
    </w:p>
    <w:p w14:paraId="0476011D" w14:textId="77777777" w:rsidR="009546F3" w:rsidRDefault="009546F3" w:rsidP="009546F3">
      <w:pPr>
        <w:rPr>
          <w:rFonts w:ascii="Arial" w:hAnsi="Arial" w:cs="Arial"/>
          <w:color w:val="000000"/>
        </w:rPr>
      </w:pPr>
      <w:r w:rsidRPr="009546F3">
        <w:rPr>
          <w:rFonts w:ascii="Arial" w:hAnsi="Arial" w:cs="Arial"/>
          <w:b/>
          <w:bCs/>
          <w:color w:val="000000"/>
        </w:rPr>
        <w:t>Note</w:t>
      </w:r>
      <w:r w:rsidRPr="009546F3">
        <w:rPr>
          <w:rFonts w:ascii="Arial" w:hAnsi="Arial" w:cs="Arial"/>
          <w:color w:val="000000"/>
        </w:rPr>
        <w:t>:  Enrollments must be unduplicated by program.</w:t>
      </w:r>
    </w:p>
    <w:p w14:paraId="732434A0" w14:textId="77777777" w:rsidR="003F7D2D" w:rsidRPr="005A382E" w:rsidRDefault="003F7D2D" w:rsidP="000B3EE2">
      <w:pPr>
        <w:rPr>
          <w:rFonts w:ascii="Arial" w:hAnsi="Arial" w:cs="Arial"/>
          <w:color w:val="000000"/>
          <w:szCs w:val="24"/>
        </w:rPr>
      </w:pPr>
    </w:p>
    <w:p w14:paraId="2328BB07" w14:textId="77777777" w:rsidR="003F7D2D" w:rsidRPr="005A382E" w:rsidRDefault="003F7D2D" w:rsidP="000B3EE2">
      <w:pPr>
        <w:rPr>
          <w:rFonts w:ascii="Arial" w:hAnsi="Arial" w:cs="Arial"/>
          <w:color w:val="000000"/>
          <w:szCs w:val="24"/>
        </w:rPr>
      </w:pPr>
    </w:p>
    <w:p w14:paraId="256AC6DA" w14:textId="77777777" w:rsidR="008F3F16" w:rsidRPr="005A382E" w:rsidRDefault="008F3F16" w:rsidP="00F4791D">
      <w:pPr>
        <w:rPr>
          <w:rFonts w:ascii="Arial" w:hAnsi="Arial" w:cs="Arial"/>
          <w:szCs w:val="24"/>
        </w:rPr>
        <w:sectPr w:rsidR="008F3F16" w:rsidRPr="005A382E" w:rsidSect="000D2478">
          <w:headerReference w:type="default" r:id="rId67"/>
          <w:footerReference w:type="default" r:id="rId68"/>
          <w:type w:val="continuous"/>
          <w:pgSz w:w="12240" w:h="15840"/>
          <w:pgMar w:top="720" w:right="720" w:bottom="720" w:left="720" w:header="389" w:footer="403" w:gutter="0"/>
          <w:cols w:space="720"/>
          <w:docGrid w:linePitch="326"/>
        </w:sectPr>
      </w:pPr>
    </w:p>
    <w:p w14:paraId="38AA98D6" w14:textId="77777777" w:rsidR="00F4791D" w:rsidRPr="005A382E" w:rsidRDefault="00410503" w:rsidP="00F4791D">
      <w:pPr>
        <w:spacing w:line="20" w:lineRule="atLeast"/>
        <w:ind w:left="184"/>
        <w:rPr>
          <w:rFonts w:ascii="Arial" w:eastAsia="Arial Narrow" w:hAnsi="Arial" w:cs="Arial"/>
          <w:szCs w:val="24"/>
        </w:rPr>
      </w:pPr>
      <w:r w:rsidRPr="005A382E">
        <w:rPr>
          <w:rFonts w:ascii="Arial" w:hAnsi="Arial" w:cs="Arial"/>
          <w:noProof/>
          <w:color w:val="2B579A"/>
          <w:szCs w:val="24"/>
          <w:shd w:val="clear" w:color="auto" w:fill="E6E6E6"/>
        </w:rPr>
        <mc:AlternateContent>
          <mc:Choice Requires="wpg">
            <w:drawing>
              <wp:inline distT="0" distB="0" distL="0" distR="0" wp14:anchorId="14B4136B" wp14:editId="07777777">
                <wp:extent cx="9189720" cy="7620"/>
                <wp:effectExtent l="0" t="0" r="0"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9720" cy="7620"/>
                          <a:chOff x="0" y="0"/>
                          <a:chExt cx="14472" cy="12"/>
                        </a:xfrm>
                      </wpg:grpSpPr>
                      <wpg:grpSp>
                        <wpg:cNvPr id="6" name="Group 3"/>
                        <wpg:cNvGrpSpPr>
                          <a:grpSpLocks/>
                        </wpg:cNvGrpSpPr>
                        <wpg:grpSpPr bwMode="auto">
                          <a:xfrm>
                            <a:off x="6" y="6"/>
                            <a:ext cx="14460" cy="2"/>
                            <a:chOff x="6" y="6"/>
                            <a:chExt cx="14460" cy="2"/>
                          </a:xfrm>
                        </wpg:grpSpPr>
                        <wps:wsp>
                          <wps:cNvPr id="7" name="Freeform 4"/>
                          <wps:cNvSpPr>
                            <a:spLocks/>
                          </wps:cNvSpPr>
                          <wps:spPr bwMode="auto">
                            <a:xfrm>
                              <a:off x="6" y="6"/>
                              <a:ext cx="14460" cy="2"/>
                            </a:xfrm>
                            <a:custGeom>
                              <a:avLst/>
                              <a:gdLst>
                                <a:gd name="T0" fmla="+- 0 6 6"/>
                                <a:gd name="T1" fmla="*/ T0 w 14460"/>
                                <a:gd name="T2" fmla="+- 0 14466 6"/>
                                <a:gd name="T3" fmla="*/ T2 w 14460"/>
                              </a:gdLst>
                              <a:ahLst/>
                              <a:cxnLst>
                                <a:cxn ang="0">
                                  <a:pos x="T1" y="0"/>
                                </a:cxn>
                                <a:cxn ang="0">
                                  <a:pos x="T3" y="0"/>
                                </a:cxn>
                              </a:cxnLst>
                              <a:rect l="0" t="0" r="r" b="b"/>
                              <a:pathLst>
                                <a:path w="14460">
                                  <a:moveTo>
                                    <a:pt x="0" y="0"/>
                                  </a:moveTo>
                                  <a:lnTo>
                                    <a:pt x="144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17357DB">
              <v:group id="Group 2" style="width:723.6pt;height:.6pt;mso-position-horizontal-relative:char;mso-position-vertical-relative:line" coordsize="14472,12" o:spid="_x0000_s1026" w14:anchorId="46A3D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">
                <v:group id="Group 3" style="position:absolute;left:6;top:6;width:14460;height:2" coordsize="14460,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style="position:absolute;left:6;top:6;width:14460;height:2;visibility:visible;mso-wrap-style:square;v-text-anchor:top" coordsize="14460,2" o:spid="_x0000_s1028" filled="f" strokeweight=".58pt" path="m,l144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">
                    <v:path arrowok="t" o:connecttype="custom" o:connectlocs="0,0;14460,0" o:connectangles="0,0"/>
                  </v:shape>
                </v:group>
                <w10:anchorlock/>
              </v:group>
            </w:pict>
          </mc:Fallback>
        </mc:AlternateContent>
      </w:r>
    </w:p>
    <w:p w14:paraId="665A1408" w14:textId="77777777" w:rsidR="00F4791D" w:rsidRPr="00C07359" w:rsidRDefault="00F4791D" w:rsidP="00F4791D">
      <w:pPr>
        <w:spacing w:before="10"/>
        <w:rPr>
          <w:rFonts w:ascii="Arial" w:eastAsia="Arial Narrow" w:hAnsi="Arial" w:cs="Arial"/>
          <w:sz w:val="18"/>
          <w:szCs w:val="24"/>
        </w:rPr>
      </w:pPr>
    </w:p>
    <w:p w14:paraId="46A9CE74" w14:textId="77777777" w:rsidR="00F4791D" w:rsidRPr="005A382E" w:rsidRDefault="00F4791D" w:rsidP="0032411A">
      <w:pPr>
        <w:rPr>
          <w:rFonts w:ascii="Arial" w:hAnsi="Arial" w:cs="Arial"/>
          <w:b/>
          <w:snapToGrid w:val="0"/>
          <w:szCs w:val="24"/>
        </w:rPr>
      </w:pPr>
      <w:r w:rsidRPr="005A382E">
        <w:rPr>
          <w:rFonts w:ascii="Arial" w:hAnsi="Arial" w:cs="Arial"/>
          <w:b/>
          <w:snapToGrid w:val="0"/>
          <w:szCs w:val="24"/>
        </w:rPr>
        <w:t>AGE Educational Functioning Level Descriptors</w:t>
      </w:r>
    </w:p>
    <w:p w14:paraId="71049383" w14:textId="77777777" w:rsidR="00F4791D" w:rsidRPr="00657DFB" w:rsidRDefault="00F4791D" w:rsidP="00F4791D">
      <w:pPr>
        <w:spacing w:before="11"/>
        <w:rPr>
          <w:rFonts w:ascii="Arial" w:eastAsia="Arial" w:hAnsi="Arial" w:cs="Arial"/>
          <w:b/>
          <w:bCs/>
          <w:sz w:val="14"/>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2792"/>
        <w:gridCol w:w="4390"/>
        <w:gridCol w:w="3109"/>
        <w:gridCol w:w="4384"/>
      </w:tblGrid>
      <w:tr w:rsidR="00F4791D" w:rsidRPr="005A382E" w14:paraId="2CBFBA8B" w14:textId="77777777" w:rsidTr="00FE47A0">
        <w:trPr>
          <w:trHeight w:hRule="exact" w:val="326"/>
        </w:trPr>
        <w:tc>
          <w:tcPr>
            <w:tcW w:w="14675" w:type="dxa"/>
            <w:gridSpan w:val="4"/>
            <w:tcBorders>
              <w:top w:val="single" w:sz="5" w:space="0" w:color="000000"/>
              <w:left w:val="single" w:sz="7" w:space="0" w:color="000000"/>
              <w:bottom w:val="single" w:sz="7" w:space="0" w:color="000000"/>
              <w:right w:val="single" w:sz="7" w:space="0" w:color="000000"/>
            </w:tcBorders>
          </w:tcPr>
          <w:p w14:paraId="7AB6710A" w14:textId="77777777" w:rsidR="00F4791D" w:rsidRPr="005A382E" w:rsidRDefault="00F4791D" w:rsidP="00A04EF7">
            <w:pPr>
              <w:pStyle w:val="TableParagraph"/>
              <w:spacing w:line="262" w:lineRule="exact"/>
              <w:jc w:val="center"/>
              <w:rPr>
                <w:rFonts w:ascii="Arial" w:eastAsia="Arial Narrow" w:hAnsi="Arial" w:cs="Arial"/>
                <w:sz w:val="24"/>
                <w:szCs w:val="24"/>
              </w:rPr>
            </w:pPr>
            <w:r w:rsidRPr="005A382E">
              <w:rPr>
                <w:rFonts w:ascii="Arial" w:hAnsi="Arial" w:cs="Arial"/>
                <w:b/>
                <w:spacing w:val="-1"/>
                <w:sz w:val="24"/>
                <w:szCs w:val="24"/>
              </w:rPr>
              <w:t>Outcome</w:t>
            </w:r>
            <w:r w:rsidRPr="005A382E">
              <w:rPr>
                <w:rFonts w:ascii="Arial" w:hAnsi="Arial" w:cs="Arial"/>
                <w:b/>
                <w:sz w:val="24"/>
                <w:szCs w:val="24"/>
              </w:rPr>
              <w:t xml:space="preserve"> </w:t>
            </w:r>
            <w:r w:rsidRPr="005A382E">
              <w:rPr>
                <w:rFonts w:ascii="Arial" w:hAnsi="Arial" w:cs="Arial"/>
                <w:b/>
                <w:spacing w:val="-1"/>
                <w:sz w:val="24"/>
                <w:szCs w:val="24"/>
              </w:rPr>
              <w:t>Measures</w:t>
            </w:r>
            <w:r w:rsidRPr="005A382E">
              <w:rPr>
                <w:rFonts w:ascii="Arial" w:hAnsi="Arial" w:cs="Arial"/>
                <w:b/>
                <w:sz w:val="24"/>
                <w:szCs w:val="24"/>
              </w:rPr>
              <w:t xml:space="preserve"> </w:t>
            </w:r>
            <w:r w:rsidRPr="005A382E">
              <w:rPr>
                <w:rFonts w:ascii="Arial" w:hAnsi="Arial" w:cs="Arial"/>
                <w:b/>
                <w:spacing w:val="-1"/>
                <w:sz w:val="24"/>
                <w:szCs w:val="24"/>
              </w:rPr>
              <w:t>Definitions</w:t>
            </w:r>
          </w:p>
        </w:tc>
      </w:tr>
      <w:tr w:rsidR="00F4791D" w:rsidRPr="005A382E" w14:paraId="30F07077" w14:textId="77777777" w:rsidTr="00FE47A0">
        <w:trPr>
          <w:trHeight w:hRule="exact" w:val="288"/>
        </w:trPr>
        <w:tc>
          <w:tcPr>
            <w:tcW w:w="14675" w:type="dxa"/>
            <w:gridSpan w:val="4"/>
            <w:tcBorders>
              <w:top w:val="single" w:sz="7" w:space="0" w:color="000000"/>
              <w:left w:val="single" w:sz="7" w:space="0" w:color="000000"/>
              <w:bottom w:val="single" w:sz="7" w:space="0" w:color="000000"/>
              <w:right w:val="single" w:sz="7" w:space="0" w:color="000000"/>
            </w:tcBorders>
            <w:shd w:val="clear" w:color="auto" w:fill="000000"/>
          </w:tcPr>
          <w:p w14:paraId="3C78C0F5" w14:textId="77777777" w:rsidR="00F4791D" w:rsidRPr="005A382E" w:rsidRDefault="00F4791D" w:rsidP="00DC2EFB">
            <w:pPr>
              <w:pStyle w:val="TableParagraph"/>
              <w:spacing w:line="254" w:lineRule="exact"/>
              <w:jc w:val="center"/>
              <w:rPr>
                <w:rFonts w:ascii="Arial" w:eastAsia="Arial Narrow" w:hAnsi="Arial" w:cs="Arial"/>
                <w:sz w:val="24"/>
                <w:szCs w:val="24"/>
              </w:rPr>
            </w:pPr>
            <w:r w:rsidRPr="005A382E">
              <w:rPr>
                <w:rFonts w:ascii="Arial" w:eastAsia="Arial Narrow" w:hAnsi="Arial" w:cs="Arial"/>
                <w:b/>
                <w:bCs/>
                <w:color w:val="FFFFFF"/>
                <w:spacing w:val="-1"/>
                <w:sz w:val="24"/>
                <w:szCs w:val="24"/>
              </w:rPr>
              <w:t>EDUCATIONAL FUNCTIONING LEVEL DESCRIPTORS</w:t>
            </w:r>
            <w:r w:rsidRPr="005A382E">
              <w:rPr>
                <w:rFonts w:ascii="Arial" w:eastAsia="Arial Narrow" w:hAnsi="Arial" w:cs="Arial"/>
                <w:color w:val="FFFFFF"/>
                <w:spacing w:val="-1"/>
                <w:sz w:val="24"/>
                <w:szCs w:val="24"/>
              </w:rPr>
              <w:t>—</w:t>
            </w:r>
            <w:r w:rsidRPr="005A382E">
              <w:rPr>
                <w:rFonts w:ascii="Arial" w:eastAsia="Arial Narrow" w:hAnsi="Arial" w:cs="Arial"/>
                <w:b/>
                <w:bCs/>
                <w:color w:val="FFFFFF"/>
                <w:spacing w:val="-1"/>
                <w:sz w:val="24"/>
                <w:szCs w:val="24"/>
              </w:rPr>
              <w:t>ADULT SECONDARY EDUCATION LEVELS</w:t>
            </w:r>
          </w:p>
        </w:tc>
      </w:tr>
      <w:tr w:rsidR="00F4791D" w:rsidRPr="005A382E" w14:paraId="27AE3D70" w14:textId="77777777" w:rsidTr="00FE47A0">
        <w:trPr>
          <w:trHeight w:hRule="exact" w:val="259"/>
        </w:trPr>
        <w:tc>
          <w:tcPr>
            <w:tcW w:w="2792" w:type="dxa"/>
            <w:tcBorders>
              <w:top w:val="single" w:sz="7" w:space="0" w:color="000000"/>
              <w:left w:val="single" w:sz="7" w:space="0" w:color="000000"/>
              <w:bottom w:val="single" w:sz="7" w:space="0" w:color="000000"/>
              <w:right w:val="single" w:sz="7" w:space="0" w:color="000000"/>
            </w:tcBorders>
            <w:shd w:val="clear" w:color="auto" w:fill="999999"/>
          </w:tcPr>
          <w:p w14:paraId="43DF615A" w14:textId="77777777" w:rsidR="00F4791D" w:rsidRPr="005A382E" w:rsidRDefault="00F4791D" w:rsidP="00A04EF7">
            <w:pPr>
              <w:pStyle w:val="TableParagraph"/>
              <w:spacing w:line="227" w:lineRule="exact"/>
              <w:ind w:left="825"/>
              <w:rPr>
                <w:rFonts w:ascii="Arial" w:eastAsia="Arial Narrow" w:hAnsi="Arial" w:cs="Arial"/>
                <w:sz w:val="24"/>
                <w:szCs w:val="24"/>
              </w:rPr>
            </w:pPr>
            <w:r w:rsidRPr="005A382E">
              <w:rPr>
                <w:rFonts w:ascii="Arial" w:hAnsi="Arial" w:cs="Arial"/>
                <w:b/>
                <w:spacing w:val="-1"/>
                <w:sz w:val="24"/>
                <w:szCs w:val="24"/>
              </w:rPr>
              <w:t>Literacy Level</w:t>
            </w:r>
          </w:p>
        </w:tc>
        <w:tc>
          <w:tcPr>
            <w:tcW w:w="4390" w:type="dxa"/>
            <w:tcBorders>
              <w:top w:val="single" w:sz="7" w:space="0" w:color="000000"/>
              <w:left w:val="single" w:sz="7" w:space="0" w:color="000000"/>
              <w:bottom w:val="single" w:sz="7" w:space="0" w:color="000000"/>
              <w:right w:val="single" w:sz="7" w:space="0" w:color="000000"/>
            </w:tcBorders>
            <w:shd w:val="clear" w:color="auto" w:fill="999999"/>
          </w:tcPr>
          <w:p w14:paraId="4624B3EB" w14:textId="77777777" w:rsidR="00F4791D" w:rsidRPr="005A382E" w:rsidRDefault="00F4791D" w:rsidP="00A04EF7">
            <w:pPr>
              <w:pStyle w:val="TableParagraph"/>
              <w:spacing w:line="227" w:lineRule="exact"/>
              <w:ind w:left="1125"/>
              <w:rPr>
                <w:rFonts w:ascii="Arial" w:eastAsia="Arial Narrow" w:hAnsi="Arial" w:cs="Arial"/>
                <w:sz w:val="24"/>
                <w:szCs w:val="24"/>
              </w:rPr>
            </w:pPr>
            <w:r w:rsidRPr="005A382E">
              <w:rPr>
                <w:rFonts w:ascii="Arial" w:hAnsi="Arial" w:cs="Arial"/>
                <w:b/>
                <w:sz w:val="24"/>
                <w:szCs w:val="24"/>
              </w:rPr>
              <w:t xml:space="preserve">Basic </w:t>
            </w:r>
            <w:r w:rsidRPr="005A382E">
              <w:rPr>
                <w:rFonts w:ascii="Arial" w:hAnsi="Arial" w:cs="Arial"/>
                <w:b/>
                <w:spacing w:val="-1"/>
                <w:sz w:val="24"/>
                <w:szCs w:val="24"/>
              </w:rPr>
              <w:t>Reading</w:t>
            </w:r>
            <w:r w:rsidRPr="005A382E">
              <w:rPr>
                <w:rFonts w:ascii="Arial" w:hAnsi="Arial" w:cs="Arial"/>
                <w:b/>
                <w:spacing w:val="-2"/>
                <w:sz w:val="24"/>
                <w:szCs w:val="24"/>
              </w:rPr>
              <w:t xml:space="preserve"> </w:t>
            </w:r>
            <w:r w:rsidRPr="005A382E">
              <w:rPr>
                <w:rFonts w:ascii="Arial" w:hAnsi="Arial" w:cs="Arial"/>
                <w:b/>
                <w:sz w:val="24"/>
                <w:szCs w:val="24"/>
              </w:rPr>
              <w:t xml:space="preserve">and </w:t>
            </w:r>
            <w:r w:rsidRPr="005A382E">
              <w:rPr>
                <w:rFonts w:ascii="Arial" w:hAnsi="Arial" w:cs="Arial"/>
                <w:b/>
                <w:spacing w:val="-1"/>
                <w:sz w:val="24"/>
                <w:szCs w:val="24"/>
              </w:rPr>
              <w:t>Writing</w:t>
            </w:r>
          </w:p>
        </w:tc>
        <w:tc>
          <w:tcPr>
            <w:tcW w:w="3109" w:type="dxa"/>
            <w:tcBorders>
              <w:top w:val="single" w:sz="7" w:space="0" w:color="000000"/>
              <w:left w:val="single" w:sz="7" w:space="0" w:color="000000"/>
              <w:bottom w:val="single" w:sz="7" w:space="0" w:color="000000"/>
              <w:right w:val="single" w:sz="7" w:space="0" w:color="000000"/>
            </w:tcBorders>
            <w:shd w:val="clear" w:color="auto" w:fill="999999"/>
          </w:tcPr>
          <w:p w14:paraId="7F4F7046" w14:textId="77777777" w:rsidR="00F4791D" w:rsidRPr="005A382E" w:rsidRDefault="00F4791D" w:rsidP="00A04EF7">
            <w:pPr>
              <w:pStyle w:val="TableParagraph"/>
              <w:spacing w:line="227" w:lineRule="exact"/>
              <w:ind w:left="896"/>
              <w:rPr>
                <w:rFonts w:ascii="Arial" w:eastAsia="Arial Narrow" w:hAnsi="Arial" w:cs="Arial"/>
                <w:sz w:val="24"/>
                <w:szCs w:val="24"/>
              </w:rPr>
            </w:pPr>
            <w:r w:rsidRPr="005A382E">
              <w:rPr>
                <w:rFonts w:ascii="Arial" w:hAnsi="Arial" w:cs="Arial"/>
                <w:b/>
                <w:spacing w:val="-1"/>
                <w:sz w:val="24"/>
                <w:szCs w:val="24"/>
              </w:rPr>
              <w:t>Numeracy Skills</w:t>
            </w:r>
          </w:p>
        </w:tc>
        <w:tc>
          <w:tcPr>
            <w:tcW w:w="4382" w:type="dxa"/>
            <w:tcBorders>
              <w:top w:val="single" w:sz="7" w:space="0" w:color="000000"/>
              <w:left w:val="single" w:sz="7" w:space="0" w:color="000000"/>
              <w:bottom w:val="single" w:sz="7" w:space="0" w:color="000000"/>
              <w:right w:val="single" w:sz="7" w:space="0" w:color="000000"/>
            </w:tcBorders>
            <w:shd w:val="clear" w:color="auto" w:fill="999999"/>
          </w:tcPr>
          <w:p w14:paraId="1AC87A60" w14:textId="77777777" w:rsidR="00F4791D" w:rsidRPr="005A382E" w:rsidRDefault="00F4791D" w:rsidP="00A04EF7">
            <w:pPr>
              <w:pStyle w:val="TableParagraph"/>
              <w:spacing w:line="227" w:lineRule="exact"/>
              <w:ind w:left="902"/>
              <w:rPr>
                <w:rFonts w:ascii="Arial" w:eastAsia="Arial Narrow" w:hAnsi="Arial" w:cs="Arial"/>
                <w:sz w:val="24"/>
                <w:szCs w:val="24"/>
              </w:rPr>
            </w:pPr>
            <w:r w:rsidRPr="005A382E">
              <w:rPr>
                <w:rFonts w:ascii="Arial" w:hAnsi="Arial" w:cs="Arial"/>
                <w:b/>
                <w:spacing w:val="-1"/>
                <w:sz w:val="24"/>
                <w:szCs w:val="24"/>
              </w:rPr>
              <w:t>Functional</w:t>
            </w:r>
            <w:r w:rsidRPr="005A382E">
              <w:rPr>
                <w:rFonts w:ascii="Arial" w:hAnsi="Arial" w:cs="Arial"/>
                <w:b/>
                <w:sz w:val="24"/>
                <w:szCs w:val="24"/>
              </w:rPr>
              <w:t xml:space="preserve"> </w:t>
            </w:r>
            <w:r w:rsidRPr="005A382E">
              <w:rPr>
                <w:rFonts w:ascii="Arial" w:hAnsi="Arial" w:cs="Arial"/>
                <w:b/>
                <w:spacing w:val="-1"/>
                <w:sz w:val="24"/>
                <w:szCs w:val="24"/>
              </w:rPr>
              <w:t>and</w:t>
            </w:r>
            <w:r w:rsidRPr="005A382E">
              <w:rPr>
                <w:rFonts w:ascii="Arial" w:hAnsi="Arial" w:cs="Arial"/>
                <w:b/>
                <w:spacing w:val="-2"/>
                <w:sz w:val="24"/>
                <w:szCs w:val="24"/>
              </w:rPr>
              <w:t xml:space="preserve"> </w:t>
            </w:r>
            <w:r w:rsidRPr="005A382E">
              <w:rPr>
                <w:rFonts w:ascii="Arial" w:hAnsi="Arial" w:cs="Arial"/>
                <w:b/>
                <w:sz w:val="24"/>
                <w:szCs w:val="24"/>
              </w:rPr>
              <w:t xml:space="preserve">Workplace </w:t>
            </w:r>
            <w:r w:rsidRPr="005A382E">
              <w:rPr>
                <w:rFonts w:ascii="Arial" w:hAnsi="Arial" w:cs="Arial"/>
                <w:b/>
                <w:spacing w:val="-1"/>
                <w:sz w:val="24"/>
                <w:szCs w:val="24"/>
              </w:rPr>
              <w:t>Skills</w:t>
            </w:r>
          </w:p>
        </w:tc>
      </w:tr>
      <w:tr w:rsidR="00F4791D" w:rsidRPr="00FE47A0" w14:paraId="2E0120E5" w14:textId="77777777" w:rsidTr="00FE47A0">
        <w:trPr>
          <w:trHeight w:hRule="exact" w:val="1660"/>
        </w:trPr>
        <w:tc>
          <w:tcPr>
            <w:tcW w:w="2792" w:type="dxa"/>
            <w:tcBorders>
              <w:top w:val="single" w:sz="7" w:space="0" w:color="000000"/>
              <w:left w:val="single" w:sz="7" w:space="0" w:color="000000"/>
              <w:bottom w:val="single" w:sz="7" w:space="0" w:color="000000"/>
              <w:right w:val="single" w:sz="7" w:space="0" w:color="000000"/>
            </w:tcBorders>
          </w:tcPr>
          <w:p w14:paraId="4D16AC41" w14:textId="77777777" w:rsidR="00F4791D" w:rsidRPr="00FE47A0" w:rsidRDefault="00F4791D" w:rsidP="00A04EF7">
            <w:pPr>
              <w:pStyle w:val="TableParagraph"/>
              <w:spacing w:line="191" w:lineRule="exact"/>
              <w:ind w:left="99"/>
              <w:rPr>
                <w:rFonts w:ascii="Arial" w:hAnsi="Arial" w:cs="Arial"/>
                <w:b/>
                <w:spacing w:val="-1"/>
                <w:sz w:val="16"/>
                <w:szCs w:val="16"/>
              </w:rPr>
            </w:pPr>
          </w:p>
          <w:p w14:paraId="0D3D0F9C" w14:textId="77777777" w:rsidR="00F4791D" w:rsidRPr="00FE47A0" w:rsidRDefault="00F4791D" w:rsidP="00A04EF7">
            <w:pPr>
              <w:pStyle w:val="TableParagraph"/>
              <w:spacing w:line="191" w:lineRule="exact"/>
              <w:ind w:left="99"/>
              <w:rPr>
                <w:rFonts w:ascii="Arial" w:hAnsi="Arial" w:cs="Arial"/>
                <w:b/>
                <w:spacing w:val="-1"/>
                <w:sz w:val="16"/>
                <w:szCs w:val="16"/>
              </w:rPr>
            </w:pPr>
            <w:r w:rsidRPr="00FE47A0">
              <w:rPr>
                <w:rFonts w:ascii="Arial" w:hAnsi="Arial" w:cs="Arial"/>
                <w:b/>
                <w:spacing w:val="-1"/>
                <w:sz w:val="16"/>
                <w:szCs w:val="16"/>
              </w:rPr>
              <w:t>ESL Level 1</w:t>
            </w:r>
          </w:p>
          <w:p w14:paraId="45B80D5F" w14:textId="77777777" w:rsidR="00F4791D" w:rsidRPr="00FE47A0" w:rsidRDefault="00F4791D" w:rsidP="00A04EF7">
            <w:pPr>
              <w:pStyle w:val="TableParagraph"/>
              <w:spacing w:line="191" w:lineRule="exact"/>
              <w:ind w:left="99"/>
              <w:rPr>
                <w:rFonts w:ascii="Arial" w:hAnsi="Arial" w:cs="Arial"/>
                <w:spacing w:val="-1"/>
                <w:sz w:val="16"/>
                <w:szCs w:val="16"/>
              </w:rPr>
            </w:pPr>
            <w:r w:rsidRPr="00FE47A0">
              <w:rPr>
                <w:rFonts w:ascii="Arial" w:hAnsi="Arial" w:cs="Arial"/>
                <w:spacing w:val="-1"/>
                <w:sz w:val="16"/>
                <w:szCs w:val="16"/>
              </w:rPr>
              <w:t>(Formerly Beginning ESL Literacy)</w:t>
            </w:r>
          </w:p>
          <w:p w14:paraId="12A4EA11" w14:textId="77777777" w:rsidR="00F4791D" w:rsidRPr="00FE47A0" w:rsidRDefault="00F4791D" w:rsidP="00A04EF7">
            <w:pPr>
              <w:pStyle w:val="TableParagraph"/>
              <w:spacing w:before="11"/>
              <w:rPr>
                <w:rFonts w:ascii="Arial" w:eastAsia="Arial" w:hAnsi="Arial" w:cs="Arial"/>
                <w:b/>
                <w:bCs/>
                <w:sz w:val="16"/>
                <w:szCs w:val="16"/>
              </w:rPr>
            </w:pPr>
          </w:p>
          <w:p w14:paraId="5A1EA135" w14:textId="77777777" w:rsidR="00F4791D" w:rsidRPr="00FE47A0" w:rsidRDefault="00F4791D" w:rsidP="00A04EF7">
            <w:pPr>
              <w:pStyle w:val="TableParagraph"/>
              <w:ind w:left="253" w:right="147"/>
              <w:rPr>
                <w:rFonts w:ascii="Arial" w:eastAsia="Arial Narrow" w:hAnsi="Arial" w:cs="Arial"/>
                <w:sz w:val="16"/>
                <w:szCs w:val="16"/>
              </w:rPr>
            </w:pPr>
          </w:p>
        </w:tc>
        <w:tc>
          <w:tcPr>
            <w:tcW w:w="4390" w:type="dxa"/>
            <w:tcBorders>
              <w:top w:val="single" w:sz="7" w:space="0" w:color="000000"/>
              <w:left w:val="single" w:sz="7" w:space="0" w:color="000000"/>
              <w:bottom w:val="single" w:sz="7" w:space="0" w:color="000000"/>
              <w:right w:val="single" w:sz="7" w:space="0" w:color="000000"/>
            </w:tcBorders>
          </w:tcPr>
          <w:p w14:paraId="4C869ABE" w14:textId="77777777" w:rsidR="00F4791D" w:rsidRPr="00FE47A0" w:rsidRDefault="00F4791D" w:rsidP="00A04EF7">
            <w:pPr>
              <w:pStyle w:val="TableParagraph"/>
              <w:spacing w:line="239" w:lineRule="auto"/>
              <w:ind w:left="99" w:right="327"/>
              <w:rPr>
                <w:rFonts w:ascii="Arial" w:eastAsia="Arial Narrow" w:hAnsi="Arial" w:cs="Arial"/>
                <w:sz w:val="16"/>
                <w:szCs w:val="16"/>
              </w:rPr>
            </w:pPr>
            <w:r w:rsidRPr="00FE47A0">
              <w:rPr>
                <w:rFonts w:ascii="Arial" w:hAnsi="Arial" w:cs="Arial"/>
                <w:spacing w:val="-1"/>
                <w:sz w:val="16"/>
                <w:szCs w:val="16"/>
              </w:rPr>
              <w:t>Individual cannot speak or understand</w:t>
            </w:r>
            <w:r w:rsidRPr="00FE47A0">
              <w:rPr>
                <w:rFonts w:ascii="Arial" w:hAnsi="Arial" w:cs="Arial"/>
                <w:spacing w:val="-2"/>
                <w:sz w:val="16"/>
                <w:szCs w:val="16"/>
              </w:rPr>
              <w:t xml:space="preserve"> </w:t>
            </w:r>
            <w:r w:rsidRPr="00FE47A0">
              <w:rPr>
                <w:rFonts w:ascii="Arial" w:hAnsi="Arial" w:cs="Arial"/>
                <w:spacing w:val="-1"/>
                <w:sz w:val="16"/>
                <w:szCs w:val="16"/>
              </w:rPr>
              <w:t xml:space="preserve">English, </w:t>
            </w:r>
            <w:r w:rsidRPr="00FE47A0">
              <w:rPr>
                <w:rFonts w:ascii="Arial" w:hAnsi="Arial" w:cs="Arial"/>
                <w:sz w:val="16"/>
                <w:szCs w:val="16"/>
              </w:rPr>
              <w:t>or</w:t>
            </w:r>
            <w:r w:rsidRPr="00FE47A0">
              <w:rPr>
                <w:rFonts w:ascii="Arial" w:hAnsi="Arial" w:cs="Arial"/>
                <w:spacing w:val="-1"/>
                <w:sz w:val="16"/>
                <w:szCs w:val="16"/>
              </w:rPr>
              <w:t xml:space="preserve"> understands</w:t>
            </w:r>
            <w:r w:rsidRPr="00FE47A0">
              <w:rPr>
                <w:rFonts w:ascii="Arial" w:hAnsi="Arial" w:cs="Arial"/>
                <w:spacing w:val="81"/>
                <w:sz w:val="16"/>
                <w:szCs w:val="16"/>
              </w:rPr>
              <w:t xml:space="preserve"> </w:t>
            </w:r>
            <w:r w:rsidRPr="00FE47A0">
              <w:rPr>
                <w:rFonts w:ascii="Arial" w:hAnsi="Arial" w:cs="Arial"/>
                <w:sz w:val="16"/>
                <w:szCs w:val="16"/>
              </w:rPr>
              <w:t>only</w:t>
            </w:r>
            <w:r w:rsidRPr="00FE47A0">
              <w:rPr>
                <w:rFonts w:ascii="Arial" w:hAnsi="Arial" w:cs="Arial"/>
                <w:spacing w:val="-1"/>
                <w:sz w:val="16"/>
                <w:szCs w:val="16"/>
              </w:rPr>
              <w:t xml:space="preserve"> isolated words</w:t>
            </w:r>
            <w:r w:rsidRPr="00FE47A0">
              <w:rPr>
                <w:rFonts w:ascii="Arial" w:hAnsi="Arial" w:cs="Arial"/>
                <w:spacing w:val="-2"/>
                <w:sz w:val="16"/>
                <w:szCs w:val="16"/>
              </w:rPr>
              <w:t xml:space="preserve"> </w:t>
            </w:r>
            <w:r w:rsidRPr="00FE47A0">
              <w:rPr>
                <w:rFonts w:ascii="Arial" w:hAnsi="Arial" w:cs="Arial"/>
                <w:sz w:val="16"/>
                <w:szCs w:val="16"/>
              </w:rPr>
              <w:t>or</w:t>
            </w:r>
            <w:r w:rsidRPr="00FE47A0">
              <w:rPr>
                <w:rFonts w:ascii="Arial" w:hAnsi="Arial" w:cs="Arial"/>
                <w:spacing w:val="-1"/>
                <w:sz w:val="16"/>
                <w:szCs w:val="16"/>
              </w:rPr>
              <w:t xml:space="preserve"> phrases.</w:t>
            </w:r>
          </w:p>
        </w:tc>
        <w:tc>
          <w:tcPr>
            <w:tcW w:w="3109" w:type="dxa"/>
            <w:tcBorders>
              <w:top w:val="single" w:sz="7" w:space="0" w:color="000000"/>
              <w:left w:val="single" w:sz="7" w:space="0" w:color="000000"/>
              <w:bottom w:val="single" w:sz="7" w:space="0" w:color="000000"/>
              <w:right w:val="single" w:sz="7" w:space="0" w:color="000000"/>
            </w:tcBorders>
          </w:tcPr>
          <w:p w14:paraId="3D418A3A" w14:textId="77777777" w:rsidR="00F4791D" w:rsidRPr="00FE47A0" w:rsidRDefault="00F4791D" w:rsidP="00A04EF7">
            <w:pPr>
              <w:pStyle w:val="TableParagraph"/>
              <w:ind w:left="99" w:right="122"/>
              <w:rPr>
                <w:rFonts w:ascii="Arial" w:eastAsia="Arial Narrow" w:hAnsi="Arial" w:cs="Arial"/>
                <w:sz w:val="16"/>
                <w:szCs w:val="16"/>
              </w:rPr>
            </w:pPr>
            <w:r w:rsidRPr="00FE47A0">
              <w:rPr>
                <w:rFonts w:ascii="Arial" w:hAnsi="Arial" w:cs="Arial"/>
                <w:spacing w:val="-1"/>
                <w:sz w:val="16"/>
                <w:szCs w:val="16"/>
              </w:rPr>
              <w:t xml:space="preserve">Individual has </w:t>
            </w:r>
            <w:r w:rsidRPr="00FE47A0">
              <w:rPr>
                <w:rFonts w:ascii="Arial" w:hAnsi="Arial" w:cs="Arial"/>
                <w:sz w:val="16"/>
                <w:szCs w:val="16"/>
              </w:rPr>
              <w:t>no</w:t>
            </w:r>
            <w:r w:rsidRPr="00FE47A0">
              <w:rPr>
                <w:rFonts w:ascii="Arial" w:hAnsi="Arial" w:cs="Arial"/>
                <w:spacing w:val="-1"/>
                <w:sz w:val="16"/>
                <w:szCs w:val="16"/>
              </w:rPr>
              <w:t xml:space="preserve"> </w:t>
            </w:r>
            <w:r w:rsidRPr="00FE47A0">
              <w:rPr>
                <w:rFonts w:ascii="Arial" w:hAnsi="Arial" w:cs="Arial"/>
                <w:sz w:val="16"/>
                <w:szCs w:val="16"/>
              </w:rPr>
              <w:t>or</w:t>
            </w:r>
            <w:r w:rsidRPr="00FE47A0">
              <w:rPr>
                <w:rFonts w:ascii="Arial" w:hAnsi="Arial" w:cs="Arial"/>
                <w:spacing w:val="-2"/>
                <w:sz w:val="16"/>
                <w:szCs w:val="16"/>
              </w:rPr>
              <w:t xml:space="preserve"> </w:t>
            </w:r>
            <w:r w:rsidRPr="00FE47A0">
              <w:rPr>
                <w:rFonts w:ascii="Arial" w:hAnsi="Arial" w:cs="Arial"/>
                <w:spacing w:val="-1"/>
                <w:sz w:val="16"/>
                <w:szCs w:val="16"/>
              </w:rPr>
              <w:t xml:space="preserve">minimal reading </w:t>
            </w:r>
            <w:r w:rsidRPr="00FE47A0">
              <w:rPr>
                <w:rFonts w:ascii="Arial" w:hAnsi="Arial" w:cs="Arial"/>
                <w:sz w:val="16"/>
                <w:szCs w:val="16"/>
              </w:rPr>
              <w:t>or</w:t>
            </w:r>
            <w:r w:rsidRPr="00FE47A0">
              <w:rPr>
                <w:rFonts w:ascii="Arial" w:hAnsi="Arial" w:cs="Arial"/>
                <w:spacing w:val="-2"/>
                <w:sz w:val="16"/>
                <w:szCs w:val="16"/>
              </w:rPr>
              <w:t xml:space="preserve"> </w:t>
            </w:r>
            <w:r w:rsidRPr="00FE47A0">
              <w:rPr>
                <w:rFonts w:ascii="Arial" w:hAnsi="Arial" w:cs="Arial"/>
                <w:sz w:val="16"/>
                <w:szCs w:val="16"/>
              </w:rPr>
              <w:t>writing</w:t>
            </w:r>
            <w:r w:rsidRPr="00FE47A0">
              <w:rPr>
                <w:rFonts w:ascii="Arial" w:hAnsi="Arial" w:cs="Arial"/>
                <w:spacing w:val="45"/>
                <w:sz w:val="16"/>
                <w:szCs w:val="16"/>
              </w:rPr>
              <w:t xml:space="preserve"> </w:t>
            </w:r>
            <w:r w:rsidRPr="00FE47A0">
              <w:rPr>
                <w:rFonts w:ascii="Arial" w:hAnsi="Arial" w:cs="Arial"/>
                <w:sz w:val="16"/>
                <w:szCs w:val="16"/>
              </w:rPr>
              <w:t>skills</w:t>
            </w:r>
            <w:r w:rsidRPr="00FE47A0">
              <w:rPr>
                <w:rFonts w:ascii="Arial" w:hAnsi="Arial" w:cs="Arial"/>
                <w:spacing w:val="-1"/>
                <w:sz w:val="16"/>
                <w:szCs w:val="16"/>
              </w:rPr>
              <w:t xml:space="preserve"> </w:t>
            </w:r>
            <w:r w:rsidRPr="00FE47A0">
              <w:rPr>
                <w:rFonts w:ascii="Arial" w:hAnsi="Arial" w:cs="Arial"/>
                <w:sz w:val="16"/>
                <w:szCs w:val="16"/>
              </w:rPr>
              <w:t>in</w:t>
            </w:r>
            <w:r w:rsidRPr="00FE47A0">
              <w:rPr>
                <w:rFonts w:ascii="Arial" w:hAnsi="Arial" w:cs="Arial"/>
                <w:spacing w:val="-1"/>
                <w:sz w:val="16"/>
                <w:szCs w:val="16"/>
              </w:rPr>
              <w:t xml:space="preserve"> </w:t>
            </w:r>
            <w:r w:rsidRPr="00FE47A0">
              <w:rPr>
                <w:rFonts w:ascii="Arial" w:hAnsi="Arial" w:cs="Arial"/>
                <w:sz w:val="16"/>
                <w:szCs w:val="16"/>
              </w:rPr>
              <w:t>any</w:t>
            </w:r>
            <w:r w:rsidRPr="00FE47A0">
              <w:rPr>
                <w:rFonts w:ascii="Arial" w:hAnsi="Arial" w:cs="Arial"/>
                <w:spacing w:val="-1"/>
                <w:sz w:val="16"/>
                <w:szCs w:val="16"/>
              </w:rPr>
              <w:t xml:space="preserve"> language.</w:t>
            </w:r>
            <w:r w:rsidRPr="00FE47A0">
              <w:rPr>
                <w:rFonts w:ascii="Arial" w:hAnsi="Arial" w:cs="Arial"/>
                <w:spacing w:val="37"/>
                <w:sz w:val="16"/>
                <w:szCs w:val="16"/>
              </w:rPr>
              <w:t xml:space="preserve"> </w:t>
            </w:r>
            <w:r w:rsidRPr="00FE47A0">
              <w:rPr>
                <w:rFonts w:ascii="Arial" w:hAnsi="Arial" w:cs="Arial"/>
                <w:sz w:val="16"/>
                <w:szCs w:val="16"/>
              </w:rPr>
              <w:t>May</w:t>
            </w:r>
            <w:r w:rsidRPr="00FE47A0">
              <w:rPr>
                <w:rFonts w:ascii="Arial" w:hAnsi="Arial" w:cs="Arial"/>
                <w:spacing w:val="-1"/>
                <w:sz w:val="16"/>
                <w:szCs w:val="16"/>
              </w:rPr>
              <w:t xml:space="preserve"> </w:t>
            </w:r>
            <w:r w:rsidRPr="00FE47A0">
              <w:rPr>
                <w:rFonts w:ascii="Arial" w:hAnsi="Arial" w:cs="Arial"/>
                <w:sz w:val="16"/>
                <w:szCs w:val="16"/>
              </w:rPr>
              <w:t>have</w:t>
            </w:r>
            <w:r w:rsidRPr="00FE47A0">
              <w:rPr>
                <w:rFonts w:ascii="Arial" w:hAnsi="Arial" w:cs="Arial"/>
                <w:spacing w:val="-1"/>
                <w:sz w:val="16"/>
                <w:szCs w:val="16"/>
              </w:rPr>
              <w:t xml:space="preserve"> </w:t>
            </w:r>
            <w:r w:rsidRPr="00FE47A0">
              <w:rPr>
                <w:rFonts w:ascii="Arial" w:hAnsi="Arial" w:cs="Arial"/>
                <w:sz w:val="16"/>
                <w:szCs w:val="16"/>
              </w:rPr>
              <w:t>little</w:t>
            </w:r>
            <w:r w:rsidRPr="00FE47A0">
              <w:rPr>
                <w:rFonts w:ascii="Arial" w:hAnsi="Arial" w:cs="Arial"/>
                <w:spacing w:val="-2"/>
                <w:sz w:val="16"/>
                <w:szCs w:val="16"/>
              </w:rPr>
              <w:t xml:space="preserve"> </w:t>
            </w:r>
            <w:r w:rsidRPr="00FE47A0">
              <w:rPr>
                <w:rFonts w:ascii="Arial" w:hAnsi="Arial" w:cs="Arial"/>
                <w:sz w:val="16"/>
                <w:szCs w:val="16"/>
              </w:rPr>
              <w:t>or</w:t>
            </w:r>
            <w:r w:rsidRPr="00FE47A0">
              <w:rPr>
                <w:rFonts w:ascii="Arial" w:hAnsi="Arial" w:cs="Arial"/>
                <w:spacing w:val="-1"/>
                <w:sz w:val="16"/>
                <w:szCs w:val="16"/>
              </w:rPr>
              <w:t xml:space="preserve"> </w:t>
            </w:r>
            <w:r w:rsidRPr="00FE47A0">
              <w:rPr>
                <w:rFonts w:ascii="Arial" w:hAnsi="Arial" w:cs="Arial"/>
                <w:sz w:val="16"/>
                <w:szCs w:val="16"/>
              </w:rPr>
              <w:t>no</w:t>
            </w:r>
            <w:r w:rsidRPr="00FE47A0">
              <w:rPr>
                <w:rFonts w:ascii="Arial" w:hAnsi="Arial" w:cs="Arial"/>
                <w:spacing w:val="26"/>
                <w:sz w:val="16"/>
                <w:szCs w:val="16"/>
              </w:rPr>
              <w:t xml:space="preserve"> </w:t>
            </w:r>
            <w:r w:rsidRPr="00FE47A0">
              <w:rPr>
                <w:rFonts w:ascii="Arial" w:hAnsi="Arial" w:cs="Arial"/>
                <w:spacing w:val="-1"/>
                <w:sz w:val="16"/>
                <w:szCs w:val="16"/>
              </w:rPr>
              <w:t xml:space="preserve">comprehension </w:t>
            </w:r>
            <w:r w:rsidRPr="00FE47A0">
              <w:rPr>
                <w:rFonts w:ascii="Arial" w:hAnsi="Arial" w:cs="Arial"/>
                <w:sz w:val="16"/>
                <w:szCs w:val="16"/>
              </w:rPr>
              <w:t>of</w:t>
            </w:r>
            <w:r w:rsidRPr="00FE47A0">
              <w:rPr>
                <w:rFonts w:ascii="Arial" w:hAnsi="Arial" w:cs="Arial"/>
                <w:spacing w:val="-1"/>
                <w:sz w:val="16"/>
                <w:szCs w:val="16"/>
              </w:rPr>
              <w:t xml:space="preserve"> how print corresponds </w:t>
            </w:r>
            <w:r w:rsidRPr="00FE47A0">
              <w:rPr>
                <w:rFonts w:ascii="Arial" w:hAnsi="Arial" w:cs="Arial"/>
                <w:sz w:val="16"/>
                <w:szCs w:val="16"/>
              </w:rPr>
              <w:t>to</w:t>
            </w:r>
            <w:r w:rsidRPr="00FE47A0">
              <w:rPr>
                <w:rFonts w:ascii="Arial" w:hAnsi="Arial" w:cs="Arial"/>
                <w:spacing w:val="45"/>
                <w:sz w:val="16"/>
                <w:szCs w:val="16"/>
              </w:rPr>
              <w:t xml:space="preserve"> </w:t>
            </w:r>
            <w:r w:rsidRPr="00FE47A0">
              <w:rPr>
                <w:rFonts w:ascii="Arial" w:hAnsi="Arial" w:cs="Arial"/>
                <w:sz w:val="16"/>
                <w:szCs w:val="16"/>
              </w:rPr>
              <w:t>spoken</w:t>
            </w:r>
            <w:r w:rsidRPr="00FE47A0">
              <w:rPr>
                <w:rFonts w:ascii="Arial" w:hAnsi="Arial" w:cs="Arial"/>
                <w:spacing w:val="-1"/>
                <w:sz w:val="16"/>
                <w:szCs w:val="16"/>
              </w:rPr>
              <w:t xml:space="preserve"> language and </w:t>
            </w:r>
            <w:r w:rsidRPr="00FE47A0">
              <w:rPr>
                <w:rFonts w:ascii="Arial" w:hAnsi="Arial" w:cs="Arial"/>
                <w:sz w:val="16"/>
                <w:szCs w:val="16"/>
              </w:rPr>
              <w:t>may</w:t>
            </w:r>
            <w:r w:rsidRPr="00FE47A0">
              <w:rPr>
                <w:rFonts w:ascii="Arial" w:hAnsi="Arial" w:cs="Arial"/>
                <w:spacing w:val="-1"/>
                <w:sz w:val="16"/>
                <w:szCs w:val="16"/>
              </w:rPr>
              <w:t xml:space="preserve"> have difficulty</w:t>
            </w:r>
            <w:r w:rsidRPr="00FE47A0">
              <w:rPr>
                <w:rFonts w:ascii="Arial" w:hAnsi="Arial" w:cs="Arial"/>
                <w:spacing w:val="35"/>
                <w:sz w:val="16"/>
                <w:szCs w:val="16"/>
              </w:rPr>
              <w:t xml:space="preserve"> </w:t>
            </w:r>
            <w:r w:rsidRPr="00FE47A0">
              <w:rPr>
                <w:rFonts w:ascii="Arial" w:hAnsi="Arial" w:cs="Arial"/>
                <w:sz w:val="16"/>
                <w:szCs w:val="16"/>
              </w:rPr>
              <w:t>using</w:t>
            </w:r>
            <w:r w:rsidRPr="00FE47A0">
              <w:rPr>
                <w:rFonts w:ascii="Arial" w:hAnsi="Arial" w:cs="Arial"/>
                <w:spacing w:val="-1"/>
                <w:sz w:val="16"/>
                <w:szCs w:val="16"/>
              </w:rPr>
              <w:t xml:space="preserve"> </w:t>
            </w:r>
            <w:r w:rsidRPr="00FE47A0">
              <w:rPr>
                <w:rFonts w:ascii="Arial" w:hAnsi="Arial" w:cs="Arial"/>
                <w:sz w:val="16"/>
                <w:szCs w:val="16"/>
              </w:rPr>
              <w:t>a</w:t>
            </w:r>
            <w:r w:rsidRPr="00FE47A0">
              <w:rPr>
                <w:rFonts w:ascii="Arial" w:hAnsi="Arial" w:cs="Arial"/>
                <w:spacing w:val="-1"/>
                <w:sz w:val="16"/>
                <w:szCs w:val="16"/>
              </w:rPr>
              <w:t xml:space="preserve"> writing instrument.</w:t>
            </w:r>
          </w:p>
        </w:tc>
        <w:tc>
          <w:tcPr>
            <w:tcW w:w="4382" w:type="dxa"/>
            <w:tcBorders>
              <w:top w:val="single" w:sz="7" w:space="0" w:color="000000"/>
              <w:left w:val="single" w:sz="7" w:space="0" w:color="000000"/>
              <w:bottom w:val="single" w:sz="7" w:space="0" w:color="000000"/>
              <w:right w:val="single" w:sz="7" w:space="0" w:color="000000"/>
            </w:tcBorders>
          </w:tcPr>
          <w:p w14:paraId="3F8A6E8E" w14:textId="77777777" w:rsidR="00F4791D" w:rsidRPr="00FE47A0" w:rsidRDefault="00F4791D" w:rsidP="00A04EF7">
            <w:pPr>
              <w:pStyle w:val="TableParagraph"/>
              <w:ind w:left="99" w:right="160"/>
              <w:rPr>
                <w:rFonts w:ascii="Arial" w:eastAsia="Arial Narrow" w:hAnsi="Arial" w:cs="Arial"/>
                <w:sz w:val="16"/>
                <w:szCs w:val="16"/>
              </w:rPr>
            </w:pPr>
            <w:r w:rsidRPr="00FE47A0">
              <w:rPr>
                <w:rFonts w:ascii="Arial" w:hAnsi="Arial" w:cs="Arial"/>
                <w:spacing w:val="-1"/>
                <w:sz w:val="16"/>
                <w:szCs w:val="16"/>
              </w:rPr>
              <w:t>Individual functions</w:t>
            </w:r>
            <w:r w:rsidRPr="00FE47A0">
              <w:rPr>
                <w:rFonts w:ascii="Arial" w:hAnsi="Arial" w:cs="Arial"/>
                <w:spacing w:val="-2"/>
                <w:sz w:val="16"/>
                <w:szCs w:val="16"/>
              </w:rPr>
              <w:t xml:space="preserve"> </w:t>
            </w:r>
            <w:r w:rsidRPr="00FE47A0">
              <w:rPr>
                <w:rFonts w:ascii="Arial" w:hAnsi="Arial" w:cs="Arial"/>
                <w:spacing w:val="-1"/>
                <w:sz w:val="16"/>
                <w:szCs w:val="16"/>
              </w:rPr>
              <w:t xml:space="preserve">minimally </w:t>
            </w:r>
            <w:r w:rsidRPr="00FE47A0">
              <w:rPr>
                <w:rFonts w:ascii="Arial" w:hAnsi="Arial" w:cs="Arial"/>
                <w:sz w:val="16"/>
                <w:szCs w:val="16"/>
              </w:rPr>
              <w:t>or</w:t>
            </w:r>
            <w:r w:rsidRPr="00FE47A0">
              <w:rPr>
                <w:rFonts w:ascii="Arial" w:hAnsi="Arial" w:cs="Arial"/>
                <w:spacing w:val="-1"/>
                <w:sz w:val="16"/>
                <w:szCs w:val="16"/>
              </w:rPr>
              <w:t xml:space="preserve"> not </w:t>
            </w:r>
            <w:r w:rsidRPr="00FE47A0">
              <w:rPr>
                <w:rFonts w:ascii="Arial" w:hAnsi="Arial" w:cs="Arial"/>
                <w:sz w:val="16"/>
                <w:szCs w:val="16"/>
              </w:rPr>
              <w:t>at</w:t>
            </w:r>
            <w:r w:rsidRPr="00FE47A0">
              <w:rPr>
                <w:rFonts w:ascii="Arial" w:hAnsi="Arial" w:cs="Arial"/>
                <w:spacing w:val="-1"/>
                <w:sz w:val="16"/>
                <w:szCs w:val="16"/>
              </w:rPr>
              <w:t xml:space="preserve"> </w:t>
            </w:r>
            <w:r w:rsidRPr="00FE47A0">
              <w:rPr>
                <w:rFonts w:ascii="Arial" w:hAnsi="Arial" w:cs="Arial"/>
                <w:sz w:val="16"/>
                <w:szCs w:val="16"/>
              </w:rPr>
              <w:t>all</w:t>
            </w:r>
            <w:r w:rsidRPr="00FE47A0">
              <w:rPr>
                <w:rFonts w:ascii="Arial" w:hAnsi="Arial" w:cs="Arial"/>
                <w:spacing w:val="-1"/>
                <w:sz w:val="16"/>
                <w:szCs w:val="16"/>
              </w:rPr>
              <w:t xml:space="preserve"> </w:t>
            </w:r>
            <w:r w:rsidRPr="00FE47A0">
              <w:rPr>
                <w:rFonts w:ascii="Arial" w:hAnsi="Arial" w:cs="Arial"/>
                <w:sz w:val="16"/>
                <w:szCs w:val="16"/>
              </w:rPr>
              <w:t>in</w:t>
            </w:r>
            <w:r w:rsidRPr="00FE47A0">
              <w:rPr>
                <w:rFonts w:ascii="Arial" w:hAnsi="Arial" w:cs="Arial"/>
                <w:spacing w:val="-1"/>
                <w:sz w:val="16"/>
                <w:szCs w:val="16"/>
              </w:rPr>
              <w:t xml:space="preserve"> English and </w:t>
            </w:r>
            <w:r w:rsidRPr="00FE47A0">
              <w:rPr>
                <w:rFonts w:ascii="Arial" w:hAnsi="Arial" w:cs="Arial"/>
                <w:sz w:val="16"/>
                <w:szCs w:val="16"/>
              </w:rPr>
              <w:t>can</w:t>
            </w:r>
            <w:r w:rsidRPr="00FE47A0">
              <w:rPr>
                <w:rFonts w:ascii="Arial" w:hAnsi="Arial" w:cs="Arial"/>
                <w:spacing w:val="63"/>
                <w:sz w:val="16"/>
                <w:szCs w:val="16"/>
              </w:rPr>
              <w:t xml:space="preserve"> </w:t>
            </w:r>
            <w:r w:rsidRPr="00FE47A0">
              <w:rPr>
                <w:rFonts w:ascii="Arial" w:hAnsi="Arial" w:cs="Arial"/>
                <w:spacing w:val="-1"/>
                <w:sz w:val="16"/>
                <w:szCs w:val="16"/>
              </w:rPr>
              <w:t xml:space="preserve">communicate only through gestures </w:t>
            </w:r>
            <w:r w:rsidRPr="00FE47A0">
              <w:rPr>
                <w:rFonts w:ascii="Arial" w:hAnsi="Arial" w:cs="Arial"/>
                <w:sz w:val="16"/>
                <w:szCs w:val="16"/>
              </w:rPr>
              <w:t>or</w:t>
            </w:r>
            <w:r w:rsidRPr="00FE47A0">
              <w:rPr>
                <w:rFonts w:ascii="Arial" w:hAnsi="Arial" w:cs="Arial"/>
                <w:spacing w:val="-2"/>
                <w:sz w:val="16"/>
                <w:szCs w:val="16"/>
              </w:rPr>
              <w:t xml:space="preserve"> </w:t>
            </w:r>
            <w:r w:rsidRPr="00FE47A0">
              <w:rPr>
                <w:rFonts w:ascii="Arial" w:hAnsi="Arial" w:cs="Arial"/>
                <w:sz w:val="16"/>
                <w:szCs w:val="16"/>
              </w:rPr>
              <w:t>a</w:t>
            </w:r>
            <w:r w:rsidRPr="00FE47A0">
              <w:rPr>
                <w:rFonts w:ascii="Arial" w:hAnsi="Arial" w:cs="Arial"/>
                <w:spacing w:val="-1"/>
                <w:sz w:val="16"/>
                <w:szCs w:val="16"/>
              </w:rPr>
              <w:t xml:space="preserve"> </w:t>
            </w:r>
            <w:r w:rsidRPr="00FE47A0">
              <w:rPr>
                <w:rFonts w:ascii="Arial" w:hAnsi="Arial" w:cs="Arial"/>
                <w:sz w:val="16"/>
                <w:szCs w:val="16"/>
              </w:rPr>
              <w:t>few</w:t>
            </w:r>
            <w:r w:rsidRPr="00FE47A0">
              <w:rPr>
                <w:rFonts w:ascii="Arial" w:hAnsi="Arial" w:cs="Arial"/>
                <w:spacing w:val="-1"/>
                <w:sz w:val="16"/>
                <w:szCs w:val="16"/>
              </w:rPr>
              <w:t xml:space="preserve"> isolated words, such</w:t>
            </w:r>
            <w:r w:rsidRPr="00FE47A0">
              <w:rPr>
                <w:rFonts w:ascii="Arial" w:hAnsi="Arial" w:cs="Arial"/>
                <w:spacing w:val="42"/>
                <w:sz w:val="16"/>
                <w:szCs w:val="16"/>
              </w:rPr>
              <w:t xml:space="preserve"> </w:t>
            </w:r>
            <w:r w:rsidRPr="00FE47A0">
              <w:rPr>
                <w:rFonts w:ascii="Arial" w:hAnsi="Arial" w:cs="Arial"/>
                <w:sz w:val="16"/>
                <w:szCs w:val="16"/>
              </w:rPr>
              <w:t>as</w:t>
            </w:r>
            <w:r w:rsidRPr="00FE47A0">
              <w:rPr>
                <w:rFonts w:ascii="Arial" w:hAnsi="Arial" w:cs="Arial"/>
                <w:spacing w:val="-1"/>
                <w:sz w:val="16"/>
                <w:szCs w:val="16"/>
              </w:rPr>
              <w:t xml:space="preserve"> </w:t>
            </w:r>
            <w:r w:rsidRPr="00FE47A0">
              <w:rPr>
                <w:rFonts w:ascii="Arial" w:hAnsi="Arial" w:cs="Arial"/>
                <w:sz w:val="16"/>
                <w:szCs w:val="16"/>
              </w:rPr>
              <w:t>name</w:t>
            </w:r>
            <w:r w:rsidRPr="00FE47A0">
              <w:rPr>
                <w:rFonts w:ascii="Arial" w:hAnsi="Arial" w:cs="Arial"/>
                <w:spacing w:val="-1"/>
                <w:sz w:val="16"/>
                <w:szCs w:val="16"/>
              </w:rPr>
              <w:t xml:space="preserve"> and other</w:t>
            </w:r>
            <w:r w:rsidRPr="00FE47A0">
              <w:rPr>
                <w:rFonts w:ascii="Arial" w:hAnsi="Arial" w:cs="Arial"/>
                <w:spacing w:val="-2"/>
                <w:sz w:val="16"/>
                <w:szCs w:val="16"/>
              </w:rPr>
              <w:t xml:space="preserve"> </w:t>
            </w:r>
            <w:r w:rsidRPr="00FE47A0">
              <w:rPr>
                <w:rFonts w:ascii="Arial" w:hAnsi="Arial" w:cs="Arial"/>
                <w:spacing w:val="-1"/>
                <w:sz w:val="16"/>
                <w:szCs w:val="16"/>
              </w:rPr>
              <w:t xml:space="preserve">personal information; </w:t>
            </w:r>
            <w:r w:rsidRPr="00FE47A0">
              <w:rPr>
                <w:rFonts w:ascii="Arial" w:hAnsi="Arial" w:cs="Arial"/>
                <w:sz w:val="16"/>
                <w:szCs w:val="16"/>
              </w:rPr>
              <w:t>may</w:t>
            </w:r>
            <w:r w:rsidRPr="00FE47A0">
              <w:rPr>
                <w:rFonts w:ascii="Arial" w:hAnsi="Arial" w:cs="Arial"/>
                <w:spacing w:val="-1"/>
                <w:sz w:val="16"/>
                <w:szCs w:val="16"/>
              </w:rPr>
              <w:t xml:space="preserve"> recognize only</w:t>
            </w:r>
            <w:r w:rsidRPr="00FE47A0">
              <w:rPr>
                <w:rFonts w:ascii="Arial" w:hAnsi="Arial" w:cs="Arial"/>
                <w:spacing w:val="65"/>
                <w:sz w:val="16"/>
                <w:szCs w:val="16"/>
              </w:rPr>
              <w:t xml:space="preserve"> </w:t>
            </w:r>
            <w:r w:rsidRPr="00FE47A0">
              <w:rPr>
                <w:rFonts w:ascii="Arial" w:hAnsi="Arial" w:cs="Arial"/>
                <w:spacing w:val="-1"/>
                <w:sz w:val="16"/>
                <w:szCs w:val="16"/>
              </w:rPr>
              <w:t xml:space="preserve">common </w:t>
            </w:r>
            <w:r w:rsidRPr="00FE47A0">
              <w:rPr>
                <w:rFonts w:ascii="Arial" w:hAnsi="Arial" w:cs="Arial"/>
                <w:sz w:val="16"/>
                <w:szCs w:val="16"/>
              </w:rPr>
              <w:t>signs</w:t>
            </w:r>
            <w:r w:rsidRPr="00FE47A0">
              <w:rPr>
                <w:rFonts w:ascii="Arial" w:hAnsi="Arial" w:cs="Arial"/>
                <w:spacing w:val="-1"/>
                <w:sz w:val="16"/>
                <w:szCs w:val="16"/>
              </w:rPr>
              <w:t xml:space="preserve"> </w:t>
            </w:r>
            <w:r w:rsidRPr="00FE47A0">
              <w:rPr>
                <w:rFonts w:ascii="Arial" w:hAnsi="Arial" w:cs="Arial"/>
                <w:sz w:val="16"/>
                <w:szCs w:val="16"/>
              </w:rPr>
              <w:t>or</w:t>
            </w:r>
            <w:r w:rsidRPr="00FE47A0">
              <w:rPr>
                <w:rFonts w:ascii="Arial" w:hAnsi="Arial" w:cs="Arial"/>
                <w:spacing w:val="-1"/>
                <w:sz w:val="16"/>
                <w:szCs w:val="16"/>
              </w:rPr>
              <w:t xml:space="preserve"> symbols (e.g., </w:t>
            </w:r>
            <w:r w:rsidRPr="00FE47A0">
              <w:rPr>
                <w:rFonts w:ascii="Arial" w:hAnsi="Arial" w:cs="Arial"/>
                <w:sz w:val="16"/>
                <w:szCs w:val="16"/>
              </w:rPr>
              <w:t>stop</w:t>
            </w:r>
            <w:r w:rsidRPr="00FE47A0">
              <w:rPr>
                <w:rFonts w:ascii="Arial" w:hAnsi="Arial" w:cs="Arial"/>
                <w:spacing w:val="-1"/>
                <w:sz w:val="16"/>
                <w:szCs w:val="16"/>
              </w:rPr>
              <w:t xml:space="preserve"> </w:t>
            </w:r>
            <w:r w:rsidRPr="00FE47A0">
              <w:rPr>
                <w:rFonts w:ascii="Arial" w:hAnsi="Arial" w:cs="Arial"/>
                <w:sz w:val="16"/>
                <w:szCs w:val="16"/>
              </w:rPr>
              <w:t>sign,</w:t>
            </w:r>
            <w:r w:rsidRPr="00FE47A0">
              <w:rPr>
                <w:rFonts w:ascii="Arial" w:hAnsi="Arial" w:cs="Arial"/>
                <w:spacing w:val="-1"/>
                <w:sz w:val="16"/>
                <w:szCs w:val="16"/>
              </w:rPr>
              <w:t xml:space="preserve"> product logos);</w:t>
            </w:r>
            <w:r w:rsidRPr="00FE47A0">
              <w:rPr>
                <w:rFonts w:ascii="Arial" w:hAnsi="Arial" w:cs="Arial"/>
                <w:spacing w:val="-2"/>
                <w:sz w:val="16"/>
                <w:szCs w:val="16"/>
              </w:rPr>
              <w:t xml:space="preserve"> </w:t>
            </w:r>
            <w:r w:rsidRPr="00FE47A0">
              <w:rPr>
                <w:rFonts w:ascii="Arial" w:hAnsi="Arial" w:cs="Arial"/>
                <w:sz w:val="16"/>
                <w:szCs w:val="16"/>
              </w:rPr>
              <w:t>can</w:t>
            </w:r>
            <w:r w:rsidRPr="00FE47A0">
              <w:rPr>
                <w:rFonts w:ascii="Arial" w:hAnsi="Arial" w:cs="Arial"/>
                <w:spacing w:val="51"/>
                <w:sz w:val="16"/>
                <w:szCs w:val="16"/>
              </w:rPr>
              <w:t xml:space="preserve"> </w:t>
            </w:r>
            <w:r w:rsidRPr="00FE47A0">
              <w:rPr>
                <w:rFonts w:ascii="Arial" w:hAnsi="Arial" w:cs="Arial"/>
                <w:spacing w:val="-1"/>
                <w:sz w:val="16"/>
                <w:szCs w:val="16"/>
              </w:rPr>
              <w:t xml:space="preserve">handle only </w:t>
            </w:r>
            <w:r w:rsidRPr="00FE47A0">
              <w:rPr>
                <w:rFonts w:ascii="Arial" w:hAnsi="Arial" w:cs="Arial"/>
                <w:sz w:val="16"/>
                <w:szCs w:val="16"/>
              </w:rPr>
              <w:t>very</w:t>
            </w:r>
            <w:r w:rsidRPr="00FE47A0">
              <w:rPr>
                <w:rFonts w:ascii="Arial" w:hAnsi="Arial" w:cs="Arial"/>
                <w:spacing w:val="-1"/>
                <w:sz w:val="16"/>
                <w:szCs w:val="16"/>
              </w:rPr>
              <w:t xml:space="preserve"> routine entry-level jobs </w:t>
            </w:r>
            <w:r w:rsidRPr="00FE47A0">
              <w:rPr>
                <w:rFonts w:ascii="Arial" w:hAnsi="Arial" w:cs="Arial"/>
                <w:sz w:val="16"/>
                <w:szCs w:val="16"/>
              </w:rPr>
              <w:t>that</w:t>
            </w:r>
            <w:r w:rsidRPr="00FE47A0">
              <w:rPr>
                <w:rFonts w:ascii="Arial" w:hAnsi="Arial" w:cs="Arial"/>
                <w:spacing w:val="-1"/>
                <w:sz w:val="16"/>
                <w:szCs w:val="16"/>
              </w:rPr>
              <w:t xml:space="preserve"> </w:t>
            </w:r>
            <w:r w:rsidRPr="00FE47A0">
              <w:rPr>
                <w:rFonts w:ascii="Arial" w:hAnsi="Arial" w:cs="Arial"/>
                <w:sz w:val="16"/>
                <w:szCs w:val="16"/>
              </w:rPr>
              <w:t>do</w:t>
            </w:r>
            <w:r w:rsidRPr="00FE47A0">
              <w:rPr>
                <w:rFonts w:ascii="Arial" w:hAnsi="Arial" w:cs="Arial"/>
                <w:spacing w:val="-1"/>
                <w:sz w:val="16"/>
                <w:szCs w:val="16"/>
              </w:rPr>
              <w:t xml:space="preserve"> </w:t>
            </w:r>
            <w:r w:rsidRPr="00FE47A0">
              <w:rPr>
                <w:rFonts w:ascii="Arial" w:hAnsi="Arial" w:cs="Arial"/>
                <w:sz w:val="16"/>
                <w:szCs w:val="16"/>
              </w:rPr>
              <w:t>not</w:t>
            </w:r>
            <w:r w:rsidRPr="00FE47A0">
              <w:rPr>
                <w:rFonts w:ascii="Arial" w:hAnsi="Arial" w:cs="Arial"/>
                <w:spacing w:val="-1"/>
                <w:sz w:val="16"/>
                <w:szCs w:val="16"/>
              </w:rPr>
              <w:t xml:space="preserve"> require </w:t>
            </w:r>
            <w:r w:rsidRPr="00FE47A0">
              <w:rPr>
                <w:rFonts w:ascii="Arial" w:hAnsi="Arial" w:cs="Arial"/>
                <w:sz w:val="16"/>
                <w:szCs w:val="16"/>
              </w:rPr>
              <w:t>oral</w:t>
            </w:r>
            <w:r w:rsidRPr="00FE47A0">
              <w:rPr>
                <w:rFonts w:ascii="Arial" w:hAnsi="Arial" w:cs="Arial"/>
                <w:spacing w:val="-2"/>
                <w:sz w:val="16"/>
                <w:szCs w:val="16"/>
              </w:rPr>
              <w:t xml:space="preserve"> </w:t>
            </w:r>
            <w:r w:rsidRPr="00FE47A0">
              <w:rPr>
                <w:rFonts w:ascii="Arial" w:hAnsi="Arial" w:cs="Arial"/>
                <w:sz w:val="16"/>
                <w:szCs w:val="16"/>
              </w:rPr>
              <w:t>or</w:t>
            </w:r>
            <w:r w:rsidRPr="00FE47A0">
              <w:rPr>
                <w:rFonts w:ascii="Arial" w:hAnsi="Arial" w:cs="Arial"/>
                <w:spacing w:val="59"/>
                <w:sz w:val="16"/>
                <w:szCs w:val="16"/>
              </w:rPr>
              <w:t xml:space="preserve"> </w:t>
            </w:r>
            <w:r w:rsidRPr="00FE47A0">
              <w:rPr>
                <w:rFonts w:ascii="Arial" w:hAnsi="Arial" w:cs="Arial"/>
                <w:sz w:val="16"/>
                <w:szCs w:val="16"/>
              </w:rPr>
              <w:t>written</w:t>
            </w:r>
            <w:r w:rsidRPr="00FE47A0">
              <w:rPr>
                <w:rFonts w:ascii="Arial" w:hAnsi="Arial" w:cs="Arial"/>
                <w:spacing w:val="-1"/>
                <w:sz w:val="16"/>
                <w:szCs w:val="16"/>
              </w:rPr>
              <w:t xml:space="preserve"> communication </w:t>
            </w:r>
            <w:r w:rsidRPr="00FE47A0">
              <w:rPr>
                <w:rFonts w:ascii="Arial" w:hAnsi="Arial" w:cs="Arial"/>
                <w:sz w:val="16"/>
                <w:szCs w:val="16"/>
              </w:rPr>
              <w:t>in</w:t>
            </w:r>
            <w:r w:rsidRPr="00FE47A0">
              <w:rPr>
                <w:rFonts w:ascii="Arial" w:hAnsi="Arial" w:cs="Arial"/>
                <w:spacing w:val="-2"/>
                <w:sz w:val="16"/>
                <w:szCs w:val="16"/>
              </w:rPr>
              <w:t xml:space="preserve"> </w:t>
            </w:r>
            <w:r w:rsidRPr="00FE47A0">
              <w:rPr>
                <w:rFonts w:ascii="Arial" w:hAnsi="Arial" w:cs="Arial"/>
                <w:spacing w:val="-1"/>
                <w:sz w:val="16"/>
                <w:szCs w:val="16"/>
              </w:rPr>
              <w:t>English.</w:t>
            </w:r>
            <w:r w:rsidRPr="00FE47A0">
              <w:rPr>
                <w:rFonts w:ascii="Arial" w:hAnsi="Arial" w:cs="Arial"/>
                <w:spacing w:val="37"/>
                <w:sz w:val="16"/>
                <w:szCs w:val="16"/>
              </w:rPr>
              <w:t xml:space="preserve"> </w:t>
            </w:r>
            <w:r w:rsidRPr="00FE47A0">
              <w:rPr>
                <w:rFonts w:ascii="Arial" w:hAnsi="Arial" w:cs="Arial"/>
                <w:spacing w:val="-1"/>
                <w:sz w:val="16"/>
                <w:szCs w:val="16"/>
              </w:rPr>
              <w:t xml:space="preserve">There </w:t>
            </w:r>
            <w:r w:rsidRPr="00FE47A0">
              <w:rPr>
                <w:rFonts w:ascii="Arial" w:hAnsi="Arial" w:cs="Arial"/>
                <w:sz w:val="16"/>
                <w:szCs w:val="16"/>
              </w:rPr>
              <w:t>is</w:t>
            </w:r>
            <w:r w:rsidRPr="00FE47A0">
              <w:rPr>
                <w:rFonts w:ascii="Arial" w:hAnsi="Arial" w:cs="Arial"/>
                <w:spacing w:val="-1"/>
                <w:sz w:val="16"/>
                <w:szCs w:val="16"/>
              </w:rPr>
              <w:t xml:space="preserve"> </w:t>
            </w:r>
            <w:r w:rsidRPr="00FE47A0">
              <w:rPr>
                <w:rFonts w:ascii="Arial" w:hAnsi="Arial" w:cs="Arial"/>
                <w:sz w:val="16"/>
                <w:szCs w:val="16"/>
              </w:rPr>
              <w:t>no</w:t>
            </w:r>
            <w:r w:rsidRPr="00FE47A0">
              <w:rPr>
                <w:rFonts w:ascii="Arial" w:hAnsi="Arial" w:cs="Arial"/>
                <w:spacing w:val="-1"/>
                <w:sz w:val="16"/>
                <w:szCs w:val="16"/>
              </w:rPr>
              <w:t xml:space="preserve"> knowledge</w:t>
            </w:r>
            <w:r w:rsidRPr="00FE47A0">
              <w:rPr>
                <w:rFonts w:ascii="Arial" w:hAnsi="Arial" w:cs="Arial"/>
                <w:spacing w:val="-2"/>
                <w:sz w:val="16"/>
                <w:szCs w:val="16"/>
              </w:rPr>
              <w:t xml:space="preserve"> </w:t>
            </w:r>
            <w:r w:rsidRPr="00FE47A0">
              <w:rPr>
                <w:rFonts w:ascii="Arial" w:hAnsi="Arial" w:cs="Arial"/>
                <w:sz w:val="16"/>
                <w:szCs w:val="16"/>
              </w:rPr>
              <w:t>or</w:t>
            </w:r>
            <w:r w:rsidRPr="00FE47A0">
              <w:rPr>
                <w:rFonts w:ascii="Arial" w:hAnsi="Arial" w:cs="Arial"/>
                <w:spacing w:val="-1"/>
                <w:sz w:val="16"/>
                <w:szCs w:val="16"/>
              </w:rPr>
              <w:t xml:space="preserve"> </w:t>
            </w:r>
            <w:r w:rsidRPr="00FE47A0">
              <w:rPr>
                <w:rFonts w:ascii="Arial" w:hAnsi="Arial" w:cs="Arial"/>
                <w:sz w:val="16"/>
                <w:szCs w:val="16"/>
              </w:rPr>
              <w:t>use</w:t>
            </w:r>
            <w:r w:rsidRPr="00FE47A0">
              <w:rPr>
                <w:rFonts w:ascii="Arial" w:hAnsi="Arial" w:cs="Arial"/>
                <w:spacing w:val="53"/>
                <w:sz w:val="16"/>
                <w:szCs w:val="16"/>
              </w:rPr>
              <w:t xml:space="preserve"> </w:t>
            </w:r>
            <w:r w:rsidRPr="00FE47A0">
              <w:rPr>
                <w:rFonts w:ascii="Arial" w:hAnsi="Arial" w:cs="Arial"/>
                <w:sz w:val="16"/>
                <w:szCs w:val="16"/>
              </w:rPr>
              <w:t>of</w:t>
            </w:r>
            <w:r w:rsidRPr="00FE47A0">
              <w:rPr>
                <w:rFonts w:ascii="Arial" w:hAnsi="Arial" w:cs="Arial"/>
                <w:spacing w:val="-1"/>
                <w:sz w:val="16"/>
                <w:szCs w:val="16"/>
              </w:rPr>
              <w:t xml:space="preserve"> computers </w:t>
            </w:r>
            <w:r w:rsidRPr="00FE47A0">
              <w:rPr>
                <w:rFonts w:ascii="Arial" w:hAnsi="Arial" w:cs="Arial"/>
                <w:sz w:val="16"/>
                <w:szCs w:val="16"/>
              </w:rPr>
              <w:t>or</w:t>
            </w:r>
            <w:r w:rsidRPr="00FE47A0">
              <w:rPr>
                <w:rFonts w:ascii="Arial" w:hAnsi="Arial" w:cs="Arial"/>
                <w:spacing w:val="-1"/>
                <w:sz w:val="16"/>
                <w:szCs w:val="16"/>
              </w:rPr>
              <w:t xml:space="preserve"> technology.</w:t>
            </w:r>
          </w:p>
        </w:tc>
      </w:tr>
      <w:tr w:rsidR="00F4791D" w:rsidRPr="00FE47A0" w14:paraId="78BD6BAC" w14:textId="77777777" w:rsidTr="00FE47A0">
        <w:trPr>
          <w:trHeight w:hRule="exact" w:val="2014"/>
        </w:trPr>
        <w:tc>
          <w:tcPr>
            <w:tcW w:w="2792" w:type="dxa"/>
            <w:tcBorders>
              <w:top w:val="single" w:sz="7" w:space="0" w:color="000000"/>
              <w:left w:val="single" w:sz="7" w:space="0" w:color="000000"/>
              <w:bottom w:val="single" w:sz="7" w:space="0" w:color="000000"/>
              <w:right w:val="single" w:sz="7" w:space="0" w:color="000000"/>
            </w:tcBorders>
          </w:tcPr>
          <w:p w14:paraId="58717D39" w14:textId="77777777" w:rsidR="00F4791D" w:rsidRPr="00FE47A0" w:rsidRDefault="00F4791D" w:rsidP="00A04EF7">
            <w:pPr>
              <w:pStyle w:val="TableParagraph"/>
              <w:spacing w:line="190" w:lineRule="exact"/>
              <w:ind w:left="99"/>
              <w:rPr>
                <w:rFonts w:ascii="Arial" w:hAnsi="Arial" w:cs="Arial"/>
                <w:b/>
                <w:spacing w:val="-1"/>
                <w:sz w:val="16"/>
                <w:szCs w:val="16"/>
              </w:rPr>
            </w:pPr>
          </w:p>
          <w:p w14:paraId="29399A78" w14:textId="77777777" w:rsidR="00F4791D" w:rsidRPr="00FE47A0" w:rsidRDefault="00F4791D" w:rsidP="00A04EF7">
            <w:pPr>
              <w:pStyle w:val="TableParagraph"/>
              <w:spacing w:line="190" w:lineRule="exact"/>
              <w:ind w:left="99"/>
              <w:rPr>
                <w:rFonts w:ascii="Arial" w:hAnsi="Arial" w:cs="Arial"/>
                <w:b/>
                <w:spacing w:val="-1"/>
                <w:sz w:val="16"/>
                <w:szCs w:val="16"/>
              </w:rPr>
            </w:pPr>
            <w:r w:rsidRPr="00FE47A0">
              <w:rPr>
                <w:rFonts w:ascii="Arial" w:hAnsi="Arial" w:cs="Arial"/>
                <w:b/>
                <w:spacing w:val="-1"/>
                <w:sz w:val="16"/>
                <w:szCs w:val="16"/>
              </w:rPr>
              <w:t>ESL Level 2</w:t>
            </w:r>
          </w:p>
          <w:p w14:paraId="2587CE8D" w14:textId="77777777" w:rsidR="00F4791D" w:rsidRPr="00FE47A0" w:rsidRDefault="00F4791D" w:rsidP="00A04EF7">
            <w:pPr>
              <w:pStyle w:val="TableParagraph"/>
              <w:spacing w:line="190" w:lineRule="exact"/>
              <w:ind w:left="99"/>
              <w:rPr>
                <w:rFonts w:ascii="Arial" w:eastAsia="Arial Narrow" w:hAnsi="Arial" w:cs="Arial"/>
                <w:sz w:val="16"/>
                <w:szCs w:val="16"/>
              </w:rPr>
            </w:pPr>
            <w:r w:rsidRPr="00FE47A0">
              <w:rPr>
                <w:rFonts w:ascii="Arial" w:hAnsi="Arial" w:cs="Arial"/>
                <w:spacing w:val="-1"/>
                <w:sz w:val="16"/>
                <w:szCs w:val="16"/>
              </w:rPr>
              <w:t>(Formerly Low Beginning ESL)</w:t>
            </w:r>
          </w:p>
          <w:p w14:paraId="5338A720" w14:textId="77777777" w:rsidR="00F4791D" w:rsidRPr="00FE47A0" w:rsidRDefault="00F4791D" w:rsidP="00A04EF7">
            <w:pPr>
              <w:pStyle w:val="TableParagraph"/>
              <w:spacing w:before="1"/>
              <w:rPr>
                <w:rFonts w:ascii="Arial" w:eastAsia="Arial" w:hAnsi="Arial" w:cs="Arial"/>
                <w:b/>
                <w:bCs/>
                <w:sz w:val="16"/>
                <w:szCs w:val="16"/>
              </w:rPr>
            </w:pPr>
          </w:p>
          <w:p w14:paraId="61DAA4D5" w14:textId="77777777" w:rsidR="00F4791D" w:rsidRPr="00FE47A0" w:rsidRDefault="00F4791D" w:rsidP="00A04EF7">
            <w:pPr>
              <w:pStyle w:val="TableParagraph"/>
              <w:ind w:left="253" w:right="147"/>
              <w:rPr>
                <w:rFonts w:ascii="Arial" w:eastAsia="Arial Narrow" w:hAnsi="Arial" w:cs="Arial"/>
                <w:sz w:val="16"/>
                <w:szCs w:val="16"/>
              </w:rPr>
            </w:pPr>
          </w:p>
        </w:tc>
        <w:tc>
          <w:tcPr>
            <w:tcW w:w="4390" w:type="dxa"/>
            <w:tcBorders>
              <w:top w:val="single" w:sz="7" w:space="0" w:color="000000"/>
              <w:left w:val="single" w:sz="7" w:space="0" w:color="000000"/>
              <w:bottom w:val="single" w:sz="7" w:space="0" w:color="000000"/>
              <w:right w:val="single" w:sz="7" w:space="0" w:color="000000"/>
            </w:tcBorders>
          </w:tcPr>
          <w:p w14:paraId="3B40757F" w14:textId="77777777" w:rsidR="00F4791D" w:rsidRPr="00FE47A0" w:rsidRDefault="00F4791D" w:rsidP="00A04EF7">
            <w:pPr>
              <w:pStyle w:val="TableParagraph"/>
              <w:ind w:left="99" w:right="162"/>
              <w:rPr>
                <w:rFonts w:ascii="Arial" w:eastAsia="Arial Narrow" w:hAnsi="Arial" w:cs="Arial"/>
                <w:sz w:val="16"/>
                <w:szCs w:val="16"/>
              </w:rPr>
            </w:pPr>
            <w:r w:rsidRPr="00FE47A0">
              <w:rPr>
                <w:rFonts w:ascii="Arial" w:hAnsi="Arial" w:cs="Arial"/>
                <w:spacing w:val="-1"/>
                <w:sz w:val="16"/>
                <w:szCs w:val="16"/>
              </w:rPr>
              <w:t xml:space="preserve">Individual can understand basic greetings, </w:t>
            </w:r>
            <w:r w:rsidRPr="00FE47A0">
              <w:rPr>
                <w:rFonts w:ascii="Arial" w:hAnsi="Arial" w:cs="Arial"/>
                <w:sz w:val="16"/>
                <w:szCs w:val="16"/>
              </w:rPr>
              <w:t>simple</w:t>
            </w:r>
            <w:r w:rsidRPr="00FE47A0">
              <w:rPr>
                <w:rFonts w:ascii="Arial" w:hAnsi="Arial" w:cs="Arial"/>
                <w:spacing w:val="-1"/>
                <w:sz w:val="16"/>
                <w:szCs w:val="16"/>
              </w:rPr>
              <w:t xml:space="preserve"> phrases </w:t>
            </w:r>
            <w:r w:rsidRPr="00FE47A0">
              <w:rPr>
                <w:rFonts w:ascii="Arial" w:hAnsi="Arial" w:cs="Arial"/>
                <w:sz w:val="16"/>
                <w:szCs w:val="16"/>
              </w:rPr>
              <w:t>and</w:t>
            </w:r>
            <w:r w:rsidRPr="00FE47A0">
              <w:rPr>
                <w:rFonts w:ascii="Arial" w:hAnsi="Arial" w:cs="Arial"/>
                <w:spacing w:val="71"/>
                <w:sz w:val="16"/>
                <w:szCs w:val="16"/>
              </w:rPr>
              <w:t xml:space="preserve"> </w:t>
            </w:r>
            <w:r w:rsidRPr="00FE47A0">
              <w:rPr>
                <w:rFonts w:ascii="Arial" w:hAnsi="Arial" w:cs="Arial"/>
                <w:spacing w:val="-1"/>
                <w:sz w:val="16"/>
                <w:szCs w:val="16"/>
              </w:rPr>
              <w:t xml:space="preserve">commands. </w:t>
            </w:r>
            <w:r w:rsidRPr="00FE47A0">
              <w:rPr>
                <w:rFonts w:ascii="Arial" w:hAnsi="Arial" w:cs="Arial"/>
                <w:sz w:val="16"/>
                <w:szCs w:val="16"/>
              </w:rPr>
              <w:t>Can</w:t>
            </w:r>
            <w:r w:rsidRPr="00FE47A0">
              <w:rPr>
                <w:rFonts w:ascii="Arial" w:hAnsi="Arial" w:cs="Arial"/>
                <w:spacing w:val="-1"/>
                <w:sz w:val="16"/>
                <w:szCs w:val="16"/>
              </w:rPr>
              <w:t xml:space="preserve"> understand simple questions related </w:t>
            </w:r>
            <w:r w:rsidRPr="00FE47A0">
              <w:rPr>
                <w:rFonts w:ascii="Arial" w:hAnsi="Arial" w:cs="Arial"/>
                <w:sz w:val="16"/>
                <w:szCs w:val="16"/>
              </w:rPr>
              <w:t>to</w:t>
            </w:r>
            <w:r w:rsidRPr="00FE47A0">
              <w:rPr>
                <w:rFonts w:ascii="Arial" w:hAnsi="Arial" w:cs="Arial"/>
                <w:spacing w:val="-1"/>
                <w:sz w:val="16"/>
                <w:szCs w:val="16"/>
              </w:rPr>
              <w:t xml:space="preserve"> personal</w:t>
            </w:r>
            <w:r w:rsidRPr="00FE47A0">
              <w:rPr>
                <w:rFonts w:ascii="Arial" w:hAnsi="Arial" w:cs="Arial"/>
                <w:spacing w:val="81"/>
                <w:sz w:val="16"/>
                <w:szCs w:val="16"/>
              </w:rPr>
              <w:t xml:space="preserve"> </w:t>
            </w:r>
            <w:r w:rsidRPr="00FE47A0">
              <w:rPr>
                <w:rFonts w:ascii="Arial" w:hAnsi="Arial" w:cs="Arial"/>
                <w:spacing w:val="-1"/>
                <w:sz w:val="16"/>
                <w:szCs w:val="16"/>
              </w:rPr>
              <w:t>information, spoken</w:t>
            </w:r>
            <w:r w:rsidRPr="00FE47A0">
              <w:rPr>
                <w:rFonts w:ascii="Arial" w:hAnsi="Arial" w:cs="Arial"/>
                <w:spacing w:val="-2"/>
                <w:sz w:val="16"/>
                <w:szCs w:val="16"/>
              </w:rPr>
              <w:t xml:space="preserve"> </w:t>
            </w:r>
            <w:r w:rsidRPr="00FE47A0">
              <w:rPr>
                <w:rFonts w:ascii="Arial" w:hAnsi="Arial" w:cs="Arial"/>
                <w:sz w:val="16"/>
                <w:szCs w:val="16"/>
              </w:rPr>
              <w:t>slowly</w:t>
            </w:r>
            <w:r w:rsidRPr="00FE47A0">
              <w:rPr>
                <w:rFonts w:ascii="Arial" w:hAnsi="Arial" w:cs="Arial"/>
                <w:spacing w:val="-1"/>
                <w:sz w:val="16"/>
                <w:szCs w:val="16"/>
              </w:rPr>
              <w:t xml:space="preserve"> </w:t>
            </w:r>
            <w:r w:rsidRPr="00FE47A0">
              <w:rPr>
                <w:rFonts w:ascii="Arial" w:hAnsi="Arial" w:cs="Arial"/>
                <w:sz w:val="16"/>
                <w:szCs w:val="16"/>
              </w:rPr>
              <w:t>and</w:t>
            </w:r>
            <w:r w:rsidRPr="00FE47A0">
              <w:rPr>
                <w:rFonts w:ascii="Arial" w:hAnsi="Arial" w:cs="Arial"/>
                <w:spacing w:val="1"/>
                <w:sz w:val="16"/>
                <w:szCs w:val="16"/>
              </w:rPr>
              <w:t xml:space="preserve"> </w:t>
            </w:r>
            <w:r w:rsidRPr="00FE47A0">
              <w:rPr>
                <w:rFonts w:ascii="Arial" w:hAnsi="Arial" w:cs="Arial"/>
                <w:sz w:val="16"/>
                <w:szCs w:val="16"/>
              </w:rPr>
              <w:t>with</w:t>
            </w:r>
            <w:r w:rsidRPr="00FE47A0">
              <w:rPr>
                <w:rFonts w:ascii="Arial" w:hAnsi="Arial" w:cs="Arial"/>
                <w:spacing w:val="-2"/>
                <w:sz w:val="16"/>
                <w:szCs w:val="16"/>
              </w:rPr>
              <w:t xml:space="preserve"> </w:t>
            </w:r>
            <w:r w:rsidRPr="00FE47A0">
              <w:rPr>
                <w:rFonts w:ascii="Arial" w:hAnsi="Arial" w:cs="Arial"/>
                <w:spacing w:val="-1"/>
                <w:sz w:val="16"/>
                <w:szCs w:val="16"/>
              </w:rPr>
              <w:t xml:space="preserve">repetition. Understands </w:t>
            </w:r>
            <w:r w:rsidRPr="00FE47A0">
              <w:rPr>
                <w:rFonts w:ascii="Arial" w:hAnsi="Arial" w:cs="Arial"/>
                <w:sz w:val="16"/>
                <w:szCs w:val="16"/>
              </w:rPr>
              <w:t>a</w:t>
            </w:r>
            <w:r w:rsidRPr="00FE47A0">
              <w:rPr>
                <w:rFonts w:ascii="Arial" w:hAnsi="Arial" w:cs="Arial"/>
                <w:spacing w:val="65"/>
                <w:sz w:val="16"/>
                <w:szCs w:val="16"/>
              </w:rPr>
              <w:t xml:space="preserve"> </w:t>
            </w:r>
            <w:r w:rsidRPr="00FE47A0">
              <w:rPr>
                <w:rFonts w:ascii="Arial" w:hAnsi="Arial" w:cs="Arial"/>
                <w:sz w:val="16"/>
                <w:szCs w:val="16"/>
              </w:rPr>
              <w:t>limited</w:t>
            </w:r>
            <w:r w:rsidRPr="00FE47A0">
              <w:rPr>
                <w:rFonts w:ascii="Arial" w:hAnsi="Arial" w:cs="Arial"/>
                <w:spacing w:val="-1"/>
                <w:sz w:val="16"/>
                <w:szCs w:val="16"/>
              </w:rPr>
              <w:t xml:space="preserve"> number </w:t>
            </w:r>
            <w:r w:rsidRPr="00FE47A0">
              <w:rPr>
                <w:rFonts w:ascii="Arial" w:hAnsi="Arial" w:cs="Arial"/>
                <w:sz w:val="16"/>
                <w:szCs w:val="16"/>
              </w:rPr>
              <w:t>of</w:t>
            </w:r>
            <w:r w:rsidRPr="00FE47A0">
              <w:rPr>
                <w:rFonts w:ascii="Arial" w:hAnsi="Arial" w:cs="Arial"/>
                <w:spacing w:val="-1"/>
                <w:sz w:val="16"/>
                <w:szCs w:val="16"/>
              </w:rPr>
              <w:t xml:space="preserve"> words related </w:t>
            </w:r>
            <w:r w:rsidRPr="00FE47A0">
              <w:rPr>
                <w:rFonts w:ascii="Arial" w:hAnsi="Arial" w:cs="Arial"/>
                <w:sz w:val="16"/>
                <w:szCs w:val="16"/>
              </w:rPr>
              <w:t>to</w:t>
            </w:r>
            <w:r w:rsidRPr="00FE47A0">
              <w:rPr>
                <w:rFonts w:ascii="Arial" w:hAnsi="Arial" w:cs="Arial"/>
                <w:spacing w:val="-1"/>
                <w:sz w:val="16"/>
                <w:szCs w:val="16"/>
              </w:rPr>
              <w:t xml:space="preserve"> immediate</w:t>
            </w:r>
            <w:r w:rsidRPr="00FE47A0">
              <w:rPr>
                <w:rFonts w:ascii="Arial" w:hAnsi="Arial" w:cs="Arial"/>
                <w:spacing w:val="-2"/>
                <w:sz w:val="16"/>
                <w:szCs w:val="16"/>
              </w:rPr>
              <w:t xml:space="preserve"> </w:t>
            </w:r>
            <w:r w:rsidRPr="00FE47A0">
              <w:rPr>
                <w:rFonts w:ascii="Arial" w:hAnsi="Arial" w:cs="Arial"/>
                <w:spacing w:val="-1"/>
                <w:sz w:val="16"/>
                <w:szCs w:val="16"/>
              </w:rPr>
              <w:t xml:space="preserve">needs and </w:t>
            </w:r>
            <w:r w:rsidRPr="00FE47A0">
              <w:rPr>
                <w:rFonts w:ascii="Arial" w:hAnsi="Arial" w:cs="Arial"/>
                <w:sz w:val="16"/>
                <w:szCs w:val="16"/>
              </w:rPr>
              <w:t>can</w:t>
            </w:r>
            <w:r w:rsidRPr="00FE47A0">
              <w:rPr>
                <w:rFonts w:ascii="Arial" w:hAnsi="Arial" w:cs="Arial"/>
                <w:spacing w:val="51"/>
                <w:sz w:val="16"/>
                <w:szCs w:val="16"/>
              </w:rPr>
              <w:t xml:space="preserve"> </w:t>
            </w:r>
            <w:r w:rsidRPr="00FE47A0">
              <w:rPr>
                <w:rFonts w:ascii="Arial" w:hAnsi="Arial" w:cs="Arial"/>
                <w:spacing w:val="-1"/>
                <w:sz w:val="16"/>
                <w:szCs w:val="16"/>
              </w:rPr>
              <w:t xml:space="preserve">respond </w:t>
            </w:r>
            <w:r w:rsidRPr="00FE47A0">
              <w:rPr>
                <w:rFonts w:ascii="Arial" w:hAnsi="Arial" w:cs="Arial"/>
                <w:sz w:val="16"/>
                <w:szCs w:val="16"/>
              </w:rPr>
              <w:t>with</w:t>
            </w:r>
            <w:r w:rsidRPr="00FE47A0">
              <w:rPr>
                <w:rFonts w:ascii="Arial" w:hAnsi="Arial" w:cs="Arial"/>
                <w:spacing w:val="-1"/>
                <w:sz w:val="16"/>
                <w:szCs w:val="16"/>
              </w:rPr>
              <w:t xml:space="preserve"> simple learned phrases </w:t>
            </w:r>
            <w:r w:rsidRPr="00FE47A0">
              <w:rPr>
                <w:rFonts w:ascii="Arial" w:hAnsi="Arial" w:cs="Arial"/>
                <w:sz w:val="16"/>
                <w:szCs w:val="16"/>
              </w:rPr>
              <w:t>to</w:t>
            </w:r>
            <w:r w:rsidRPr="00FE47A0">
              <w:rPr>
                <w:rFonts w:ascii="Arial" w:hAnsi="Arial" w:cs="Arial"/>
                <w:spacing w:val="-1"/>
                <w:sz w:val="16"/>
                <w:szCs w:val="16"/>
              </w:rPr>
              <w:t xml:space="preserve"> </w:t>
            </w:r>
            <w:r w:rsidRPr="00FE47A0">
              <w:rPr>
                <w:rFonts w:ascii="Arial" w:hAnsi="Arial" w:cs="Arial"/>
                <w:sz w:val="16"/>
                <w:szCs w:val="16"/>
              </w:rPr>
              <w:t>some</w:t>
            </w:r>
            <w:r w:rsidRPr="00FE47A0">
              <w:rPr>
                <w:rFonts w:ascii="Arial" w:hAnsi="Arial" w:cs="Arial"/>
                <w:spacing w:val="-1"/>
                <w:sz w:val="16"/>
                <w:szCs w:val="16"/>
              </w:rPr>
              <w:t xml:space="preserve"> common questions</w:t>
            </w:r>
            <w:r w:rsidRPr="00FE47A0">
              <w:rPr>
                <w:rFonts w:ascii="Arial" w:hAnsi="Arial" w:cs="Arial"/>
                <w:spacing w:val="61"/>
                <w:sz w:val="16"/>
                <w:szCs w:val="16"/>
              </w:rPr>
              <w:t xml:space="preserve"> </w:t>
            </w:r>
            <w:r w:rsidRPr="00FE47A0">
              <w:rPr>
                <w:rFonts w:ascii="Arial" w:hAnsi="Arial" w:cs="Arial"/>
                <w:spacing w:val="-1"/>
                <w:sz w:val="16"/>
                <w:szCs w:val="16"/>
              </w:rPr>
              <w:t xml:space="preserve">related </w:t>
            </w:r>
            <w:r w:rsidRPr="00FE47A0">
              <w:rPr>
                <w:rFonts w:ascii="Arial" w:hAnsi="Arial" w:cs="Arial"/>
                <w:sz w:val="16"/>
                <w:szCs w:val="16"/>
              </w:rPr>
              <w:t>to</w:t>
            </w:r>
            <w:r w:rsidRPr="00FE47A0">
              <w:rPr>
                <w:rFonts w:ascii="Arial" w:hAnsi="Arial" w:cs="Arial"/>
                <w:spacing w:val="-1"/>
                <w:sz w:val="16"/>
                <w:szCs w:val="16"/>
              </w:rPr>
              <w:t xml:space="preserve"> routine survival situations. Speaks slowly </w:t>
            </w:r>
            <w:r w:rsidRPr="00FE47A0">
              <w:rPr>
                <w:rFonts w:ascii="Arial" w:hAnsi="Arial" w:cs="Arial"/>
                <w:sz w:val="16"/>
                <w:szCs w:val="16"/>
              </w:rPr>
              <w:t>and</w:t>
            </w:r>
            <w:r w:rsidRPr="00FE47A0">
              <w:rPr>
                <w:rFonts w:ascii="Arial" w:hAnsi="Arial" w:cs="Arial"/>
                <w:spacing w:val="-1"/>
                <w:sz w:val="16"/>
                <w:szCs w:val="16"/>
              </w:rPr>
              <w:t xml:space="preserve"> with</w:t>
            </w:r>
            <w:r w:rsidRPr="00FE47A0">
              <w:rPr>
                <w:rFonts w:ascii="Arial" w:hAnsi="Arial" w:cs="Arial"/>
                <w:spacing w:val="63"/>
                <w:sz w:val="16"/>
                <w:szCs w:val="16"/>
              </w:rPr>
              <w:t xml:space="preserve"> </w:t>
            </w:r>
            <w:r w:rsidRPr="00FE47A0">
              <w:rPr>
                <w:rFonts w:ascii="Arial" w:hAnsi="Arial" w:cs="Arial"/>
                <w:spacing w:val="-1"/>
                <w:sz w:val="16"/>
                <w:szCs w:val="16"/>
              </w:rPr>
              <w:t>difficulty.</w:t>
            </w:r>
            <w:r w:rsidRPr="00FE47A0">
              <w:rPr>
                <w:rFonts w:ascii="Arial" w:hAnsi="Arial" w:cs="Arial"/>
                <w:spacing w:val="37"/>
                <w:sz w:val="16"/>
                <w:szCs w:val="16"/>
              </w:rPr>
              <w:t xml:space="preserve"> </w:t>
            </w:r>
            <w:r w:rsidRPr="00FE47A0">
              <w:rPr>
                <w:rFonts w:ascii="Arial" w:hAnsi="Arial" w:cs="Arial"/>
                <w:spacing w:val="-1"/>
                <w:sz w:val="16"/>
                <w:szCs w:val="16"/>
              </w:rPr>
              <w:t>Demonstrates little or no control over grammar.</w:t>
            </w:r>
          </w:p>
        </w:tc>
        <w:tc>
          <w:tcPr>
            <w:tcW w:w="3109" w:type="dxa"/>
            <w:tcBorders>
              <w:top w:val="single" w:sz="7" w:space="0" w:color="000000"/>
              <w:left w:val="single" w:sz="7" w:space="0" w:color="000000"/>
              <w:bottom w:val="single" w:sz="7" w:space="0" w:color="000000"/>
              <w:right w:val="single" w:sz="7" w:space="0" w:color="000000"/>
            </w:tcBorders>
          </w:tcPr>
          <w:p w14:paraId="4056EF8B" w14:textId="77777777" w:rsidR="00F4791D" w:rsidRPr="00FE47A0" w:rsidRDefault="00F4791D" w:rsidP="00A04EF7">
            <w:pPr>
              <w:pStyle w:val="TableParagraph"/>
              <w:ind w:left="99" w:right="161"/>
              <w:rPr>
                <w:rFonts w:ascii="Arial" w:eastAsia="Arial Narrow" w:hAnsi="Arial" w:cs="Arial"/>
                <w:sz w:val="16"/>
                <w:szCs w:val="16"/>
              </w:rPr>
            </w:pPr>
            <w:r w:rsidRPr="00FE47A0">
              <w:rPr>
                <w:rFonts w:ascii="Arial" w:hAnsi="Arial" w:cs="Arial"/>
                <w:spacing w:val="-1"/>
                <w:sz w:val="16"/>
                <w:szCs w:val="16"/>
              </w:rPr>
              <w:t xml:space="preserve">Individual can read numbers and letters </w:t>
            </w:r>
            <w:r w:rsidRPr="00FE47A0">
              <w:rPr>
                <w:rFonts w:ascii="Arial" w:hAnsi="Arial" w:cs="Arial"/>
                <w:sz w:val="16"/>
                <w:szCs w:val="16"/>
              </w:rPr>
              <w:t>and</w:t>
            </w:r>
            <w:r w:rsidRPr="00FE47A0">
              <w:rPr>
                <w:rFonts w:ascii="Arial" w:hAnsi="Arial" w:cs="Arial"/>
                <w:spacing w:val="57"/>
                <w:sz w:val="16"/>
                <w:szCs w:val="16"/>
              </w:rPr>
              <w:t xml:space="preserve"> </w:t>
            </w:r>
            <w:r w:rsidRPr="00FE47A0">
              <w:rPr>
                <w:rFonts w:ascii="Arial" w:hAnsi="Arial" w:cs="Arial"/>
                <w:spacing w:val="-1"/>
                <w:sz w:val="16"/>
                <w:szCs w:val="16"/>
              </w:rPr>
              <w:t xml:space="preserve">some common sight </w:t>
            </w:r>
            <w:r w:rsidRPr="00FE47A0">
              <w:rPr>
                <w:rFonts w:ascii="Arial" w:hAnsi="Arial" w:cs="Arial"/>
                <w:sz w:val="16"/>
                <w:szCs w:val="16"/>
              </w:rPr>
              <w:t>words.</w:t>
            </w:r>
            <w:r w:rsidRPr="00FE47A0">
              <w:rPr>
                <w:rFonts w:ascii="Arial" w:hAnsi="Arial" w:cs="Arial"/>
                <w:spacing w:val="-1"/>
                <w:sz w:val="16"/>
                <w:szCs w:val="16"/>
              </w:rPr>
              <w:t xml:space="preserve"> May </w:t>
            </w:r>
            <w:r w:rsidRPr="00FE47A0">
              <w:rPr>
                <w:rFonts w:ascii="Arial" w:hAnsi="Arial" w:cs="Arial"/>
                <w:sz w:val="16"/>
                <w:szCs w:val="16"/>
              </w:rPr>
              <w:t>be</w:t>
            </w:r>
            <w:r w:rsidRPr="00FE47A0">
              <w:rPr>
                <w:rFonts w:ascii="Arial" w:hAnsi="Arial" w:cs="Arial"/>
                <w:spacing w:val="-1"/>
                <w:sz w:val="16"/>
                <w:szCs w:val="16"/>
              </w:rPr>
              <w:t xml:space="preserve"> able </w:t>
            </w:r>
            <w:r w:rsidRPr="00FE47A0">
              <w:rPr>
                <w:rFonts w:ascii="Arial" w:hAnsi="Arial" w:cs="Arial"/>
                <w:sz w:val="16"/>
                <w:szCs w:val="16"/>
              </w:rPr>
              <w:t>to</w:t>
            </w:r>
            <w:r w:rsidRPr="00FE47A0">
              <w:rPr>
                <w:rFonts w:ascii="Arial" w:hAnsi="Arial" w:cs="Arial"/>
                <w:spacing w:val="26"/>
                <w:sz w:val="16"/>
                <w:szCs w:val="16"/>
              </w:rPr>
              <w:t xml:space="preserve"> </w:t>
            </w:r>
            <w:r w:rsidRPr="00FE47A0">
              <w:rPr>
                <w:rFonts w:ascii="Arial" w:hAnsi="Arial" w:cs="Arial"/>
                <w:sz w:val="16"/>
                <w:szCs w:val="16"/>
              </w:rPr>
              <w:t>sound</w:t>
            </w:r>
            <w:r w:rsidRPr="00FE47A0">
              <w:rPr>
                <w:rFonts w:ascii="Arial" w:hAnsi="Arial" w:cs="Arial"/>
                <w:spacing w:val="-2"/>
                <w:sz w:val="16"/>
                <w:szCs w:val="16"/>
              </w:rPr>
              <w:t xml:space="preserve"> </w:t>
            </w:r>
            <w:r w:rsidRPr="00FE47A0">
              <w:rPr>
                <w:rFonts w:ascii="Arial" w:hAnsi="Arial" w:cs="Arial"/>
                <w:sz w:val="16"/>
                <w:szCs w:val="16"/>
              </w:rPr>
              <w:t>out</w:t>
            </w:r>
            <w:r w:rsidRPr="00FE47A0">
              <w:rPr>
                <w:rFonts w:ascii="Arial" w:hAnsi="Arial" w:cs="Arial"/>
                <w:spacing w:val="-1"/>
                <w:sz w:val="16"/>
                <w:szCs w:val="16"/>
              </w:rPr>
              <w:t xml:space="preserve"> simple words. </w:t>
            </w:r>
            <w:r w:rsidRPr="00FE47A0">
              <w:rPr>
                <w:rFonts w:ascii="Arial" w:hAnsi="Arial" w:cs="Arial"/>
                <w:sz w:val="16"/>
                <w:szCs w:val="16"/>
              </w:rPr>
              <w:t>Can</w:t>
            </w:r>
            <w:r w:rsidRPr="00FE47A0">
              <w:rPr>
                <w:rFonts w:ascii="Arial" w:hAnsi="Arial" w:cs="Arial"/>
                <w:spacing w:val="-1"/>
                <w:sz w:val="16"/>
                <w:szCs w:val="16"/>
              </w:rPr>
              <w:t xml:space="preserve"> read </w:t>
            </w:r>
            <w:r w:rsidRPr="00FE47A0">
              <w:rPr>
                <w:rFonts w:ascii="Arial" w:hAnsi="Arial" w:cs="Arial"/>
                <w:sz w:val="16"/>
                <w:szCs w:val="16"/>
              </w:rPr>
              <w:t>and</w:t>
            </w:r>
            <w:r w:rsidRPr="00FE47A0">
              <w:rPr>
                <w:rFonts w:ascii="Arial" w:hAnsi="Arial" w:cs="Arial"/>
                <w:spacing w:val="-2"/>
                <w:sz w:val="16"/>
                <w:szCs w:val="16"/>
              </w:rPr>
              <w:t xml:space="preserve"> </w:t>
            </w:r>
            <w:r w:rsidRPr="00FE47A0">
              <w:rPr>
                <w:rFonts w:ascii="Arial" w:hAnsi="Arial" w:cs="Arial"/>
                <w:sz w:val="16"/>
                <w:szCs w:val="16"/>
              </w:rPr>
              <w:t>write</w:t>
            </w:r>
            <w:r w:rsidRPr="00FE47A0">
              <w:rPr>
                <w:rFonts w:ascii="Arial" w:hAnsi="Arial" w:cs="Arial"/>
                <w:spacing w:val="21"/>
                <w:sz w:val="16"/>
                <w:szCs w:val="16"/>
              </w:rPr>
              <w:t xml:space="preserve"> </w:t>
            </w:r>
            <w:r w:rsidRPr="00FE47A0">
              <w:rPr>
                <w:rFonts w:ascii="Arial" w:hAnsi="Arial" w:cs="Arial"/>
                <w:sz w:val="16"/>
                <w:szCs w:val="16"/>
              </w:rPr>
              <w:t>some</w:t>
            </w:r>
            <w:r w:rsidRPr="00FE47A0">
              <w:rPr>
                <w:rFonts w:ascii="Arial" w:hAnsi="Arial" w:cs="Arial"/>
                <w:spacing w:val="-1"/>
                <w:sz w:val="16"/>
                <w:szCs w:val="16"/>
              </w:rPr>
              <w:t xml:space="preserve"> familiar words </w:t>
            </w:r>
            <w:r w:rsidRPr="00FE47A0">
              <w:rPr>
                <w:rFonts w:ascii="Arial" w:hAnsi="Arial" w:cs="Arial"/>
                <w:sz w:val="16"/>
                <w:szCs w:val="16"/>
              </w:rPr>
              <w:t>and</w:t>
            </w:r>
            <w:r w:rsidRPr="00FE47A0">
              <w:rPr>
                <w:rFonts w:ascii="Arial" w:hAnsi="Arial" w:cs="Arial"/>
                <w:spacing w:val="-1"/>
                <w:sz w:val="16"/>
                <w:szCs w:val="16"/>
              </w:rPr>
              <w:t xml:space="preserve"> phrases, </w:t>
            </w:r>
            <w:r w:rsidRPr="00FE47A0">
              <w:rPr>
                <w:rFonts w:ascii="Arial" w:hAnsi="Arial" w:cs="Arial"/>
                <w:sz w:val="16"/>
                <w:szCs w:val="16"/>
              </w:rPr>
              <w:t>but</w:t>
            </w:r>
            <w:r w:rsidRPr="00FE47A0">
              <w:rPr>
                <w:rFonts w:ascii="Arial" w:hAnsi="Arial" w:cs="Arial"/>
                <w:spacing w:val="-2"/>
                <w:sz w:val="16"/>
                <w:szCs w:val="16"/>
              </w:rPr>
              <w:t xml:space="preserve"> </w:t>
            </w:r>
            <w:r w:rsidRPr="00FE47A0">
              <w:rPr>
                <w:rFonts w:ascii="Arial" w:hAnsi="Arial" w:cs="Arial"/>
                <w:sz w:val="16"/>
                <w:szCs w:val="16"/>
              </w:rPr>
              <w:t>has</w:t>
            </w:r>
            <w:r w:rsidRPr="00FE47A0">
              <w:rPr>
                <w:rFonts w:ascii="Arial" w:hAnsi="Arial" w:cs="Arial"/>
                <w:spacing w:val="-1"/>
                <w:sz w:val="16"/>
                <w:szCs w:val="16"/>
              </w:rPr>
              <w:t xml:space="preserve"> </w:t>
            </w:r>
            <w:r w:rsidRPr="00FE47A0">
              <w:rPr>
                <w:rFonts w:ascii="Arial" w:hAnsi="Arial" w:cs="Arial"/>
                <w:sz w:val="16"/>
                <w:szCs w:val="16"/>
              </w:rPr>
              <w:t>a</w:t>
            </w:r>
            <w:r w:rsidRPr="00FE47A0">
              <w:rPr>
                <w:rFonts w:ascii="Arial" w:hAnsi="Arial" w:cs="Arial"/>
                <w:spacing w:val="31"/>
                <w:sz w:val="16"/>
                <w:szCs w:val="16"/>
              </w:rPr>
              <w:t xml:space="preserve"> </w:t>
            </w:r>
            <w:r w:rsidRPr="00FE47A0">
              <w:rPr>
                <w:rFonts w:ascii="Arial" w:hAnsi="Arial" w:cs="Arial"/>
                <w:sz w:val="16"/>
                <w:szCs w:val="16"/>
              </w:rPr>
              <w:t>limited</w:t>
            </w:r>
            <w:r w:rsidRPr="00FE47A0">
              <w:rPr>
                <w:rFonts w:ascii="Arial" w:hAnsi="Arial" w:cs="Arial"/>
                <w:spacing w:val="-1"/>
                <w:sz w:val="16"/>
                <w:szCs w:val="16"/>
              </w:rPr>
              <w:t xml:space="preserve"> understanding </w:t>
            </w:r>
            <w:r w:rsidRPr="00FE47A0">
              <w:rPr>
                <w:rFonts w:ascii="Arial" w:hAnsi="Arial" w:cs="Arial"/>
                <w:sz w:val="16"/>
                <w:szCs w:val="16"/>
              </w:rPr>
              <w:t>of</w:t>
            </w:r>
            <w:r w:rsidRPr="00FE47A0">
              <w:rPr>
                <w:rFonts w:ascii="Arial" w:hAnsi="Arial" w:cs="Arial"/>
                <w:spacing w:val="-1"/>
                <w:sz w:val="16"/>
                <w:szCs w:val="16"/>
              </w:rPr>
              <w:t xml:space="preserve"> connected prose </w:t>
            </w:r>
            <w:r w:rsidRPr="00FE47A0">
              <w:rPr>
                <w:rFonts w:ascii="Arial" w:hAnsi="Arial" w:cs="Arial"/>
                <w:sz w:val="16"/>
                <w:szCs w:val="16"/>
              </w:rPr>
              <w:t>in</w:t>
            </w:r>
            <w:r w:rsidRPr="00FE47A0">
              <w:rPr>
                <w:rFonts w:ascii="Arial" w:hAnsi="Arial" w:cs="Arial"/>
                <w:spacing w:val="39"/>
                <w:sz w:val="16"/>
                <w:szCs w:val="16"/>
              </w:rPr>
              <w:t xml:space="preserve"> </w:t>
            </w:r>
            <w:r w:rsidRPr="00FE47A0">
              <w:rPr>
                <w:rFonts w:ascii="Arial" w:hAnsi="Arial" w:cs="Arial"/>
                <w:spacing w:val="-1"/>
                <w:sz w:val="16"/>
                <w:szCs w:val="16"/>
              </w:rPr>
              <w:t xml:space="preserve">English. </w:t>
            </w:r>
            <w:r w:rsidRPr="00FE47A0">
              <w:rPr>
                <w:rFonts w:ascii="Arial" w:hAnsi="Arial" w:cs="Arial"/>
                <w:sz w:val="16"/>
                <w:szCs w:val="16"/>
              </w:rPr>
              <w:t>Can</w:t>
            </w:r>
            <w:r w:rsidRPr="00FE47A0">
              <w:rPr>
                <w:rFonts w:ascii="Arial" w:hAnsi="Arial" w:cs="Arial"/>
                <w:spacing w:val="-1"/>
                <w:sz w:val="16"/>
                <w:szCs w:val="16"/>
              </w:rPr>
              <w:t xml:space="preserve"> write</w:t>
            </w:r>
            <w:r w:rsidRPr="00FE47A0">
              <w:rPr>
                <w:rFonts w:ascii="Arial" w:hAnsi="Arial" w:cs="Arial"/>
                <w:spacing w:val="-2"/>
                <w:sz w:val="16"/>
                <w:szCs w:val="16"/>
              </w:rPr>
              <w:t xml:space="preserve"> </w:t>
            </w:r>
            <w:r w:rsidRPr="00FE47A0">
              <w:rPr>
                <w:rFonts w:ascii="Arial" w:hAnsi="Arial" w:cs="Arial"/>
                <w:sz w:val="16"/>
                <w:szCs w:val="16"/>
              </w:rPr>
              <w:t>basic</w:t>
            </w:r>
            <w:r w:rsidRPr="00FE47A0">
              <w:rPr>
                <w:rFonts w:ascii="Arial" w:hAnsi="Arial" w:cs="Arial"/>
                <w:spacing w:val="-1"/>
                <w:sz w:val="16"/>
                <w:szCs w:val="16"/>
              </w:rPr>
              <w:t xml:space="preserve"> personal information</w:t>
            </w:r>
            <w:r w:rsidRPr="00FE47A0">
              <w:rPr>
                <w:rFonts w:ascii="Arial" w:hAnsi="Arial" w:cs="Arial"/>
                <w:spacing w:val="51"/>
                <w:sz w:val="16"/>
                <w:szCs w:val="16"/>
              </w:rPr>
              <w:t xml:space="preserve"> </w:t>
            </w:r>
            <w:r w:rsidRPr="00FE47A0">
              <w:rPr>
                <w:rFonts w:ascii="Arial" w:hAnsi="Arial" w:cs="Arial"/>
                <w:sz w:val="16"/>
                <w:szCs w:val="16"/>
              </w:rPr>
              <w:t>(e.g.,</w:t>
            </w:r>
            <w:r w:rsidRPr="00FE47A0">
              <w:rPr>
                <w:rFonts w:ascii="Arial" w:hAnsi="Arial" w:cs="Arial"/>
                <w:spacing w:val="-1"/>
                <w:sz w:val="16"/>
                <w:szCs w:val="16"/>
              </w:rPr>
              <w:t xml:space="preserve"> </w:t>
            </w:r>
            <w:r w:rsidRPr="00FE47A0">
              <w:rPr>
                <w:rFonts w:ascii="Arial" w:hAnsi="Arial" w:cs="Arial"/>
                <w:sz w:val="16"/>
                <w:szCs w:val="16"/>
              </w:rPr>
              <w:t>name,</w:t>
            </w:r>
            <w:r w:rsidRPr="00FE47A0">
              <w:rPr>
                <w:rFonts w:ascii="Arial" w:hAnsi="Arial" w:cs="Arial"/>
                <w:spacing w:val="-1"/>
                <w:sz w:val="16"/>
                <w:szCs w:val="16"/>
              </w:rPr>
              <w:t xml:space="preserve"> address, telephone number) and</w:t>
            </w:r>
            <w:r w:rsidRPr="00FE47A0">
              <w:rPr>
                <w:rFonts w:ascii="Arial" w:hAnsi="Arial" w:cs="Arial"/>
                <w:spacing w:val="39"/>
                <w:sz w:val="16"/>
                <w:szCs w:val="16"/>
              </w:rPr>
              <w:t xml:space="preserve"> </w:t>
            </w:r>
            <w:r w:rsidRPr="00FE47A0">
              <w:rPr>
                <w:rFonts w:ascii="Arial" w:hAnsi="Arial" w:cs="Arial"/>
                <w:spacing w:val="-1"/>
                <w:sz w:val="16"/>
                <w:szCs w:val="16"/>
              </w:rPr>
              <w:t>can complete simple forms that elicit this</w:t>
            </w:r>
            <w:r w:rsidRPr="00FE47A0">
              <w:rPr>
                <w:rFonts w:ascii="Arial" w:hAnsi="Arial" w:cs="Arial"/>
                <w:spacing w:val="25"/>
                <w:sz w:val="16"/>
                <w:szCs w:val="16"/>
              </w:rPr>
              <w:t xml:space="preserve"> </w:t>
            </w:r>
            <w:r w:rsidRPr="00FE47A0">
              <w:rPr>
                <w:rFonts w:ascii="Arial" w:hAnsi="Arial" w:cs="Arial"/>
                <w:spacing w:val="-1"/>
                <w:sz w:val="16"/>
                <w:szCs w:val="16"/>
              </w:rPr>
              <w:t>information.</w:t>
            </w:r>
          </w:p>
        </w:tc>
        <w:tc>
          <w:tcPr>
            <w:tcW w:w="4382" w:type="dxa"/>
            <w:tcBorders>
              <w:top w:val="single" w:sz="7" w:space="0" w:color="000000"/>
              <w:left w:val="single" w:sz="7" w:space="0" w:color="000000"/>
              <w:bottom w:val="single" w:sz="7" w:space="0" w:color="000000"/>
              <w:right w:val="single" w:sz="7" w:space="0" w:color="000000"/>
            </w:tcBorders>
          </w:tcPr>
          <w:p w14:paraId="3A35E943" w14:textId="77777777" w:rsidR="00F4791D" w:rsidRPr="00FE47A0" w:rsidRDefault="00F4791D" w:rsidP="00A04EF7">
            <w:pPr>
              <w:pStyle w:val="TableParagraph"/>
              <w:ind w:left="99" w:right="123"/>
              <w:rPr>
                <w:rFonts w:ascii="Arial" w:eastAsia="Arial Narrow" w:hAnsi="Arial" w:cs="Arial"/>
                <w:sz w:val="16"/>
                <w:szCs w:val="16"/>
              </w:rPr>
            </w:pPr>
            <w:r w:rsidRPr="00FE47A0">
              <w:rPr>
                <w:rFonts w:ascii="Arial" w:hAnsi="Arial" w:cs="Arial"/>
                <w:spacing w:val="-1"/>
                <w:sz w:val="16"/>
                <w:szCs w:val="16"/>
              </w:rPr>
              <w:t>Individual functions</w:t>
            </w:r>
            <w:r w:rsidRPr="00FE47A0">
              <w:rPr>
                <w:rFonts w:ascii="Arial" w:hAnsi="Arial" w:cs="Arial"/>
                <w:spacing w:val="-2"/>
                <w:sz w:val="16"/>
                <w:szCs w:val="16"/>
              </w:rPr>
              <w:t xml:space="preserve"> </w:t>
            </w:r>
            <w:r w:rsidRPr="00FE47A0">
              <w:rPr>
                <w:rFonts w:ascii="Arial" w:hAnsi="Arial" w:cs="Arial"/>
                <w:sz w:val="16"/>
                <w:szCs w:val="16"/>
              </w:rPr>
              <w:t>with</w:t>
            </w:r>
            <w:r w:rsidRPr="00FE47A0">
              <w:rPr>
                <w:rFonts w:ascii="Arial" w:hAnsi="Arial" w:cs="Arial"/>
                <w:spacing w:val="-1"/>
                <w:sz w:val="16"/>
                <w:szCs w:val="16"/>
              </w:rPr>
              <w:t xml:space="preserve"> difficulty in social situations and in</w:t>
            </w:r>
            <w:r w:rsidRPr="00FE47A0">
              <w:rPr>
                <w:rFonts w:ascii="Arial" w:hAnsi="Arial" w:cs="Arial"/>
                <w:spacing w:val="26"/>
                <w:sz w:val="16"/>
                <w:szCs w:val="16"/>
              </w:rPr>
              <w:t xml:space="preserve"> </w:t>
            </w:r>
            <w:r w:rsidRPr="00FE47A0">
              <w:rPr>
                <w:rFonts w:ascii="Arial" w:hAnsi="Arial" w:cs="Arial"/>
                <w:sz w:val="16"/>
                <w:szCs w:val="16"/>
              </w:rPr>
              <w:t xml:space="preserve">situations </w:t>
            </w:r>
            <w:r w:rsidRPr="00FE47A0">
              <w:rPr>
                <w:rFonts w:ascii="Arial" w:hAnsi="Arial" w:cs="Arial"/>
                <w:spacing w:val="-1"/>
                <w:sz w:val="16"/>
                <w:szCs w:val="16"/>
              </w:rPr>
              <w:t xml:space="preserve">related </w:t>
            </w:r>
            <w:r w:rsidRPr="00FE47A0">
              <w:rPr>
                <w:rFonts w:ascii="Arial" w:hAnsi="Arial" w:cs="Arial"/>
                <w:sz w:val="16"/>
                <w:szCs w:val="16"/>
              </w:rPr>
              <w:t>to</w:t>
            </w:r>
            <w:r w:rsidRPr="00FE47A0">
              <w:rPr>
                <w:rFonts w:ascii="Arial" w:hAnsi="Arial" w:cs="Arial"/>
                <w:spacing w:val="-1"/>
                <w:sz w:val="16"/>
                <w:szCs w:val="16"/>
              </w:rPr>
              <w:t xml:space="preserve"> immediate needs. </w:t>
            </w:r>
            <w:r w:rsidRPr="00FE47A0">
              <w:rPr>
                <w:rFonts w:ascii="Arial" w:hAnsi="Arial" w:cs="Arial"/>
                <w:sz w:val="16"/>
                <w:szCs w:val="16"/>
              </w:rPr>
              <w:t>Can</w:t>
            </w:r>
            <w:r w:rsidRPr="00FE47A0">
              <w:rPr>
                <w:rFonts w:ascii="Arial" w:hAnsi="Arial" w:cs="Arial"/>
                <w:spacing w:val="-1"/>
                <w:sz w:val="16"/>
                <w:szCs w:val="16"/>
              </w:rPr>
              <w:t xml:space="preserve"> provide limited</w:t>
            </w:r>
            <w:r w:rsidRPr="00FE47A0">
              <w:rPr>
                <w:rFonts w:ascii="Arial" w:hAnsi="Arial" w:cs="Arial"/>
                <w:spacing w:val="57"/>
                <w:sz w:val="16"/>
                <w:szCs w:val="16"/>
              </w:rPr>
              <w:t xml:space="preserve"> </w:t>
            </w:r>
            <w:r w:rsidRPr="00FE47A0">
              <w:rPr>
                <w:rFonts w:ascii="Arial" w:hAnsi="Arial" w:cs="Arial"/>
                <w:spacing w:val="-1"/>
                <w:sz w:val="16"/>
                <w:szCs w:val="16"/>
              </w:rPr>
              <w:t xml:space="preserve">personal information </w:t>
            </w:r>
            <w:r w:rsidRPr="00FE47A0">
              <w:rPr>
                <w:rFonts w:ascii="Arial" w:hAnsi="Arial" w:cs="Arial"/>
                <w:sz w:val="16"/>
                <w:szCs w:val="16"/>
              </w:rPr>
              <w:t>on</w:t>
            </w:r>
            <w:r w:rsidRPr="00FE47A0">
              <w:rPr>
                <w:rFonts w:ascii="Arial" w:hAnsi="Arial" w:cs="Arial"/>
                <w:spacing w:val="-1"/>
                <w:sz w:val="16"/>
                <w:szCs w:val="16"/>
              </w:rPr>
              <w:t xml:space="preserve"> simple </w:t>
            </w:r>
            <w:r w:rsidRPr="00FE47A0">
              <w:rPr>
                <w:rFonts w:ascii="Arial" w:hAnsi="Arial" w:cs="Arial"/>
                <w:sz w:val="16"/>
                <w:szCs w:val="16"/>
              </w:rPr>
              <w:t>forms,</w:t>
            </w:r>
            <w:r w:rsidRPr="00FE47A0">
              <w:rPr>
                <w:rFonts w:ascii="Arial" w:hAnsi="Arial" w:cs="Arial"/>
                <w:spacing w:val="-2"/>
                <w:sz w:val="16"/>
                <w:szCs w:val="16"/>
              </w:rPr>
              <w:t xml:space="preserve"> </w:t>
            </w:r>
            <w:r w:rsidRPr="00FE47A0">
              <w:rPr>
                <w:rFonts w:ascii="Arial" w:hAnsi="Arial" w:cs="Arial"/>
                <w:sz w:val="16"/>
                <w:szCs w:val="16"/>
              </w:rPr>
              <w:t>and</w:t>
            </w:r>
            <w:r w:rsidRPr="00FE47A0">
              <w:rPr>
                <w:rFonts w:ascii="Arial" w:hAnsi="Arial" w:cs="Arial"/>
                <w:spacing w:val="-1"/>
                <w:sz w:val="16"/>
                <w:szCs w:val="16"/>
              </w:rPr>
              <w:t xml:space="preserve"> can read </w:t>
            </w:r>
            <w:r w:rsidRPr="00FE47A0">
              <w:rPr>
                <w:rFonts w:ascii="Arial" w:hAnsi="Arial" w:cs="Arial"/>
                <w:sz w:val="16"/>
                <w:szCs w:val="16"/>
              </w:rPr>
              <w:t>very</w:t>
            </w:r>
            <w:r w:rsidRPr="00FE47A0">
              <w:rPr>
                <w:rFonts w:ascii="Arial" w:hAnsi="Arial" w:cs="Arial"/>
                <w:spacing w:val="-1"/>
                <w:sz w:val="16"/>
                <w:szCs w:val="16"/>
              </w:rPr>
              <w:t xml:space="preserve"> simple</w:t>
            </w:r>
            <w:r w:rsidRPr="00FE47A0">
              <w:rPr>
                <w:rFonts w:ascii="Arial" w:hAnsi="Arial" w:cs="Arial"/>
                <w:spacing w:val="55"/>
                <w:sz w:val="16"/>
                <w:szCs w:val="16"/>
              </w:rPr>
              <w:t xml:space="preserve"> </w:t>
            </w:r>
            <w:r w:rsidRPr="00FE47A0">
              <w:rPr>
                <w:rFonts w:ascii="Arial" w:hAnsi="Arial" w:cs="Arial"/>
                <w:spacing w:val="-1"/>
                <w:sz w:val="16"/>
                <w:szCs w:val="16"/>
              </w:rPr>
              <w:t xml:space="preserve">common </w:t>
            </w:r>
            <w:r w:rsidRPr="00FE47A0">
              <w:rPr>
                <w:rFonts w:ascii="Arial" w:hAnsi="Arial" w:cs="Arial"/>
                <w:sz w:val="16"/>
                <w:szCs w:val="16"/>
              </w:rPr>
              <w:t>forms</w:t>
            </w:r>
            <w:r w:rsidRPr="00FE47A0">
              <w:rPr>
                <w:rFonts w:ascii="Arial" w:hAnsi="Arial" w:cs="Arial"/>
                <w:spacing w:val="-1"/>
                <w:sz w:val="16"/>
                <w:szCs w:val="16"/>
              </w:rPr>
              <w:t xml:space="preserve"> </w:t>
            </w:r>
            <w:r w:rsidRPr="00FE47A0">
              <w:rPr>
                <w:rFonts w:ascii="Arial" w:hAnsi="Arial" w:cs="Arial"/>
                <w:sz w:val="16"/>
                <w:szCs w:val="16"/>
              </w:rPr>
              <w:t>of</w:t>
            </w:r>
            <w:r w:rsidRPr="00FE47A0">
              <w:rPr>
                <w:rFonts w:ascii="Arial" w:hAnsi="Arial" w:cs="Arial"/>
                <w:spacing w:val="-1"/>
                <w:sz w:val="16"/>
                <w:szCs w:val="16"/>
              </w:rPr>
              <w:t xml:space="preserve"> print found </w:t>
            </w:r>
            <w:r w:rsidRPr="00FE47A0">
              <w:rPr>
                <w:rFonts w:ascii="Arial" w:hAnsi="Arial" w:cs="Arial"/>
                <w:sz w:val="16"/>
                <w:szCs w:val="16"/>
              </w:rPr>
              <w:t>in</w:t>
            </w:r>
            <w:r w:rsidRPr="00FE47A0">
              <w:rPr>
                <w:rFonts w:ascii="Arial" w:hAnsi="Arial" w:cs="Arial"/>
                <w:spacing w:val="-1"/>
                <w:sz w:val="16"/>
                <w:szCs w:val="16"/>
              </w:rPr>
              <w:t xml:space="preserve"> </w:t>
            </w:r>
            <w:r w:rsidRPr="00FE47A0">
              <w:rPr>
                <w:rFonts w:ascii="Arial" w:hAnsi="Arial" w:cs="Arial"/>
                <w:sz w:val="16"/>
                <w:szCs w:val="16"/>
              </w:rPr>
              <w:t>the</w:t>
            </w:r>
            <w:r w:rsidRPr="00FE47A0">
              <w:rPr>
                <w:rFonts w:ascii="Arial" w:hAnsi="Arial" w:cs="Arial"/>
                <w:spacing w:val="-1"/>
                <w:sz w:val="16"/>
                <w:szCs w:val="16"/>
              </w:rPr>
              <w:t xml:space="preserve"> home and environment, </w:t>
            </w:r>
            <w:r w:rsidRPr="00FE47A0">
              <w:rPr>
                <w:rFonts w:ascii="Arial" w:hAnsi="Arial" w:cs="Arial"/>
                <w:sz w:val="16"/>
                <w:szCs w:val="16"/>
              </w:rPr>
              <w:t>such</w:t>
            </w:r>
            <w:r w:rsidRPr="00FE47A0">
              <w:rPr>
                <w:rFonts w:ascii="Arial" w:hAnsi="Arial" w:cs="Arial"/>
                <w:spacing w:val="51"/>
                <w:sz w:val="16"/>
                <w:szCs w:val="16"/>
              </w:rPr>
              <w:t xml:space="preserve"> </w:t>
            </w:r>
            <w:r w:rsidRPr="00FE47A0">
              <w:rPr>
                <w:rFonts w:ascii="Arial" w:hAnsi="Arial" w:cs="Arial"/>
                <w:sz w:val="16"/>
                <w:szCs w:val="16"/>
              </w:rPr>
              <w:t>as</w:t>
            </w:r>
            <w:r w:rsidRPr="00FE47A0">
              <w:rPr>
                <w:rFonts w:ascii="Arial" w:hAnsi="Arial" w:cs="Arial"/>
                <w:spacing w:val="-1"/>
                <w:sz w:val="16"/>
                <w:szCs w:val="16"/>
              </w:rPr>
              <w:t xml:space="preserve"> product names. </w:t>
            </w:r>
            <w:r w:rsidRPr="00FE47A0">
              <w:rPr>
                <w:rFonts w:ascii="Arial" w:hAnsi="Arial" w:cs="Arial"/>
                <w:sz w:val="16"/>
                <w:szCs w:val="16"/>
              </w:rPr>
              <w:t>Can</w:t>
            </w:r>
            <w:r w:rsidRPr="00FE47A0">
              <w:rPr>
                <w:rFonts w:ascii="Arial" w:hAnsi="Arial" w:cs="Arial"/>
                <w:spacing w:val="-1"/>
                <w:sz w:val="16"/>
                <w:szCs w:val="16"/>
              </w:rPr>
              <w:t xml:space="preserve"> handle routine</w:t>
            </w:r>
            <w:r w:rsidRPr="00FE47A0">
              <w:rPr>
                <w:rFonts w:ascii="Arial" w:hAnsi="Arial" w:cs="Arial"/>
                <w:spacing w:val="-2"/>
                <w:sz w:val="16"/>
                <w:szCs w:val="16"/>
              </w:rPr>
              <w:t xml:space="preserve"> </w:t>
            </w:r>
            <w:r w:rsidRPr="00FE47A0">
              <w:rPr>
                <w:rFonts w:ascii="Arial" w:hAnsi="Arial" w:cs="Arial"/>
                <w:sz w:val="16"/>
                <w:szCs w:val="16"/>
              </w:rPr>
              <w:t>entry</w:t>
            </w:r>
            <w:r w:rsidRPr="00FE47A0">
              <w:rPr>
                <w:rFonts w:ascii="Arial" w:hAnsi="Arial" w:cs="Arial"/>
                <w:spacing w:val="-1"/>
                <w:sz w:val="16"/>
                <w:szCs w:val="16"/>
              </w:rPr>
              <w:t xml:space="preserve"> level </w:t>
            </w:r>
            <w:r w:rsidRPr="00FE47A0">
              <w:rPr>
                <w:rFonts w:ascii="Arial" w:hAnsi="Arial" w:cs="Arial"/>
                <w:sz w:val="16"/>
                <w:szCs w:val="16"/>
              </w:rPr>
              <w:t>jobs</w:t>
            </w:r>
            <w:r w:rsidRPr="00FE47A0">
              <w:rPr>
                <w:rFonts w:ascii="Arial" w:hAnsi="Arial" w:cs="Arial"/>
                <w:spacing w:val="-1"/>
                <w:sz w:val="16"/>
                <w:szCs w:val="16"/>
              </w:rPr>
              <w:t xml:space="preserve"> </w:t>
            </w:r>
            <w:r w:rsidRPr="00FE47A0">
              <w:rPr>
                <w:rFonts w:ascii="Arial" w:hAnsi="Arial" w:cs="Arial"/>
                <w:sz w:val="16"/>
                <w:szCs w:val="16"/>
              </w:rPr>
              <w:t>that</w:t>
            </w:r>
            <w:r w:rsidRPr="00FE47A0">
              <w:rPr>
                <w:rFonts w:ascii="Arial" w:hAnsi="Arial" w:cs="Arial"/>
                <w:spacing w:val="-3"/>
                <w:sz w:val="16"/>
                <w:szCs w:val="16"/>
              </w:rPr>
              <w:t xml:space="preserve"> </w:t>
            </w:r>
            <w:r w:rsidRPr="00FE47A0">
              <w:rPr>
                <w:rFonts w:ascii="Arial" w:hAnsi="Arial" w:cs="Arial"/>
                <w:spacing w:val="-1"/>
                <w:sz w:val="16"/>
                <w:szCs w:val="16"/>
              </w:rPr>
              <w:t>require</w:t>
            </w:r>
            <w:r w:rsidRPr="00FE47A0">
              <w:rPr>
                <w:rFonts w:ascii="Arial" w:hAnsi="Arial" w:cs="Arial"/>
                <w:spacing w:val="57"/>
                <w:sz w:val="16"/>
                <w:szCs w:val="16"/>
              </w:rPr>
              <w:t xml:space="preserve"> </w:t>
            </w:r>
            <w:r w:rsidRPr="00FE47A0">
              <w:rPr>
                <w:rFonts w:ascii="Arial" w:hAnsi="Arial" w:cs="Arial"/>
                <w:sz w:val="16"/>
                <w:szCs w:val="16"/>
              </w:rPr>
              <w:t>very</w:t>
            </w:r>
            <w:r w:rsidRPr="00FE47A0">
              <w:rPr>
                <w:rFonts w:ascii="Arial" w:hAnsi="Arial" w:cs="Arial"/>
                <w:spacing w:val="-1"/>
                <w:sz w:val="16"/>
                <w:szCs w:val="16"/>
              </w:rPr>
              <w:t xml:space="preserve"> simple </w:t>
            </w:r>
            <w:r w:rsidRPr="00FE47A0">
              <w:rPr>
                <w:rFonts w:ascii="Arial" w:hAnsi="Arial" w:cs="Arial"/>
                <w:sz w:val="16"/>
                <w:szCs w:val="16"/>
              </w:rPr>
              <w:t>written</w:t>
            </w:r>
            <w:r w:rsidRPr="00FE47A0">
              <w:rPr>
                <w:rFonts w:ascii="Arial" w:hAnsi="Arial" w:cs="Arial"/>
                <w:spacing w:val="-2"/>
                <w:sz w:val="16"/>
                <w:szCs w:val="16"/>
              </w:rPr>
              <w:t xml:space="preserve"> </w:t>
            </w:r>
            <w:r w:rsidRPr="00FE47A0">
              <w:rPr>
                <w:rFonts w:ascii="Arial" w:hAnsi="Arial" w:cs="Arial"/>
                <w:sz w:val="16"/>
                <w:szCs w:val="16"/>
              </w:rPr>
              <w:t>or</w:t>
            </w:r>
            <w:r w:rsidRPr="00FE47A0">
              <w:rPr>
                <w:rFonts w:ascii="Arial" w:hAnsi="Arial" w:cs="Arial"/>
                <w:spacing w:val="-1"/>
                <w:sz w:val="16"/>
                <w:szCs w:val="16"/>
              </w:rPr>
              <w:t xml:space="preserve"> oral English communication and </w:t>
            </w:r>
            <w:r w:rsidRPr="00FE47A0">
              <w:rPr>
                <w:rFonts w:ascii="Arial" w:hAnsi="Arial" w:cs="Arial"/>
                <w:sz w:val="16"/>
                <w:szCs w:val="16"/>
              </w:rPr>
              <w:t>in</w:t>
            </w:r>
            <w:r w:rsidRPr="00FE47A0">
              <w:rPr>
                <w:rFonts w:ascii="Arial" w:hAnsi="Arial" w:cs="Arial"/>
                <w:spacing w:val="-2"/>
                <w:sz w:val="16"/>
                <w:szCs w:val="16"/>
              </w:rPr>
              <w:t xml:space="preserve"> </w:t>
            </w:r>
            <w:r w:rsidRPr="00FE47A0">
              <w:rPr>
                <w:rFonts w:ascii="Arial" w:hAnsi="Arial" w:cs="Arial"/>
                <w:sz w:val="16"/>
                <w:szCs w:val="16"/>
              </w:rPr>
              <w:t>which</w:t>
            </w:r>
            <w:r w:rsidRPr="00FE47A0">
              <w:rPr>
                <w:rFonts w:ascii="Arial" w:hAnsi="Arial" w:cs="Arial"/>
                <w:spacing w:val="-1"/>
                <w:sz w:val="16"/>
                <w:szCs w:val="16"/>
              </w:rPr>
              <w:t xml:space="preserve"> job</w:t>
            </w:r>
            <w:r w:rsidRPr="00FE47A0">
              <w:rPr>
                <w:rFonts w:ascii="Arial" w:hAnsi="Arial" w:cs="Arial"/>
                <w:spacing w:val="51"/>
                <w:sz w:val="16"/>
                <w:szCs w:val="16"/>
              </w:rPr>
              <w:t xml:space="preserve"> </w:t>
            </w:r>
            <w:r w:rsidRPr="00FE47A0">
              <w:rPr>
                <w:rFonts w:ascii="Arial" w:hAnsi="Arial" w:cs="Arial"/>
                <w:sz w:val="16"/>
                <w:szCs w:val="16"/>
              </w:rPr>
              <w:t>tasks</w:t>
            </w:r>
            <w:r w:rsidRPr="00FE47A0">
              <w:rPr>
                <w:rFonts w:ascii="Arial" w:hAnsi="Arial" w:cs="Arial"/>
                <w:spacing w:val="-1"/>
                <w:sz w:val="16"/>
                <w:szCs w:val="16"/>
              </w:rPr>
              <w:t xml:space="preserve"> </w:t>
            </w:r>
            <w:r w:rsidRPr="00FE47A0">
              <w:rPr>
                <w:rFonts w:ascii="Arial" w:hAnsi="Arial" w:cs="Arial"/>
                <w:sz w:val="16"/>
                <w:szCs w:val="16"/>
              </w:rPr>
              <w:t>can</w:t>
            </w:r>
            <w:r w:rsidRPr="00FE47A0">
              <w:rPr>
                <w:rFonts w:ascii="Arial" w:hAnsi="Arial" w:cs="Arial"/>
                <w:spacing w:val="-1"/>
                <w:sz w:val="16"/>
                <w:szCs w:val="16"/>
              </w:rPr>
              <w:t xml:space="preserve"> </w:t>
            </w:r>
            <w:r w:rsidRPr="00FE47A0">
              <w:rPr>
                <w:rFonts w:ascii="Arial" w:hAnsi="Arial" w:cs="Arial"/>
                <w:sz w:val="16"/>
                <w:szCs w:val="16"/>
              </w:rPr>
              <w:t>be</w:t>
            </w:r>
            <w:r w:rsidRPr="00FE47A0">
              <w:rPr>
                <w:rFonts w:ascii="Arial" w:hAnsi="Arial" w:cs="Arial"/>
                <w:spacing w:val="-1"/>
                <w:sz w:val="16"/>
                <w:szCs w:val="16"/>
              </w:rPr>
              <w:t xml:space="preserve"> demonstrated.</w:t>
            </w:r>
            <w:r w:rsidRPr="00FE47A0">
              <w:rPr>
                <w:rFonts w:ascii="Arial" w:hAnsi="Arial" w:cs="Arial"/>
                <w:spacing w:val="37"/>
                <w:sz w:val="16"/>
                <w:szCs w:val="16"/>
              </w:rPr>
              <w:t xml:space="preserve"> </w:t>
            </w:r>
            <w:r w:rsidRPr="00FE47A0">
              <w:rPr>
                <w:rFonts w:ascii="Arial" w:hAnsi="Arial" w:cs="Arial"/>
                <w:sz w:val="16"/>
                <w:szCs w:val="16"/>
              </w:rPr>
              <w:t>May</w:t>
            </w:r>
            <w:r w:rsidRPr="00FE47A0">
              <w:rPr>
                <w:rFonts w:ascii="Arial" w:hAnsi="Arial" w:cs="Arial"/>
                <w:spacing w:val="-1"/>
                <w:sz w:val="16"/>
                <w:szCs w:val="16"/>
              </w:rPr>
              <w:t xml:space="preserve"> have</w:t>
            </w:r>
            <w:r w:rsidRPr="00FE47A0">
              <w:rPr>
                <w:rFonts w:ascii="Arial" w:hAnsi="Arial" w:cs="Arial"/>
                <w:spacing w:val="-2"/>
                <w:sz w:val="16"/>
                <w:szCs w:val="16"/>
              </w:rPr>
              <w:t xml:space="preserve"> </w:t>
            </w:r>
            <w:r w:rsidRPr="00FE47A0">
              <w:rPr>
                <w:rFonts w:ascii="Arial" w:hAnsi="Arial" w:cs="Arial"/>
                <w:sz w:val="16"/>
                <w:szCs w:val="16"/>
              </w:rPr>
              <w:t>limited</w:t>
            </w:r>
            <w:r w:rsidRPr="00FE47A0">
              <w:rPr>
                <w:rFonts w:ascii="Arial" w:hAnsi="Arial" w:cs="Arial"/>
                <w:spacing w:val="-1"/>
                <w:sz w:val="16"/>
                <w:szCs w:val="16"/>
              </w:rPr>
              <w:t xml:space="preserve"> knowledge</w:t>
            </w:r>
            <w:r w:rsidRPr="00FE47A0">
              <w:rPr>
                <w:rFonts w:ascii="Arial" w:hAnsi="Arial" w:cs="Arial"/>
                <w:spacing w:val="-2"/>
                <w:sz w:val="16"/>
                <w:szCs w:val="16"/>
              </w:rPr>
              <w:t xml:space="preserve"> </w:t>
            </w:r>
            <w:r w:rsidRPr="00FE47A0">
              <w:rPr>
                <w:rFonts w:ascii="Arial" w:hAnsi="Arial" w:cs="Arial"/>
                <w:sz w:val="16"/>
                <w:szCs w:val="16"/>
              </w:rPr>
              <w:t>and</w:t>
            </w:r>
            <w:r w:rsidRPr="00FE47A0">
              <w:rPr>
                <w:rFonts w:ascii="Arial" w:hAnsi="Arial" w:cs="Arial"/>
                <w:spacing w:val="39"/>
                <w:sz w:val="16"/>
                <w:szCs w:val="16"/>
              </w:rPr>
              <w:t xml:space="preserve"> </w:t>
            </w:r>
            <w:r w:rsidRPr="00FE47A0">
              <w:rPr>
                <w:rFonts w:ascii="Arial" w:hAnsi="Arial" w:cs="Arial"/>
                <w:spacing w:val="-1"/>
                <w:sz w:val="16"/>
                <w:szCs w:val="16"/>
              </w:rPr>
              <w:t xml:space="preserve">experience </w:t>
            </w:r>
            <w:r w:rsidRPr="00FE47A0">
              <w:rPr>
                <w:rFonts w:ascii="Arial" w:hAnsi="Arial" w:cs="Arial"/>
                <w:sz w:val="16"/>
                <w:szCs w:val="16"/>
              </w:rPr>
              <w:t>with</w:t>
            </w:r>
            <w:r w:rsidRPr="00FE47A0">
              <w:rPr>
                <w:rFonts w:ascii="Arial" w:hAnsi="Arial" w:cs="Arial"/>
                <w:spacing w:val="-1"/>
                <w:sz w:val="16"/>
                <w:szCs w:val="16"/>
              </w:rPr>
              <w:t xml:space="preserve"> computers.</w:t>
            </w:r>
          </w:p>
        </w:tc>
      </w:tr>
      <w:tr w:rsidR="00F4791D" w:rsidRPr="00FE47A0" w14:paraId="1EE6060F" w14:textId="77777777" w:rsidTr="00FE47A0">
        <w:trPr>
          <w:trHeight w:hRule="exact" w:val="2397"/>
        </w:trPr>
        <w:tc>
          <w:tcPr>
            <w:tcW w:w="2792" w:type="dxa"/>
            <w:tcBorders>
              <w:top w:val="single" w:sz="7" w:space="0" w:color="000000"/>
              <w:left w:val="single" w:sz="7" w:space="0" w:color="000000"/>
              <w:bottom w:val="single" w:sz="7" w:space="0" w:color="000000"/>
              <w:right w:val="single" w:sz="7" w:space="0" w:color="000000"/>
            </w:tcBorders>
          </w:tcPr>
          <w:p w14:paraId="2AEAF47F" w14:textId="77777777" w:rsidR="00F4791D" w:rsidRPr="00FE47A0" w:rsidRDefault="00F4791D" w:rsidP="00A04EF7">
            <w:pPr>
              <w:pStyle w:val="TableParagraph"/>
              <w:spacing w:line="192" w:lineRule="exact"/>
              <w:ind w:left="99"/>
              <w:rPr>
                <w:rFonts w:ascii="Arial" w:hAnsi="Arial" w:cs="Arial"/>
                <w:b/>
                <w:spacing w:val="-1"/>
                <w:sz w:val="16"/>
                <w:szCs w:val="16"/>
              </w:rPr>
            </w:pPr>
          </w:p>
          <w:p w14:paraId="17D33F30" w14:textId="77777777" w:rsidR="00F4791D" w:rsidRPr="00FE47A0" w:rsidRDefault="00F4791D" w:rsidP="00A04EF7">
            <w:pPr>
              <w:pStyle w:val="TableParagraph"/>
              <w:spacing w:line="192" w:lineRule="exact"/>
              <w:ind w:left="99"/>
              <w:rPr>
                <w:rFonts w:ascii="Arial" w:hAnsi="Arial" w:cs="Arial"/>
                <w:b/>
                <w:spacing w:val="-1"/>
                <w:sz w:val="16"/>
                <w:szCs w:val="16"/>
              </w:rPr>
            </w:pPr>
            <w:r w:rsidRPr="00FE47A0">
              <w:rPr>
                <w:rFonts w:ascii="Arial" w:hAnsi="Arial" w:cs="Arial"/>
                <w:b/>
                <w:spacing w:val="-1"/>
                <w:sz w:val="16"/>
                <w:szCs w:val="16"/>
              </w:rPr>
              <w:t>ESL Level 3</w:t>
            </w:r>
          </w:p>
          <w:p w14:paraId="5F1EF875" w14:textId="77777777" w:rsidR="00F4791D" w:rsidRPr="00FE47A0" w:rsidRDefault="00F4791D" w:rsidP="00A04EF7">
            <w:pPr>
              <w:pStyle w:val="TableParagraph"/>
              <w:spacing w:line="192" w:lineRule="exact"/>
              <w:ind w:left="99"/>
              <w:rPr>
                <w:rFonts w:ascii="Arial" w:eastAsia="Arial Narrow" w:hAnsi="Arial" w:cs="Arial"/>
                <w:sz w:val="16"/>
                <w:szCs w:val="16"/>
              </w:rPr>
            </w:pPr>
            <w:r w:rsidRPr="00FE47A0">
              <w:rPr>
                <w:rFonts w:ascii="Arial" w:hAnsi="Arial" w:cs="Arial"/>
                <w:spacing w:val="-1"/>
                <w:sz w:val="16"/>
                <w:szCs w:val="16"/>
              </w:rPr>
              <w:t>(Formerly High Beginning ESL)</w:t>
            </w:r>
          </w:p>
          <w:p w14:paraId="281B37BA" w14:textId="77777777" w:rsidR="00F4791D" w:rsidRPr="00FE47A0" w:rsidRDefault="00F4791D" w:rsidP="00A04EF7">
            <w:pPr>
              <w:pStyle w:val="TableParagraph"/>
              <w:spacing w:before="11"/>
              <w:rPr>
                <w:rFonts w:ascii="Arial" w:eastAsia="Arial" w:hAnsi="Arial" w:cs="Arial"/>
                <w:b/>
                <w:bCs/>
                <w:sz w:val="16"/>
                <w:szCs w:val="16"/>
              </w:rPr>
            </w:pPr>
          </w:p>
          <w:p w14:paraId="2E500C74" w14:textId="77777777" w:rsidR="00F4791D" w:rsidRPr="00FE47A0" w:rsidRDefault="00F4791D" w:rsidP="00A04EF7">
            <w:pPr>
              <w:pStyle w:val="TableParagraph"/>
              <w:ind w:left="253" w:right="147"/>
              <w:rPr>
                <w:rFonts w:ascii="Arial" w:eastAsia="Arial Narrow" w:hAnsi="Arial" w:cs="Arial"/>
                <w:sz w:val="16"/>
                <w:szCs w:val="16"/>
              </w:rPr>
            </w:pPr>
          </w:p>
        </w:tc>
        <w:tc>
          <w:tcPr>
            <w:tcW w:w="4390" w:type="dxa"/>
            <w:tcBorders>
              <w:top w:val="single" w:sz="7" w:space="0" w:color="000000"/>
              <w:left w:val="single" w:sz="7" w:space="0" w:color="000000"/>
              <w:bottom w:val="single" w:sz="7" w:space="0" w:color="000000"/>
              <w:right w:val="single" w:sz="7" w:space="0" w:color="000000"/>
            </w:tcBorders>
          </w:tcPr>
          <w:p w14:paraId="5F1BD182" w14:textId="77777777" w:rsidR="00F4791D" w:rsidRPr="00FE47A0" w:rsidRDefault="00F4791D" w:rsidP="00A04EF7">
            <w:pPr>
              <w:pStyle w:val="TableParagraph"/>
              <w:spacing w:line="239" w:lineRule="auto"/>
              <w:ind w:left="99" w:right="139"/>
              <w:rPr>
                <w:rFonts w:ascii="Arial" w:eastAsia="Arial Narrow" w:hAnsi="Arial" w:cs="Arial"/>
                <w:sz w:val="16"/>
                <w:szCs w:val="16"/>
              </w:rPr>
            </w:pPr>
            <w:r w:rsidRPr="00FE47A0">
              <w:rPr>
                <w:rFonts w:ascii="Arial" w:hAnsi="Arial" w:cs="Arial"/>
                <w:spacing w:val="-1"/>
                <w:sz w:val="16"/>
                <w:szCs w:val="16"/>
              </w:rPr>
              <w:t xml:space="preserve">Individual can understand common words, </w:t>
            </w:r>
            <w:r w:rsidRPr="00FE47A0">
              <w:rPr>
                <w:rFonts w:ascii="Arial" w:hAnsi="Arial" w:cs="Arial"/>
                <w:sz w:val="16"/>
                <w:szCs w:val="16"/>
              </w:rPr>
              <w:t>simple</w:t>
            </w:r>
            <w:r w:rsidRPr="00FE47A0">
              <w:rPr>
                <w:rFonts w:ascii="Arial" w:hAnsi="Arial" w:cs="Arial"/>
                <w:spacing w:val="-1"/>
                <w:sz w:val="16"/>
                <w:szCs w:val="16"/>
              </w:rPr>
              <w:t xml:space="preserve"> phrases, </w:t>
            </w:r>
            <w:r w:rsidRPr="00FE47A0">
              <w:rPr>
                <w:rFonts w:ascii="Arial" w:hAnsi="Arial" w:cs="Arial"/>
                <w:sz w:val="16"/>
                <w:szCs w:val="16"/>
              </w:rPr>
              <w:t>and</w:t>
            </w:r>
            <w:r w:rsidRPr="00FE47A0">
              <w:rPr>
                <w:rFonts w:ascii="Arial" w:hAnsi="Arial" w:cs="Arial"/>
                <w:spacing w:val="63"/>
                <w:sz w:val="16"/>
                <w:szCs w:val="16"/>
              </w:rPr>
              <w:t xml:space="preserve"> </w:t>
            </w:r>
            <w:r w:rsidRPr="00FE47A0">
              <w:rPr>
                <w:rFonts w:ascii="Arial" w:hAnsi="Arial" w:cs="Arial"/>
                <w:sz w:val="16"/>
                <w:szCs w:val="16"/>
              </w:rPr>
              <w:t>sentences</w:t>
            </w:r>
            <w:r w:rsidRPr="00FE47A0">
              <w:rPr>
                <w:rFonts w:ascii="Arial" w:hAnsi="Arial" w:cs="Arial"/>
                <w:spacing w:val="-1"/>
                <w:sz w:val="16"/>
                <w:szCs w:val="16"/>
              </w:rPr>
              <w:t xml:space="preserve"> containing familiar vocabulary, </w:t>
            </w:r>
            <w:r w:rsidRPr="00FE47A0">
              <w:rPr>
                <w:rFonts w:ascii="Arial" w:hAnsi="Arial" w:cs="Arial"/>
                <w:sz w:val="16"/>
                <w:szCs w:val="16"/>
              </w:rPr>
              <w:t>spoken</w:t>
            </w:r>
            <w:r w:rsidRPr="00FE47A0">
              <w:rPr>
                <w:rFonts w:ascii="Arial" w:hAnsi="Arial" w:cs="Arial"/>
                <w:spacing w:val="-1"/>
                <w:sz w:val="16"/>
                <w:szCs w:val="16"/>
              </w:rPr>
              <w:t xml:space="preserve"> slowly</w:t>
            </w:r>
            <w:r w:rsidRPr="00FE47A0">
              <w:rPr>
                <w:rFonts w:ascii="Arial" w:hAnsi="Arial" w:cs="Arial"/>
                <w:spacing w:val="-2"/>
                <w:sz w:val="16"/>
                <w:szCs w:val="16"/>
              </w:rPr>
              <w:t xml:space="preserve"> </w:t>
            </w:r>
            <w:r w:rsidRPr="00FE47A0">
              <w:rPr>
                <w:rFonts w:ascii="Arial" w:hAnsi="Arial" w:cs="Arial"/>
                <w:sz w:val="16"/>
                <w:szCs w:val="16"/>
              </w:rPr>
              <w:t>with</w:t>
            </w:r>
            <w:r w:rsidRPr="00FE47A0">
              <w:rPr>
                <w:rFonts w:ascii="Arial" w:hAnsi="Arial" w:cs="Arial"/>
                <w:spacing w:val="49"/>
                <w:sz w:val="16"/>
                <w:szCs w:val="16"/>
              </w:rPr>
              <w:t xml:space="preserve"> </w:t>
            </w:r>
            <w:r w:rsidRPr="00FE47A0">
              <w:rPr>
                <w:rFonts w:ascii="Arial" w:hAnsi="Arial" w:cs="Arial"/>
                <w:sz w:val="16"/>
                <w:szCs w:val="16"/>
              </w:rPr>
              <w:t>some</w:t>
            </w:r>
            <w:r w:rsidRPr="00FE47A0">
              <w:rPr>
                <w:rFonts w:ascii="Arial" w:hAnsi="Arial" w:cs="Arial"/>
                <w:spacing w:val="-1"/>
                <w:sz w:val="16"/>
                <w:szCs w:val="16"/>
              </w:rPr>
              <w:t xml:space="preserve"> repetition. Individual </w:t>
            </w:r>
            <w:r w:rsidRPr="00FE47A0">
              <w:rPr>
                <w:rFonts w:ascii="Arial" w:hAnsi="Arial" w:cs="Arial"/>
                <w:sz w:val="16"/>
                <w:szCs w:val="16"/>
              </w:rPr>
              <w:t>can</w:t>
            </w:r>
            <w:r w:rsidRPr="00FE47A0">
              <w:rPr>
                <w:rFonts w:ascii="Arial" w:hAnsi="Arial" w:cs="Arial"/>
                <w:spacing w:val="-1"/>
                <w:sz w:val="16"/>
                <w:szCs w:val="16"/>
              </w:rPr>
              <w:t xml:space="preserve"> respond</w:t>
            </w:r>
            <w:r w:rsidRPr="00FE47A0">
              <w:rPr>
                <w:rFonts w:ascii="Arial" w:hAnsi="Arial" w:cs="Arial"/>
                <w:spacing w:val="-2"/>
                <w:sz w:val="16"/>
                <w:szCs w:val="16"/>
              </w:rPr>
              <w:t xml:space="preserve"> </w:t>
            </w:r>
            <w:r w:rsidRPr="00FE47A0">
              <w:rPr>
                <w:rFonts w:ascii="Arial" w:hAnsi="Arial" w:cs="Arial"/>
                <w:sz w:val="16"/>
                <w:szCs w:val="16"/>
              </w:rPr>
              <w:t>to</w:t>
            </w:r>
            <w:r w:rsidRPr="00FE47A0">
              <w:rPr>
                <w:rFonts w:ascii="Arial" w:hAnsi="Arial" w:cs="Arial"/>
                <w:spacing w:val="-1"/>
                <w:sz w:val="16"/>
                <w:szCs w:val="16"/>
              </w:rPr>
              <w:t xml:space="preserve"> </w:t>
            </w:r>
            <w:r w:rsidRPr="00FE47A0">
              <w:rPr>
                <w:rFonts w:ascii="Arial" w:hAnsi="Arial" w:cs="Arial"/>
                <w:sz w:val="16"/>
                <w:szCs w:val="16"/>
              </w:rPr>
              <w:t>simple</w:t>
            </w:r>
            <w:r w:rsidRPr="00FE47A0">
              <w:rPr>
                <w:rFonts w:ascii="Arial" w:hAnsi="Arial" w:cs="Arial"/>
                <w:spacing w:val="-1"/>
                <w:sz w:val="16"/>
                <w:szCs w:val="16"/>
              </w:rPr>
              <w:t xml:space="preserve"> questions </w:t>
            </w:r>
            <w:r w:rsidRPr="00FE47A0">
              <w:rPr>
                <w:rFonts w:ascii="Arial" w:hAnsi="Arial" w:cs="Arial"/>
                <w:sz w:val="16"/>
                <w:szCs w:val="16"/>
              </w:rPr>
              <w:t>about</w:t>
            </w:r>
            <w:r w:rsidRPr="00FE47A0">
              <w:rPr>
                <w:rFonts w:ascii="Arial" w:hAnsi="Arial" w:cs="Arial"/>
                <w:spacing w:val="57"/>
                <w:sz w:val="16"/>
                <w:szCs w:val="16"/>
              </w:rPr>
              <w:t xml:space="preserve"> </w:t>
            </w:r>
            <w:r w:rsidRPr="00FE47A0">
              <w:rPr>
                <w:rFonts w:ascii="Arial" w:hAnsi="Arial" w:cs="Arial"/>
                <w:spacing w:val="-1"/>
                <w:sz w:val="16"/>
                <w:szCs w:val="16"/>
              </w:rPr>
              <w:t xml:space="preserve">personal everyday </w:t>
            </w:r>
            <w:r w:rsidRPr="00FE47A0">
              <w:rPr>
                <w:rFonts w:ascii="Arial" w:hAnsi="Arial" w:cs="Arial"/>
                <w:sz w:val="16"/>
                <w:szCs w:val="16"/>
              </w:rPr>
              <w:t>activities,</w:t>
            </w:r>
            <w:r w:rsidRPr="00FE47A0">
              <w:rPr>
                <w:rFonts w:ascii="Arial" w:hAnsi="Arial" w:cs="Arial"/>
                <w:spacing w:val="-1"/>
                <w:sz w:val="16"/>
                <w:szCs w:val="16"/>
              </w:rPr>
              <w:t xml:space="preserve"> </w:t>
            </w:r>
            <w:r w:rsidRPr="00FE47A0">
              <w:rPr>
                <w:rFonts w:ascii="Arial" w:hAnsi="Arial" w:cs="Arial"/>
                <w:sz w:val="16"/>
                <w:szCs w:val="16"/>
              </w:rPr>
              <w:t>and</w:t>
            </w:r>
            <w:r w:rsidRPr="00FE47A0">
              <w:rPr>
                <w:rFonts w:ascii="Arial" w:hAnsi="Arial" w:cs="Arial"/>
                <w:spacing w:val="-1"/>
                <w:sz w:val="16"/>
                <w:szCs w:val="16"/>
              </w:rPr>
              <w:t xml:space="preserve"> </w:t>
            </w:r>
            <w:r w:rsidRPr="00FE47A0">
              <w:rPr>
                <w:rFonts w:ascii="Arial" w:hAnsi="Arial" w:cs="Arial"/>
                <w:sz w:val="16"/>
                <w:szCs w:val="16"/>
              </w:rPr>
              <w:t>can</w:t>
            </w:r>
            <w:r w:rsidRPr="00FE47A0">
              <w:rPr>
                <w:rFonts w:ascii="Arial" w:hAnsi="Arial" w:cs="Arial"/>
                <w:spacing w:val="-2"/>
                <w:sz w:val="16"/>
                <w:szCs w:val="16"/>
              </w:rPr>
              <w:t xml:space="preserve"> </w:t>
            </w:r>
            <w:r w:rsidRPr="00FE47A0">
              <w:rPr>
                <w:rFonts w:ascii="Arial" w:hAnsi="Arial" w:cs="Arial"/>
                <w:spacing w:val="-1"/>
                <w:sz w:val="16"/>
                <w:szCs w:val="16"/>
              </w:rPr>
              <w:t>express immediate needs,</w:t>
            </w:r>
            <w:r w:rsidRPr="00FE47A0">
              <w:rPr>
                <w:rFonts w:ascii="Arial" w:hAnsi="Arial" w:cs="Arial"/>
                <w:spacing w:val="55"/>
                <w:sz w:val="16"/>
                <w:szCs w:val="16"/>
              </w:rPr>
              <w:t xml:space="preserve"> </w:t>
            </w:r>
            <w:r w:rsidRPr="00FE47A0">
              <w:rPr>
                <w:rFonts w:ascii="Arial" w:hAnsi="Arial" w:cs="Arial"/>
                <w:sz w:val="16"/>
                <w:szCs w:val="16"/>
              </w:rPr>
              <w:t>using</w:t>
            </w:r>
            <w:r w:rsidRPr="00FE47A0">
              <w:rPr>
                <w:rFonts w:ascii="Arial" w:hAnsi="Arial" w:cs="Arial"/>
                <w:spacing w:val="-1"/>
                <w:sz w:val="16"/>
                <w:szCs w:val="16"/>
              </w:rPr>
              <w:t xml:space="preserve"> simple learned phrases </w:t>
            </w:r>
            <w:r w:rsidRPr="00FE47A0">
              <w:rPr>
                <w:rFonts w:ascii="Arial" w:hAnsi="Arial" w:cs="Arial"/>
                <w:sz w:val="16"/>
                <w:szCs w:val="16"/>
              </w:rPr>
              <w:t xml:space="preserve">or </w:t>
            </w:r>
            <w:r w:rsidRPr="00FE47A0">
              <w:rPr>
                <w:rFonts w:ascii="Arial" w:hAnsi="Arial" w:cs="Arial"/>
                <w:spacing w:val="-1"/>
                <w:sz w:val="16"/>
                <w:szCs w:val="16"/>
              </w:rPr>
              <w:t>short sentences. Shows limited</w:t>
            </w:r>
            <w:r w:rsidRPr="00FE47A0">
              <w:rPr>
                <w:rFonts w:ascii="Arial" w:hAnsi="Arial" w:cs="Arial"/>
                <w:spacing w:val="32"/>
                <w:sz w:val="16"/>
                <w:szCs w:val="16"/>
              </w:rPr>
              <w:t xml:space="preserve"> </w:t>
            </w:r>
            <w:r w:rsidRPr="00FE47A0">
              <w:rPr>
                <w:rFonts w:ascii="Arial" w:hAnsi="Arial" w:cs="Arial"/>
                <w:sz w:val="16"/>
                <w:szCs w:val="16"/>
              </w:rPr>
              <w:t>control</w:t>
            </w:r>
            <w:r w:rsidRPr="00FE47A0">
              <w:rPr>
                <w:rFonts w:ascii="Arial" w:hAnsi="Arial" w:cs="Arial"/>
                <w:spacing w:val="-1"/>
                <w:sz w:val="16"/>
                <w:szCs w:val="16"/>
              </w:rPr>
              <w:t xml:space="preserve"> </w:t>
            </w:r>
            <w:r w:rsidRPr="00FE47A0">
              <w:rPr>
                <w:rFonts w:ascii="Arial" w:hAnsi="Arial" w:cs="Arial"/>
                <w:sz w:val="16"/>
                <w:szCs w:val="16"/>
              </w:rPr>
              <w:t>of</w:t>
            </w:r>
            <w:r w:rsidRPr="00FE47A0">
              <w:rPr>
                <w:rFonts w:ascii="Arial" w:hAnsi="Arial" w:cs="Arial"/>
                <w:spacing w:val="-1"/>
                <w:sz w:val="16"/>
                <w:szCs w:val="16"/>
              </w:rPr>
              <w:t xml:space="preserve"> grammar.</w:t>
            </w:r>
          </w:p>
        </w:tc>
        <w:tc>
          <w:tcPr>
            <w:tcW w:w="3109" w:type="dxa"/>
            <w:tcBorders>
              <w:top w:val="single" w:sz="7" w:space="0" w:color="000000"/>
              <w:left w:val="single" w:sz="7" w:space="0" w:color="000000"/>
              <w:bottom w:val="single" w:sz="7" w:space="0" w:color="000000"/>
              <w:right w:val="single" w:sz="7" w:space="0" w:color="000000"/>
            </w:tcBorders>
          </w:tcPr>
          <w:p w14:paraId="63AC429A" w14:textId="77777777" w:rsidR="00F4791D" w:rsidRPr="00FE47A0" w:rsidRDefault="00F4791D" w:rsidP="00A04EF7">
            <w:pPr>
              <w:pStyle w:val="TableParagraph"/>
              <w:ind w:left="99" w:right="138"/>
              <w:rPr>
                <w:rFonts w:ascii="Arial" w:eastAsia="Arial Narrow" w:hAnsi="Arial" w:cs="Arial"/>
                <w:sz w:val="16"/>
                <w:szCs w:val="16"/>
              </w:rPr>
            </w:pPr>
            <w:r w:rsidRPr="00FE47A0">
              <w:rPr>
                <w:rFonts w:ascii="Arial" w:hAnsi="Arial" w:cs="Arial"/>
                <w:spacing w:val="-1"/>
                <w:sz w:val="16"/>
                <w:szCs w:val="16"/>
              </w:rPr>
              <w:t xml:space="preserve">Individual can read </w:t>
            </w:r>
            <w:r w:rsidRPr="00FE47A0">
              <w:rPr>
                <w:rFonts w:ascii="Arial" w:hAnsi="Arial" w:cs="Arial"/>
                <w:sz w:val="16"/>
                <w:szCs w:val="16"/>
              </w:rPr>
              <w:t>most</w:t>
            </w:r>
            <w:r w:rsidRPr="00FE47A0">
              <w:rPr>
                <w:rFonts w:ascii="Arial" w:hAnsi="Arial" w:cs="Arial"/>
                <w:spacing w:val="-1"/>
                <w:sz w:val="16"/>
                <w:szCs w:val="16"/>
              </w:rPr>
              <w:t xml:space="preserve"> sight </w:t>
            </w:r>
            <w:r w:rsidRPr="00FE47A0">
              <w:rPr>
                <w:rFonts w:ascii="Arial" w:hAnsi="Arial" w:cs="Arial"/>
                <w:sz w:val="16"/>
                <w:szCs w:val="16"/>
              </w:rPr>
              <w:t>words,</w:t>
            </w:r>
            <w:r w:rsidRPr="00FE47A0">
              <w:rPr>
                <w:rFonts w:ascii="Arial" w:hAnsi="Arial" w:cs="Arial"/>
                <w:spacing w:val="-1"/>
                <w:sz w:val="16"/>
                <w:szCs w:val="16"/>
              </w:rPr>
              <w:t xml:space="preserve"> and</w:t>
            </w:r>
            <w:r w:rsidRPr="00FE47A0">
              <w:rPr>
                <w:rFonts w:ascii="Arial" w:hAnsi="Arial" w:cs="Arial"/>
                <w:spacing w:val="35"/>
                <w:sz w:val="16"/>
                <w:szCs w:val="16"/>
              </w:rPr>
              <w:t xml:space="preserve"> </w:t>
            </w:r>
            <w:r w:rsidRPr="00FE47A0">
              <w:rPr>
                <w:rFonts w:ascii="Arial" w:hAnsi="Arial" w:cs="Arial"/>
                <w:sz w:val="16"/>
                <w:szCs w:val="16"/>
              </w:rPr>
              <w:t>many</w:t>
            </w:r>
            <w:r w:rsidRPr="00FE47A0">
              <w:rPr>
                <w:rFonts w:ascii="Arial" w:hAnsi="Arial" w:cs="Arial"/>
                <w:spacing w:val="-1"/>
                <w:sz w:val="16"/>
                <w:szCs w:val="16"/>
              </w:rPr>
              <w:t xml:space="preserve"> other common </w:t>
            </w:r>
            <w:r w:rsidRPr="00FE47A0">
              <w:rPr>
                <w:rFonts w:ascii="Arial" w:hAnsi="Arial" w:cs="Arial"/>
                <w:sz w:val="16"/>
                <w:szCs w:val="16"/>
              </w:rPr>
              <w:t>words.</w:t>
            </w:r>
            <w:r w:rsidRPr="00FE47A0">
              <w:rPr>
                <w:rFonts w:ascii="Arial" w:hAnsi="Arial" w:cs="Arial"/>
                <w:spacing w:val="-1"/>
                <w:sz w:val="16"/>
                <w:szCs w:val="16"/>
              </w:rPr>
              <w:t xml:space="preserve"> Can read familiar</w:t>
            </w:r>
            <w:r w:rsidRPr="00FE47A0">
              <w:rPr>
                <w:rFonts w:ascii="Arial" w:hAnsi="Arial" w:cs="Arial"/>
                <w:spacing w:val="37"/>
                <w:sz w:val="16"/>
                <w:szCs w:val="16"/>
              </w:rPr>
              <w:t xml:space="preserve"> </w:t>
            </w:r>
            <w:r w:rsidRPr="00FE47A0">
              <w:rPr>
                <w:rFonts w:ascii="Arial" w:hAnsi="Arial" w:cs="Arial"/>
                <w:spacing w:val="-1"/>
                <w:sz w:val="16"/>
                <w:szCs w:val="16"/>
              </w:rPr>
              <w:t>phrases and simple</w:t>
            </w:r>
            <w:r w:rsidRPr="00FE47A0">
              <w:rPr>
                <w:rFonts w:ascii="Arial" w:hAnsi="Arial" w:cs="Arial"/>
                <w:spacing w:val="-2"/>
                <w:sz w:val="16"/>
                <w:szCs w:val="16"/>
              </w:rPr>
              <w:t xml:space="preserve"> </w:t>
            </w:r>
            <w:r w:rsidRPr="00FE47A0">
              <w:rPr>
                <w:rFonts w:ascii="Arial" w:hAnsi="Arial" w:cs="Arial"/>
                <w:spacing w:val="-1"/>
                <w:sz w:val="16"/>
                <w:szCs w:val="16"/>
              </w:rPr>
              <w:t xml:space="preserve">sentences but </w:t>
            </w:r>
            <w:r w:rsidRPr="00FE47A0">
              <w:rPr>
                <w:rFonts w:ascii="Arial" w:hAnsi="Arial" w:cs="Arial"/>
                <w:sz w:val="16"/>
                <w:szCs w:val="16"/>
              </w:rPr>
              <w:t>has</w:t>
            </w:r>
            <w:r w:rsidRPr="00FE47A0">
              <w:rPr>
                <w:rFonts w:ascii="Arial" w:hAnsi="Arial" w:cs="Arial"/>
                <w:spacing w:val="-1"/>
                <w:sz w:val="16"/>
                <w:szCs w:val="16"/>
              </w:rPr>
              <w:t xml:space="preserve"> </w:t>
            </w:r>
            <w:r w:rsidRPr="00FE47A0">
              <w:rPr>
                <w:rFonts w:ascii="Arial" w:hAnsi="Arial" w:cs="Arial"/>
                <w:sz w:val="16"/>
                <w:szCs w:val="16"/>
              </w:rPr>
              <w:t>a</w:t>
            </w:r>
            <w:r w:rsidRPr="00FE47A0">
              <w:rPr>
                <w:rFonts w:ascii="Arial" w:hAnsi="Arial" w:cs="Arial"/>
                <w:spacing w:val="31"/>
                <w:sz w:val="16"/>
                <w:szCs w:val="16"/>
              </w:rPr>
              <w:t xml:space="preserve"> </w:t>
            </w:r>
            <w:r w:rsidRPr="00FE47A0">
              <w:rPr>
                <w:rFonts w:ascii="Arial" w:hAnsi="Arial" w:cs="Arial"/>
                <w:sz w:val="16"/>
                <w:szCs w:val="16"/>
              </w:rPr>
              <w:t>limited</w:t>
            </w:r>
            <w:r w:rsidRPr="00FE47A0">
              <w:rPr>
                <w:rFonts w:ascii="Arial" w:hAnsi="Arial" w:cs="Arial"/>
                <w:spacing w:val="-1"/>
                <w:sz w:val="16"/>
                <w:szCs w:val="16"/>
              </w:rPr>
              <w:t xml:space="preserve"> understanding </w:t>
            </w:r>
            <w:r w:rsidRPr="00FE47A0">
              <w:rPr>
                <w:rFonts w:ascii="Arial" w:hAnsi="Arial" w:cs="Arial"/>
                <w:sz w:val="16"/>
                <w:szCs w:val="16"/>
              </w:rPr>
              <w:t>of</w:t>
            </w:r>
            <w:r w:rsidRPr="00FE47A0">
              <w:rPr>
                <w:rFonts w:ascii="Arial" w:hAnsi="Arial" w:cs="Arial"/>
                <w:spacing w:val="-1"/>
                <w:sz w:val="16"/>
                <w:szCs w:val="16"/>
              </w:rPr>
              <w:t xml:space="preserve"> connected prose and</w:t>
            </w:r>
            <w:r w:rsidRPr="00FE47A0">
              <w:rPr>
                <w:rFonts w:ascii="Arial" w:hAnsi="Arial" w:cs="Arial"/>
                <w:spacing w:val="43"/>
                <w:sz w:val="16"/>
                <w:szCs w:val="16"/>
              </w:rPr>
              <w:t xml:space="preserve"> </w:t>
            </w:r>
            <w:r w:rsidRPr="00FE47A0">
              <w:rPr>
                <w:rFonts w:ascii="Arial" w:hAnsi="Arial" w:cs="Arial"/>
                <w:sz w:val="16"/>
                <w:szCs w:val="16"/>
              </w:rPr>
              <w:t>may</w:t>
            </w:r>
            <w:r w:rsidRPr="00FE47A0">
              <w:rPr>
                <w:rFonts w:ascii="Arial" w:hAnsi="Arial" w:cs="Arial"/>
                <w:spacing w:val="-1"/>
                <w:sz w:val="16"/>
                <w:szCs w:val="16"/>
              </w:rPr>
              <w:t xml:space="preserve"> need frequent re-reading.</w:t>
            </w:r>
          </w:p>
          <w:p w14:paraId="74CD1D1F" w14:textId="77777777" w:rsidR="00F4791D" w:rsidRPr="00FE47A0" w:rsidRDefault="00F4791D" w:rsidP="00A04EF7">
            <w:pPr>
              <w:pStyle w:val="TableParagraph"/>
              <w:spacing w:before="11"/>
              <w:rPr>
                <w:rFonts w:ascii="Arial" w:eastAsia="Arial" w:hAnsi="Arial" w:cs="Arial"/>
                <w:b/>
                <w:bCs/>
                <w:sz w:val="16"/>
                <w:szCs w:val="16"/>
              </w:rPr>
            </w:pPr>
          </w:p>
          <w:p w14:paraId="226ECE37" w14:textId="77777777" w:rsidR="00F4791D" w:rsidRPr="00FE47A0" w:rsidRDefault="00F4791D" w:rsidP="00A04EF7">
            <w:pPr>
              <w:pStyle w:val="TableParagraph"/>
              <w:ind w:left="99" w:right="123"/>
              <w:rPr>
                <w:rFonts w:ascii="Arial" w:eastAsia="Arial Narrow" w:hAnsi="Arial" w:cs="Arial"/>
                <w:sz w:val="16"/>
                <w:szCs w:val="16"/>
              </w:rPr>
            </w:pPr>
            <w:r w:rsidRPr="00FE47A0">
              <w:rPr>
                <w:rFonts w:ascii="Arial" w:hAnsi="Arial" w:cs="Arial"/>
                <w:spacing w:val="-1"/>
                <w:sz w:val="16"/>
                <w:szCs w:val="16"/>
              </w:rPr>
              <w:t xml:space="preserve">Individual can </w:t>
            </w:r>
            <w:r w:rsidRPr="00FE47A0">
              <w:rPr>
                <w:rFonts w:ascii="Arial" w:hAnsi="Arial" w:cs="Arial"/>
                <w:sz w:val="16"/>
                <w:szCs w:val="16"/>
              </w:rPr>
              <w:t>write</w:t>
            </w:r>
            <w:r w:rsidRPr="00FE47A0">
              <w:rPr>
                <w:rFonts w:ascii="Arial" w:hAnsi="Arial" w:cs="Arial"/>
                <w:spacing w:val="-2"/>
                <w:sz w:val="16"/>
                <w:szCs w:val="16"/>
              </w:rPr>
              <w:t xml:space="preserve"> </w:t>
            </w:r>
            <w:r w:rsidRPr="00FE47A0">
              <w:rPr>
                <w:rFonts w:ascii="Arial" w:hAnsi="Arial" w:cs="Arial"/>
                <w:spacing w:val="-1"/>
                <w:sz w:val="16"/>
                <w:szCs w:val="16"/>
              </w:rPr>
              <w:t>some simple sentences</w:t>
            </w:r>
            <w:r w:rsidRPr="00FE47A0">
              <w:rPr>
                <w:rFonts w:ascii="Arial" w:hAnsi="Arial" w:cs="Arial"/>
                <w:spacing w:val="26"/>
                <w:sz w:val="16"/>
                <w:szCs w:val="16"/>
              </w:rPr>
              <w:t xml:space="preserve"> </w:t>
            </w:r>
            <w:r w:rsidRPr="00FE47A0">
              <w:rPr>
                <w:rFonts w:ascii="Arial" w:hAnsi="Arial" w:cs="Arial"/>
                <w:sz w:val="16"/>
                <w:szCs w:val="16"/>
              </w:rPr>
              <w:t>with</w:t>
            </w:r>
            <w:r w:rsidRPr="00FE47A0">
              <w:rPr>
                <w:rFonts w:ascii="Arial" w:hAnsi="Arial" w:cs="Arial"/>
                <w:spacing w:val="-1"/>
                <w:sz w:val="16"/>
                <w:szCs w:val="16"/>
              </w:rPr>
              <w:t xml:space="preserve"> </w:t>
            </w:r>
            <w:r w:rsidRPr="00FE47A0">
              <w:rPr>
                <w:rFonts w:ascii="Arial" w:hAnsi="Arial" w:cs="Arial"/>
                <w:sz w:val="16"/>
                <w:szCs w:val="16"/>
              </w:rPr>
              <w:t>limited</w:t>
            </w:r>
            <w:r w:rsidRPr="00FE47A0">
              <w:rPr>
                <w:rFonts w:ascii="Arial" w:hAnsi="Arial" w:cs="Arial"/>
                <w:spacing w:val="-1"/>
                <w:sz w:val="16"/>
                <w:szCs w:val="16"/>
              </w:rPr>
              <w:t xml:space="preserve"> vocabulary. Meaning may be</w:t>
            </w:r>
            <w:r w:rsidRPr="00FE47A0">
              <w:rPr>
                <w:rFonts w:ascii="Arial" w:hAnsi="Arial" w:cs="Arial"/>
                <w:spacing w:val="29"/>
                <w:sz w:val="16"/>
                <w:szCs w:val="16"/>
              </w:rPr>
              <w:t xml:space="preserve"> </w:t>
            </w:r>
            <w:r w:rsidRPr="00FE47A0">
              <w:rPr>
                <w:rFonts w:ascii="Arial" w:hAnsi="Arial" w:cs="Arial"/>
                <w:spacing w:val="-1"/>
                <w:sz w:val="16"/>
                <w:szCs w:val="16"/>
              </w:rPr>
              <w:t xml:space="preserve">unclear. Writing shows very little control </w:t>
            </w:r>
            <w:r w:rsidRPr="00FE47A0">
              <w:rPr>
                <w:rFonts w:ascii="Arial" w:hAnsi="Arial" w:cs="Arial"/>
                <w:sz w:val="16"/>
                <w:szCs w:val="16"/>
              </w:rPr>
              <w:t>of</w:t>
            </w:r>
            <w:r w:rsidRPr="00FE47A0">
              <w:rPr>
                <w:rFonts w:ascii="Arial" w:hAnsi="Arial" w:cs="Arial"/>
                <w:spacing w:val="39"/>
                <w:sz w:val="16"/>
                <w:szCs w:val="16"/>
              </w:rPr>
              <w:t xml:space="preserve"> </w:t>
            </w:r>
            <w:r w:rsidRPr="00FE47A0">
              <w:rPr>
                <w:rFonts w:ascii="Arial" w:hAnsi="Arial" w:cs="Arial"/>
                <w:sz w:val="16"/>
                <w:szCs w:val="16"/>
              </w:rPr>
              <w:t>basic</w:t>
            </w:r>
            <w:r w:rsidRPr="00FE47A0">
              <w:rPr>
                <w:rFonts w:ascii="Arial" w:hAnsi="Arial" w:cs="Arial"/>
                <w:spacing w:val="-1"/>
                <w:sz w:val="16"/>
                <w:szCs w:val="16"/>
              </w:rPr>
              <w:t xml:space="preserve"> grammar, capitalization and punctuation</w:t>
            </w:r>
            <w:r w:rsidRPr="00FE47A0">
              <w:rPr>
                <w:rFonts w:ascii="Arial" w:hAnsi="Arial" w:cs="Arial"/>
                <w:spacing w:val="59"/>
                <w:sz w:val="16"/>
                <w:szCs w:val="16"/>
              </w:rPr>
              <w:t xml:space="preserve"> </w:t>
            </w:r>
            <w:r w:rsidRPr="00FE47A0">
              <w:rPr>
                <w:rFonts w:ascii="Arial" w:hAnsi="Arial" w:cs="Arial"/>
                <w:sz w:val="16"/>
                <w:szCs w:val="16"/>
              </w:rPr>
              <w:t>and</w:t>
            </w:r>
            <w:r w:rsidRPr="00FE47A0">
              <w:rPr>
                <w:rFonts w:ascii="Arial" w:hAnsi="Arial" w:cs="Arial"/>
                <w:spacing w:val="-1"/>
                <w:sz w:val="16"/>
                <w:szCs w:val="16"/>
              </w:rPr>
              <w:t xml:space="preserve"> has </w:t>
            </w:r>
            <w:r w:rsidRPr="00FE47A0">
              <w:rPr>
                <w:rFonts w:ascii="Arial" w:hAnsi="Arial" w:cs="Arial"/>
                <w:sz w:val="16"/>
                <w:szCs w:val="16"/>
              </w:rPr>
              <w:t>many</w:t>
            </w:r>
            <w:r w:rsidRPr="00FE47A0">
              <w:rPr>
                <w:rFonts w:ascii="Arial" w:hAnsi="Arial" w:cs="Arial"/>
                <w:spacing w:val="-1"/>
                <w:sz w:val="16"/>
                <w:szCs w:val="16"/>
              </w:rPr>
              <w:t xml:space="preserve"> spelling errors.</w:t>
            </w:r>
          </w:p>
        </w:tc>
        <w:tc>
          <w:tcPr>
            <w:tcW w:w="4382" w:type="dxa"/>
            <w:tcBorders>
              <w:top w:val="single" w:sz="7" w:space="0" w:color="000000"/>
              <w:left w:val="single" w:sz="7" w:space="0" w:color="000000"/>
              <w:bottom w:val="single" w:sz="7" w:space="0" w:color="000000"/>
              <w:right w:val="single" w:sz="7" w:space="0" w:color="000000"/>
            </w:tcBorders>
          </w:tcPr>
          <w:p w14:paraId="423CCF12" w14:textId="77777777" w:rsidR="00F4791D" w:rsidRPr="00FE47A0" w:rsidRDefault="00F4791D" w:rsidP="00A04EF7">
            <w:pPr>
              <w:pStyle w:val="TableParagraph"/>
              <w:ind w:left="99" w:right="121"/>
              <w:rPr>
                <w:rFonts w:ascii="Arial" w:eastAsia="Arial Narrow" w:hAnsi="Arial" w:cs="Arial"/>
                <w:sz w:val="16"/>
                <w:szCs w:val="16"/>
              </w:rPr>
            </w:pPr>
            <w:r w:rsidRPr="00FE47A0">
              <w:rPr>
                <w:rFonts w:ascii="Arial" w:hAnsi="Arial" w:cs="Arial"/>
                <w:spacing w:val="-1"/>
                <w:sz w:val="16"/>
                <w:szCs w:val="16"/>
              </w:rPr>
              <w:t>Individual can function in some situations related to immediate</w:t>
            </w:r>
            <w:r w:rsidRPr="00FE47A0">
              <w:rPr>
                <w:rFonts w:ascii="Arial" w:hAnsi="Arial" w:cs="Arial"/>
                <w:spacing w:val="24"/>
                <w:sz w:val="16"/>
                <w:szCs w:val="16"/>
              </w:rPr>
              <w:t xml:space="preserve"> </w:t>
            </w:r>
            <w:r w:rsidRPr="00FE47A0">
              <w:rPr>
                <w:rFonts w:ascii="Arial" w:hAnsi="Arial" w:cs="Arial"/>
                <w:spacing w:val="-1"/>
                <w:sz w:val="16"/>
                <w:szCs w:val="16"/>
              </w:rPr>
              <w:t xml:space="preserve">needs </w:t>
            </w:r>
            <w:r w:rsidRPr="00FE47A0">
              <w:rPr>
                <w:rFonts w:ascii="Arial" w:hAnsi="Arial" w:cs="Arial"/>
                <w:sz w:val="16"/>
                <w:szCs w:val="16"/>
              </w:rPr>
              <w:t>and</w:t>
            </w:r>
            <w:r w:rsidRPr="00FE47A0">
              <w:rPr>
                <w:rFonts w:ascii="Arial" w:hAnsi="Arial" w:cs="Arial"/>
                <w:spacing w:val="-1"/>
                <w:sz w:val="16"/>
                <w:szCs w:val="16"/>
              </w:rPr>
              <w:t xml:space="preserve"> in familiar </w:t>
            </w:r>
            <w:r w:rsidRPr="00FE47A0">
              <w:rPr>
                <w:rFonts w:ascii="Arial" w:hAnsi="Arial" w:cs="Arial"/>
                <w:sz w:val="16"/>
                <w:szCs w:val="16"/>
              </w:rPr>
              <w:t>social</w:t>
            </w:r>
            <w:r w:rsidRPr="00FE47A0">
              <w:rPr>
                <w:rFonts w:ascii="Arial" w:hAnsi="Arial" w:cs="Arial"/>
                <w:spacing w:val="-1"/>
                <w:sz w:val="16"/>
                <w:szCs w:val="16"/>
              </w:rPr>
              <w:t xml:space="preserve"> situations.</w:t>
            </w:r>
            <w:r w:rsidRPr="00FE47A0">
              <w:rPr>
                <w:rFonts w:ascii="Arial" w:hAnsi="Arial" w:cs="Arial"/>
                <w:spacing w:val="-2"/>
                <w:sz w:val="16"/>
                <w:szCs w:val="16"/>
              </w:rPr>
              <w:t xml:space="preserve"> </w:t>
            </w:r>
            <w:r w:rsidRPr="00FE47A0">
              <w:rPr>
                <w:rFonts w:ascii="Arial" w:hAnsi="Arial" w:cs="Arial"/>
                <w:sz w:val="16"/>
                <w:szCs w:val="16"/>
              </w:rPr>
              <w:t>Can</w:t>
            </w:r>
            <w:r w:rsidRPr="00FE47A0">
              <w:rPr>
                <w:rFonts w:ascii="Arial" w:hAnsi="Arial" w:cs="Arial"/>
                <w:spacing w:val="-1"/>
                <w:sz w:val="16"/>
                <w:szCs w:val="16"/>
              </w:rPr>
              <w:t xml:space="preserve"> provide </w:t>
            </w:r>
            <w:r w:rsidRPr="00FE47A0">
              <w:rPr>
                <w:rFonts w:ascii="Arial" w:hAnsi="Arial" w:cs="Arial"/>
                <w:sz w:val="16"/>
                <w:szCs w:val="16"/>
              </w:rPr>
              <w:t>basic</w:t>
            </w:r>
            <w:r w:rsidRPr="00FE47A0">
              <w:rPr>
                <w:rFonts w:ascii="Arial" w:hAnsi="Arial" w:cs="Arial"/>
                <w:spacing w:val="-2"/>
                <w:sz w:val="16"/>
                <w:szCs w:val="16"/>
              </w:rPr>
              <w:t xml:space="preserve"> </w:t>
            </w:r>
            <w:r w:rsidRPr="00FE47A0">
              <w:rPr>
                <w:rFonts w:ascii="Arial" w:hAnsi="Arial" w:cs="Arial"/>
                <w:spacing w:val="-1"/>
                <w:sz w:val="16"/>
                <w:szCs w:val="16"/>
              </w:rPr>
              <w:t>personal</w:t>
            </w:r>
            <w:r w:rsidRPr="00FE47A0">
              <w:rPr>
                <w:rFonts w:ascii="Arial" w:hAnsi="Arial" w:cs="Arial"/>
                <w:spacing w:val="65"/>
                <w:sz w:val="16"/>
                <w:szCs w:val="16"/>
              </w:rPr>
              <w:t xml:space="preserve"> </w:t>
            </w:r>
            <w:r w:rsidRPr="00FE47A0">
              <w:rPr>
                <w:rFonts w:ascii="Arial" w:hAnsi="Arial" w:cs="Arial"/>
                <w:spacing w:val="-1"/>
                <w:sz w:val="16"/>
                <w:szCs w:val="16"/>
              </w:rPr>
              <w:t xml:space="preserve">information on simple </w:t>
            </w:r>
            <w:r w:rsidRPr="00FE47A0">
              <w:rPr>
                <w:rFonts w:ascii="Arial" w:hAnsi="Arial" w:cs="Arial"/>
                <w:sz w:val="16"/>
                <w:szCs w:val="16"/>
              </w:rPr>
              <w:t>forms</w:t>
            </w:r>
            <w:r w:rsidRPr="00FE47A0">
              <w:rPr>
                <w:rFonts w:ascii="Arial" w:hAnsi="Arial" w:cs="Arial"/>
                <w:spacing w:val="-1"/>
                <w:sz w:val="16"/>
                <w:szCs w:val="16"/>
              </w:rPr>
              <w:t xml:space="preserve"> and recognizes simple common </w:t>
            </w:r>
            <w:r w:rsidRPr="00FE47A0">
              <w:rPr>
                <w:rFonts w:ascii="Arial" w:hAnsi="Arial" w:cs="Arial"/>
                <w:sz w:val="16"/>
                <w:szCs w:val="16"/>
              </w:rPr>
              <w:t>forms</w:t>
            </w:r>
            <w:r w:rsidRPr="00FE47A0">
              <w:rPr>
                <w:rFonts w:ascii="Arial" w:hAnsi="Arial" w:cs="Arial"/>
                <w:spacing w:val="67"/>
                <w:sz w:val="16"/>
                <w:szCs w:val="16"/>
              </w:rPr>
              <w:t xml:space="preserve"> </w:t>
            </w:r>
            <w:r w:rsidRPr="00FE47A0">
              <w:rPr>
                <w:rFonts w:ascii="Arial" w:hAnsi="Arial" w:cs="Arial"/>
                <w:sz w:val="16"/>
                <w:szCs w:val="16"/>
              </w:rPr>
              <w:t>of</w:t>
            </w:r>
            <w:r w:rsidRPr="00FE47A0">
              <w:rPr>
                <w:rFonts w:ascii="Arial" w:hAnsi="Arial" w:cs="Arial"/>
                <w:spacing w:val="-1"/>
                <w:sz w:val="16"/>
                <w:szCs w:val="16"/>
              </w:rPr>
              <w:t xml:space="preserve"> </w:t>
            </w:r>
            <w:r w:rsidRPr="00FE47A0">
              <w:rPr>
                <w:rFonts w:ascii="Arial" w:hAnsi="Arial" w:cs="Arial"/>
                <w:sz w:val="16"/>
                <w:szCs w:val="16"/>
              </w:rPr>
              <w:t>print</w:t>
            </w:r>
            <w:r w:rsidRPr="00FE47A0">
              <w:rPr>
                <w:rFonts w:ascii="Arial" w:hAnsi="Arial" w:cs="Arial"/>
                <w:spacing w:val="-1"/>
                <w:sz w:val="16"/>
                <w:szCs w:val="16"/>
              </w:rPr>
              <w:t xml:space="preserve"> found </w:t>
            </w:r>
            <w:r w:rsidRPr="00FE47A0">
              <w:rPr>
                <w:rFonts w:ascii="Arial" w:hAnsi="Arial" w:cs="Arial"/>
                <w:sz w:val="16"/>
                <w:szCs w:val="16"/>
              </w:rPr>
              <w:t>in</w:t>
            </w:r>
            <w:r w:rsidRPr="00FE47A0">
              <w:rPr>
                <w:rFonts w:ascii="Arial" w:hAnsi="Arial" w:cs="Arial"/>
                <w:spacing w:val="-1"/>
                <w:sz w:val="16"/>
                <w:szCs w:val="16"/>
              </w:rPr>
              <w:t xml:space="preserve"> </w:t>
            </w:r>
            <w:r w:rsidRPr="00FE47A0">
              <w:rPr>
                <w:rFonts w:ascii="Arial" w:hAnsi="Arial" w:cs="Arial"/>
                <w:sz w:val="16"/>
                <w:szCs w:val="16"/>
              </w:rPr>
              <w:t>the</w:t>
            </w:r>
            <w:r w:rsidRPr="00FE47A0">
              <w:rPr>
                <w:rFonts w:ascii="Arial" w:hAnsi="Arial" w:cs="Arial"/>
                <w:spacing w:val="-2"/>
                <w:sz w:val="16"/>
                <w:szCs w:val="16"/>
              </w:rPr>
              <w:t xml:space="preserve"> </w:t>
            </w:r>
            <w:r w:rsidRPr="00FE47A0">
              <w:rPr>
                <w:rFonts w:ascii="Arial" w:hAnsi="Arial" w:cs="Arial"/>
                <w:sz w:val="16"/>
                <w:szCs w:val="16"/>
              </w:rPr>
              <w:t>home,</w:t>
            </w:r>
            <w:r w:rsidRPr="00FE47A0">
              <w:rPr>
                <w:rFonts w:ascii="Arial" w:hAnsi="Arial" w:cs="Arial"/>
                <w:spacing w:val="-1"/>
                <w:sz w:val="16"/>
                <w:szCs w:val="16"/>
              </w:rPr>
              <w:t xml:space="preserve"> workplace and community. </w:t>
            </w:r>
            <w:r w:rsidRPr="00FE47A0">
              <w:rPr>
                <w:rFonts w:ascii="Arial" w:hAnsi="Arial" w:cs="Arial"/>
                <w:sz w:val="16"/>
                <w:szCs w:val="16"/>
              </w:rPr>
              <w:t>Can</w:t>
            </w:r>
            <w:r w:rsidRPr="00FE47A0">
              <w:rPr>
                <w:rFonts w:ascii="Arial" w:hAnsi="Arial" w:cs="Arial"/>
                <w:spacing w:val="-2"/>
                <w:sz w:val="16"/>
                <w:szCs w:val="16"/>
              </w:rPr>
              <w:t xml:space="preserve"> </w:t>
            </w:r>
            <w:r w:rsidRPr="00FE47A0">
              <w:rPr>
                <w:rFonts w:ascii="Arial" w:hAnsi="Arial" w:cs="Arial"/>
                <w:spacing w:val="-1"/>
                <w:sz w:val="16"/>
                <w:szCs w:val="16"/>
              </w:rPr>
              <w:t>handle</w:t>
            </w:r>
            <w:r w:rsidRPr="00FE47A0">
              <w:rPr>
                <w:rFonts w:ascii="Arial" w:hAnsi="Arial" w:cs="Arial"/>
                <w:spacing w:val="47"/>
                <w:sz w:val="16"/>
                <w:szCs w:val="16"/>
              </w:rPr>
              <w:t xml:space="preserve"> </w:t>
            </w:r>
            <w:r w:rsidRPr="00FE47A0">
              <w:rPr>
                <w:rFonts w:ascii="Arial" w:hAnsi="Arial" w:cs="Arial"/>
                <w:spacing w:val="-1"/>
                <w:sz w:val="16"/>
                <w:szCs w:val="16"/>
              </w:rPr>
              <w:t xml:space="preserve">routine </w:t>
            </w:r>
            <w:r w:rsidRPr="00FE47A0">
              <w:rPr>
                <w:rFonts w:ascii="Arial" w:hAnsi="Arial" w:cs="Arial"/>
                <w:sz w:val="16"/>
                <w:szCs w:val="16"/>
              </w:rPr>
              <w:t>entry</w:t>
            </w:r>
            <w:r w:rsidRPr="00FE47A0">
              <w:rPr>
                <w:rFonts w:ascii="Arial" w:hAnsi="Arial" w:cs="Arial"/>
                <w:spacing w:val="-1"/>
                <w:sz w:val="16"/>
                <w:szCs w:val="16"/>
              </w:rPr>
              <w:t xml:space="preserve"> level jobs requiring </w:t>
            </w:r>
            <w:r w:rsidRPr="00FE47A0">
              <w:rPr>
                <w:rFonts w:ascii="Arial" w:hAnsi="Arial" w:cs="Arial"/>
                <w:sz w:val="16"/>
                <w:szCs w:val="16"/>
              </w:rPr>
              <w:t>basic</w:t>
            </w:r>
            <w:r w:rsidRPr="00FE47A0">
              <w:rPr>
                <w:rFonts w:ascii="Arial" w:hAnsi="Arial" w:cs="Arial"/>
                <w:spacing w:val="-2"/>
                <w:sz w:val="16"/>
                <w:szCs w:val="16"/>
              </w:rPr>
              <w:t xml:space="preserve"> </w:t>
            </w:r>
            <w:r w:rsidRPr="00FE47A0">
              <w:rPr>
                <w:rFonts w:ascii="Arial" w:hAnsi="Arial" w:cs="Arial"/>
                <w:sz w:val="16"/>
                <w:szCs w:val="16"/>
              </w:rPr>
              <w:t>written</w:t>
            </w:r>
            <w:r w:rsidRPr="00FE47A0">
              <w:rPr>
                <w:rFonts w:ascii="Arial" w:hAnsi="Arial" w:cs="Arial"/>
                <w:spacing w:val="-1"/>
                <w:sz w:val="16"/>
                <w:szCs w:val="16"/>
              </w:rPr>
              <w:t xml:space="preserve"> </w:t>
            </w:r>
            <w:r w:rsidRPr="00FE47A0">
              <w:rPr>
                <w:rFonts w:ascii="Arial" w:hAnsi="Arial" w:cs="Arial"/>
                <w:sz w:val="16"/>
                <w:szCs w:val="16"/>
              </w:rPr>
              <w:t>or</w:t>
            </w:r>
            <w:r w:rsidRPr="00FE47A0">
              <w:rPr>
                <w:rFonts w:ascii="Arial" w:hAnsi="Arial" w:cs="Arial"/>
                <w:spacing w:val="-1"/>
                <w:sz w:val="16"/>
                <w:szCs w:val="16"/>
              </w:rPr>
              <w:t xml:space="preserve"> oral</w:t>
            </w:r>
            <w:r w:rsidRPr="00FE47A0">
              <w:rPr>
                <w:rFonts w:ascii="Arial" w:hAnsi="Arial" w:cs="Arial"/>
                <w:spacing w:val="-2"/>
                <w:sz w:val="16"/>
                <w:szCs w:val="16"/>
              </w:rPr>
              <w:t xml:space="preserve"> </w:t>
            </w:r>
            <w:r w:rsidRPr="00FE47A0">
              <w:rPr>
                <w:rFonts w:ascii="Arial" w:hAnsi="Arial" w:cs="Arial"/>
                <w:spacing w:val="-1"/>
                <w:sz w:val="16"/>
                <w:szCs w:val="16"/>
              </w:rPr>
              <w:t>English</w:t>
            </w:r>
            <w:r w:rsidRPr="00FE47A0">
              <w:rPr>
                <w:rFonts w:ascii="Arial" w:hAnsi="Arial" w:cs="Arial"/>
                <w:spacing w:val="49"/>
                <w:sz w:val="16"/>
                <w:szCs w:val="16"/>
              </w:rPr>
              <w:t xml:space="preserve"> </w:t>
            </w:r>
            <w:r w:rsidRPr="00FE47A0">
              <w:rPr>
                <w:rFonts w:ascii="Arial" w:hAnsi="Arial" w:cs="Arial"/>
                <w:spacing w:val="-1"/>
                <w:sz w:val="16"/>
                <w:szCs w:val="16"/>
              </w:rPr>
              <w:t>communication and in which job</w:t>
            </w:r>
            <w:r w:rsidRPr="00FE47A0">
              <w:rPr>
                <w:rFonts w:ascii="Arial" w:hAnsi="Arial" w:cs="Arial"/>
                <w:sz w:val="16"/>
                <w:szCs w:val="16"/>
              </w:rPr>
              <w:t xml:space="preserve"> </w:t>
            </w:r>
            <w:r w:rsidRPr="00FE47A0">
              <w:rPr>
                <w:rFonts w:ascii="Arial" w:hAnsi="Arial" w:cs="Arial"/>
                <w:spacing w:val="-1"/>
                <w:sz w:val="16"/>
                <w:szCs w:val="16"/>
              </w:rPr>
              <w:t>tasks can be demonstrated.</w:t>
            </w:r>
            <w:r w:rsidRPr="00FE47A0">
              <w:rPr>
                <w:rFonts w:ascii="Arial" w:hAnsi="Arial" w:cs="Arial"/>
                <w:spacing w:val="37"/>
                <w:sz w:val="16"/>
                <w:szCs w:val="16"/>
              </w:rPr>
              <w:t xml:space="preserve"> </w:t>
            </w:r>
            <w:r w:rsidRPr="00FE47A0">
              <w:rPr>
                <w:rFonts w:ascii="Arial" w:hAnsi="Arial" w:cs="Arial"/>
                <w:spacing w:val="-1"/>
                <w:sz w:val="16"/>
                <w:szCs w:val="16"/>
              </w:rPr>
              <w:t>May</w:t>
            </w:r>
            <w:r w:rsidRPr="00FE47A0">
              <w:rPr>
                <w:rFonts w:ascii="Arial" w:hAnsi="Arial" w:cs="Arial"/>
                <w:spacing w:val="28"/>
                <w:sz w:val="16"/>
                <w:szCs w:val="16"/>
              </w:rPr>
              <w:t xml:space="preserve"> </w:t>
            </w:r>
            <w:r w:rsidRPr="00FE47A0">
              <w:rPr>
                <w:rFonts w:ascii="Arial" w:hAnsi="Arial" w:cs="Arial"/>
                <w:sz w:val="16"/>
                <w:szCs w:val="16"/>
              </w:rPr>
              <w:t>have</w:t>
            </w:r>
            <w:r w:rsidRPr="00FE47A0">
              <w:rPr>
                <w:rFonts w:ascii="Arial" w:hAnsi="Arial" w:cs="Arial"/>
                <w:spacing w:val="-1"/>
                <w:sz w:val="16"/>
                <w:szCs w:val="16"/>
              </w:rPr>
              <w:t xml:space="preserve"> limited knowledge or experience</w:t>
            </w:r>
            <w:r w:rsidRPr="00FE47A0">
              <w:rPr>
                <w:rFonts w:ascii="Arial" w:hAnsi="Arial" w:cs="Arial"/>
                <w:spacing w:val="-2"/>
                <w:sz w:val="16"/>
                <w:szCs w:val="16"/>
              </w:rPr>
              <w:t xml:space="preserve"> </w:t>
            </w:r>
            <w:r w:rsidRPr="00FE47A0">
              <w:rPr>
                <w:rFonts w:ascii="Arial" w:hAnsi="Arial" w:cs="Arial"/>
                <w:sz w:val="16"/>
                <w:szCs w:val="16"/>
              </w:rPr>
              <w:t>using</w:t>
            </w:r>
            <w:r w:rsidRPr="00FE47A0">
              <w:rPr>
                <w:rFonts w:ascii="Arial" w:hAnsi="Arial" w:cs="Arial"/>
                <w:spacing w:val="-1"/>
                <w:sz w:val="16"/>
                <w:szCs w:val="16"/>
              </w:rPr>
              <w:t xml:space="preserve"> computers.</w:t>
            </w:r>
          </w:p>
        </w:tc>
      </w:tr>
      <w:tr w:rsidR="00F4791D" w:rsidRPr="00FE47A0" w14:paraId="106C50C4" w14:textId="77777777" w:rsidTr="00FE47A0">
        <w:trPr>
          <w:trHeight w:hRule="exact" w:val="2292"/>
        </w:trPr>
        <w:tc>
          <w:tcPr>
            <w:tcW w:w="2792" w:type="dxa"/>
            <w:tcBorders>
              <w:top w:val="single" w:sz="7" w:space="0" w:color="000000"/>
              <w:left w:val="single" w:sz="7" w:space="0" w:color="000000"/>
              <w:bottom w:val="single" w:sz="7" w:space="0" w:color="000000"/>
              <w:right w:val="single" w:sz="7" w:space="0" w:color="000000"/>
            </w:tcBorders>
          </w:tcPr>
          <w:p w14:paraId="1C5BEDD8" w14:textId="77777777" w:rsidR="00F4791D" w:rsidRPr="00FE47A0" w:rsidRDefault="00F4791D" w:rsidP="00A04EF7">
            <w:pPr>
              <w:pStyle w:val="TableParagraph"/>
              <w:spacing w:line="192" w:lineRule="exact"/>
              <w:ind w:left="99"/>
              <w:rPr>
                <w:rFonts w:ascii="Arial" w:hAnsi="Arial" w:cs="Arial"/>
                <w:b/>
                <w:sz w:val="16"/>
                <w:szCs w:val="16"/>
              </w:rPr>
            </w:pPr>
          </w:p>
          <w:p w14:paraId="3B2BA96B" w14:textId="77777777" w:rsidR="00F4791D" w:rsidRPr="00FE47A0" w:rsidRDefault="00F4791D" w:rsidP="00A04EF7">
            <w:pPr>
              <w:pStyle w:val="TableParagraph"/>
              <w:spacing w:line="192" w:lineRule="exact"/>
              <w:ind w:left="99"/>
              <w:rPr>
                <w:rFonts w:ascii="Arial" w:hAnsi="Arial" w:cs="Arial"/>
                <w:b/>
                <w:sz w:val="16"/>
                <w:szCs w:val="16"/>
              </w:rPr>
            </w:pPr>
            <w:r w:rsidRPr="00FE47A0">
              <w:rPr>
                <w:rFonts w:ascii="Arial" w:hAnsi="Arial" w:cs="Arial"/>
                <w:b/>
                <w:sz w:val="16"/>
                <w:szCs w:val="16"/>
              </w:rPr>
              <w:t>ESL Level 4</w:t>
            </w:r>
          </w:p>
          <w:p w14:paraId="3EB19C41" w14:textId="77777777" w:rsidR="00F4791D" w:rsidRPr="00FE47A0" w:rsidRDefault="00F4791D" w:rsidP="00A04EF7">
            <w:pPr>
              <w:pStyle w:val="TableParagraph"/>
              <w:spacing w:line="192" w:lineRule="exact"/>
              <w:ind w:left="99"/>
              <w:rPr>
                <w:rFonts w:ascii="Arial" w:eastAsia="Arial Narrow" w:hAnsi="Arial" w:cs="Arial"/>
                <w:sz w:val="16"/>
                <w:szCs w:val="16"/>
              </w:rPr>
            </w:pPr>
            <w:r w:rsidRPr="00FE47A0">
              <w:rPr>
                <w:rFonts w:ascii="Arial" w:hAnsi="Arial" w:cs="Arial"/>
                <w:sz w:val="16"/>
                <w:szCs w:val="16"/>
              </w:rPr>
              <w:t>(Formerly Low</w:t>
            </w:r>
            <w:r w:rsidRPr="00FE47A0">
              <w:rPr>
                <w:rFonts w:ascii="Arial" w:hAnsi="Arial" w:cs="Arial"/>
                <w:spacing w:val="-1"/>
                <w:sz w:val="16"/>
                <w:szCs w:val="16"/>
              </w:rPr>
              <w:t xml:space="preserve"> Intermediate </w:t>
            </w:r>
            <w:r w:rsidRPr="00FE47A0">
              <w:rPr>
                <w:rFonts w:ascii="Arial" w:hAnsi="Arial" w:cs="Arial"/>
                <w:sz w:val="16"/>
                <w:szCs w:val="16"/>
              </w:rPr>
              <w:t>ESL)</w:t>
            </w:r>
          </w:p>
          <w:p w14:paraId="02915484" w14:textId="77777777" w:rsidR="00F4791D" w:rsidRPr="00FE47A0" w:rsidRDefault="00F4791D" w:rsidP="00A04EF7">
            <w:pPr>
              <w:pStyle w:val="TableParagraph"/>
              <w:spacing w:before="11"/>
              <w:rPr>
                <w:rFonts w:ascii="Arial" w:eastAsia="Arial" w:hAnsi="Arial" w:cs="Arial"/>
                <w:b/>
                <w:bCs/>
                <w:sz w:val="16"/>
                <w:szCs w:val="16"/>
              </w:rPr>
            </w:pPr>
          </w:p>
          <w:p w14:paraId="03B94F49" w14:textId="77777777" w:rsidR="00F4791D" w:rsidRPr="00FE47A0" w:rsidRDefault="00F4791D" w:rsidP="00A04EF7">
            <w:pPr>
              <w:pStyle w:val="TableParagraph"/>
              <w:ind w:left="253" w:right="147"/>
              <w:rPr>
                <w:rFonts w:ascii="Arial" w:eastAsia="Arial Narrow" w:hAnsi="Arial" w:cs="Arial"/>
                <w:sz w:val="16"/>
                <w:szCs w:val="16"/>
              </w:rPr>
            </w:pPr>
          </w:p>
        </w:tc>
        <w:tc>
          <w:tcPr>
            <w:tcW w:w="4390" w:type="dxa"/>
            <w:tcBorders>
              <w:top w:val="single" w:sz="7" w:space="0" w:color="000000"/>
              <w:left w:val="single" w:sz="7" w:space="0" w:color="000000"/>
              <w:bottom w:val="single" w:sz="7" w:space="0" w:color="000000"/>
              <w:right w:val="single" w:sz="7" w:space="0" w:color="000000"/>
            </w:tcBorders>
          </w:tcPr>
          <w:p w14:paraId="06DB6633" w14:textId="77777777" w:rsidR="00F4791D" w:rsidRPr="00FE47A0" w:rsidRDefault="00F4791D" w:rsidP="00A04EF7">
            <w:pPr>
              <w:pStyle w:val="TableParagraph"/>
              <w:spacing w:line="239" w:lineRule="auto"/>
              <w:ind w:left="99" w:right="108"/>
              <w:rPr>
                <w:rFonts w:ascii="Arial" w:eastAsia="Arial Narrow" w:hAnsi="Arial" w:cs="Arial"/>
                <w:sz w:val="16"/>
                <w:szCs w:val="16"/>
              </w:rPr>
            </w:pPr>
            <w:r w:rsidRPr="00FE47A0">
              <w:rPr>
                <w:rFonts w:ascii="Arial" w:hAnsi="Arial" w:cs="Arial"/>
                <w:spacing w:val="-1"/>
                <w:sz w:val="16"/>
                <w:szCs w:val="16"/>
              </w:rPr>
              <w:t xml:space="preserve">Individual can understand simple learned phrases and limited </w:t>
            </w:r>
            <w:r w:rsidRPr="00FE47A0">
              <w:rPr>
                <w:rFonts w:ascii="Arial" w:hAnsi="Arial" w:cs="Arial"/>
                <w:sz w:val="16"/>
                <w:szCs w:val="16"/>
              </w:rPr>
              <w:t>new</w:t>
            </w:r>
            <w:r w:rsidRPr="00FE47A0">
              <w:rPr>
                <w:rFonts w:ascii="Arial" w:hAnsi="Arial" w:cs="Arial"/>
                <w:spacing w:val="75"/>
                <w:sz w:val="16"/>
                <w:szCs w:val="16"/>
              </w:rPr>
              <w:t xml:space="preserve"> </w:t>
            </w:r>
            <w:r w:rsidRPr="00FE47A0">
              <w:rPr>
                <w:rFonts w:ascii="Arial" w:hAnsi="Arial" w:cs="Arial"/>
                <w:spacing w:val="-1"/>
                <w:sz w:val="16"/>
                <w:szCs w:val="16"/>
              </w:rPr>
              <w:t xml:space="preserve">phrases containing familiar vocabulary </w:t>
            </w:r>
            <w:r w:rsidRPr="00FE47A0">
              <w:rPr>
                <w:rFonts w:ascii="Arial" w:hAnsi="Arial" w:cs="Arial"/>
                <w:sz w:val="16"/>
                <w:szCs w:val="16"/>
              </w:rPr>
              <w:t>spoken</w:t>
            </w:r>
            <w:r w:rsidRPr="00FE47A0">
              <w:rPr>
                <w:rFonts w:ascii="Arial" w:hAnsi="Arial" w:cs="Arial"/>
                <w:spacing w:val="-1"/>
                <w:sz w:val="16"/>
                <w:szCs w:val="16"/>
              </w:rPr>
              <w:t xml:space="preserve"> slowly </w:t>
            </w:r>
            <w:r w:rsidRPr="00FE47A0">
              <w:rPr>
                <w:rFonts w:ascii="Arial" w:hAnsi="Arial" w:cs="Arial"/>
                <w:sz w:val="16"/>
                <w:szCs w:val="16"/>
              </w:rPr>
              <w:t>with</w:t>
            </w:r>
            <w:r w:rsidRPr="00FE47A0">
              <w:rPr>
                <w:rFonts w:ascii="Arial" w:hAnsi="Arial" w:cs="Arial"/>
                <w:spacing w:val="67"/>
                <w:sz w:val="16"/>
                <w:szCs w:val="16"/>
              </w:rPr>
              <w:t xml:space="preserve"> </w:t>
            </w:r>
            <w:r w:rsidRPr="00FE47A0">
              <w:rPr>
                <w:rFonts w:ascii="Arial" w:hAnsi="Arial" w:cs="Arial"/>
                <w:spacing w:val="-1"/>
                <w:sz w:val="16"/>
                <w:szCs w:val="16"/>
              </w:rPr>
              <w:t xml:space="preserve">frequent repetition; </w:t>
            </w:r>
            <w:r w:rsidRPr="00FE47A0">
              <w:rPr>
                <w:rFonts w:ascii="Arial" w:hAnsi="Arial" w:cs="Arial"/>
                <w:sz w:val="16"/>
                <w:szCs w:val="16"/>
              </w:rPr>
              <w:t>can</w:t>
            </w:r>
            <w:r w:rsidRPr="00FE47A0">
              <w:rPr>
                <w:rFonts w:ascii="Arial" w:hAnsi="Arial" w:cs="Arial"/>
                <w:spacing w:val="-1"/>
                <w:sz w:val="16"/>
                <w:szCs w:val="16"/>
              </w:rPr>
              <w:t xml:space="preserve"> </w:t>
            </w:r>
            <w:r w:rsidRPr="00FE47A0">
              <w:rPr>
                <w:rFonts w:ascii="Arial" w:hAnsi="Arial" w:cs="Arial"/>
                <w:sz w:val="16"/>
                <w:szCs w:val="16"/>
              </w:rPr>
              <w:t>ask</w:t>
            </w:r>
            <w:r w:rsidRPr="00FE47A0">
              <w:rPr>
                <w:rFonts w:ascii="Arial" w:hAnsi="Arial" w:cs="Arial"/>
                <w:spacing w:val="-1"/>
                <w:sz w:val="16"/>
                <w:szCs w:val="16"/>
              </w:rPr>
              <w:t xml:space="preserve"> </w:t>
            </w:r>
            <w:r w:rsidRPr="00FE47A0">
              <w:rPr>
                <w:rFonts w:ascii="Arial" w:hAnsi="Arial" w:cs="Arial"/>
                <w:sz w:val="16"/>
                <w:szCs w:val="16"/>
              </w:rPr>
              <w:t>and</w:t>
            </w:r>
            <w:r w:rsidRPr="00FE47A0">
              <w:rPr>
                <w:rFonts w:ascii="Arial" w:hAnsi="Arial" w:cs="Arial"/>
                <w:spacing w:val="-1"/>
                <w:sz w:val="16"/>
                <w:szCs w:val="16"/>
              </w:rPr>
              <w:t xml:space="preserve"> respond </w:t>
            </w:r>
            <w:r w:rsidRPr="00FE47A0">
              <w:rPr>
                <w:rFonts w:ascii="Arial" w:hAnsi="Arial" w:cs="Arial"/>
                <w:sz w:val="16"/>
                <w:szCs w:val="16"/>
              </w:rPr>
              <w:t>to</w:t>
            </w:r>
            <w:r w:rsidRPr="00FE47A0">
              <w:rPr>
                <w:rFonts w:ascii="Arial" w:hAnsi="Arial" w:cs="Arial"/>
                <w:spacing w:val="-1"/>
                <w:sz w:val="16"/>
                <w:szCs w:val="16"/>
              </w:rPr>
              <w:t xml:space="preserve"> questions using such</w:t>
            </w:r>
            <w:r w:rsidRPr="00FE47A0">
              <w:rPr>
                <w:rFonts w:ascii="Arial" w:hAnsi="Arial" w:cs="Arial"/>
                <w:spacing w:val="64"/>
                <w:sz w:val="16"/>
                <w:szCs w:val="16"/>
              </w:rPr>
              <w:t xml:space="preserve"> </w:t>
            </w:r>
            <w:r w:rsidRPr="00FE47A0">
              <w:rPr>
                <w:rFonts w:ascii="Arial" w:hAnsi="Arial" w:cs="Arial"/>
                <w:spacing w:val="-1"/>
                <w:sz w:val="16"/>
                <w:szCs w:val="16"/>
              </w:rPr>
              <w:t xml:space="preserve">phrases; can express </w:t>
            </w:r>
            <w:r w:rsidRPr="00FE47A0">
              <w:rPr>
                <w:rFonts w:ascii="Arial" w:hAnsi="Arial" w:cs="Arial"/>
                <w:sz w:val="16"/>
                <w:szCs w:val="16"/>
              </w:rPr>
              <w:t>basic</w:t>
            </w:r>
            <w:r w:rsidRPr="00FE47A0">
              <w:rPr>
                <w:rFonts w:ascii="Arial" w:hAnsi="Arial" w:cs="Arial"/>
                <w:spacing w:val="-1"/>
                <w:sz w:val="16"/>
                <w:szCs w:val="16"/>
              </w:rPr>
              <w:t xml:space="preserve"> survival needs and participate</w:t>
            </w:r>
            <w:r w:rsidRPr="00FE47A0">
              <w:rPr>
                <w:rFonts w:ascii="Arial" w:hAnsi="Arial" w:cs="Arial"/>
                <w:spacing w:val="-2"/>
                <w:sz w:val="16"/>
                <w:szCs w:val="16"/>
              </w:rPr>
              <w:t xml:space="preserve"> </w:t>
            </w:r>
            <w:r w:rsidRPr="00FE47A0">
              <w:rPr>
                <w:rFonts w:ascii="Arial" w:hAnsi="Arial" w:cs="Arial"/>
                <w:sz w:val="16"/>
                <w:szCs w:val="16"/>
              </w:rPr>
              <w:t xml:space="preserve">in </w:t>
            </w:r>
            <w:r w:rsidRPr="00FE47A0">
              <w:rPr>
                <w:rFonts w:ascii="Arial" w:hAnsi="Arial" w:cs="Arial"/>
                <w:spacing w:val="-1"/>
                <w:sz w:val="16"/>
                <w:szCs w:val="16"/>
              </w:rPr>
              <w:t>some routine social</w:t>
            </w:r>
            <w:r w:rsidRPr="00FE47A0">
              <w:rPr>
                <w:rFonts w:ascii="Arial" w:hAnsi="Arial" w:cs="Arial"/>
                <w:spacing w:val="-2"/>
                <w:sz w:val="16"/>
                <w:szCs w:val="16"/>
              </w:rPr>
              <w:t xml:space="preserve"> </w:t>
            </w:r>
            <w:r w:rsidRPr="00FE47A0">
              <w:rPr>
                <w:rFonts w:ascii="Arial" w:hAnsi="Arial" w:cs="Arial"/>
                <w:spacing w:val="-1"/>
                <w:sz w:val="16"/>
                <w:szCs w:val="16"/>
              </w:rPr>
              <w:t xml:space="preserve">conversations, although </w:t>
            </w:r>
            <w:r w:rsidRPr="00FE47A0">
              <w:rPr>
                <w:rFonts w:ascii="Arial" w:hAnsi="Arial" w:cs="Arial"/>
                <w:sz w:val="16"/>
                <w:szCs w:val="16"/>
              </w:rPr>
              <w:t>with</w:t>
            </w:r>
            <w:r w:rsidRPr="00FE47A0">
              <w:rPr>
                <w:rFonts w:ascii="Arial" w:hAnsi="Arial" w:cs="Arial"/>
                <w:spacing w:val="-1"/>
                <w:sz w:val="16"/>
                <w:szCs w:val="16"/>
              </w:rPr>
              <w:t xml:space="preserve"> some difficulty;</w:t>
            </w:r>
            <w:r w:rsidRPr="00FE47A0">
              <w:rPr>
                <w:rFonts w:ascii="Arial" w:hAnsi="Arial" w:cs="Arial"/>
                <w:spacing w:val="28"/>
                <w:sz w:val="16"/>
                <w:szCs w:val="16"/>
              </w:rPr>
              <w:t xml:space="preserve"> </w:t>
            </w:r>
            <w:r w:rsidRPr="00FE47A0">
              <w:rPr>
                <w:rFonts w:ascii="Arial" w:hAnsi="Arial" w:cs="Arial"/>
                <w:sz w:val="16"/>
                <w:szCs w:val="16"/>
              </w:rPr>
              <w:t>and</w:t>
            </w:r>
            <w:r w:rsidRPr="00FE47A0">
              <w:rPr>
                <w:rFonts w:ascii="Arial" w:hAnsi="Arial" w:cs="Arial"/>
                <w:spacing w:val="-1"/>
                <w:sz w:val="16"/>
                <w:szCs w:val="16"/>
              </w:rPr>
              <w:t xml:space="preserve"> has some control </w:t>
            </w:r>
            <w:r w:rsidRPr="00FE47A0">
              <w:rPr>
                <w:rFonts w:ascii="Arial" w:hAnsi="Arial" w:cs="Arial"/>
                <w:sz w:val="16"/>
                <w:szCs w:val="16"/>
              </w:rPr>
              <w:t>of</w:t>
            </w:r>
            <w:r w:rsidRPr="00FE47A0">
              <w:rPr>
                <w:rFonts w:ascii="Arial" w:hAnsi="Arial" w:cs="Arial"/>
                <w:spacing w:val="-1"/>
                <w:sz w:val="16"/>
                <w:szCs w:val="16"/>
              </w:rPr>
              <w:t xml:space="preserve"> </w:t>
            </w:r>
            <w:r w:rsidRPr="00FE47A0">
              <w:rPr>
                <w:rFonts w:ascii="Arial" w:hAnsi="Arial" w:cs="Arial"/>
                <w:sz w:val="16"/>
                <w:szCs w:val="16"/>
              </w:rPr>
              <w:t>basic</w:t>
            </w:r>
            <w:r w:rsidRPr="00FE47A0">
              <w:rPr>
                <w:rFonts w:ascii="Arial" w:hAnsi="Arial" w:cs="Arial"/>
                <w:spacing w:val="-1"/>
                <w:sz w:val="16"/>
                <w:szCs w:val="16"/>
              </w:rPr>
              <w:t xml:space="preserve"> grammar.</w:t>
            </w:r>
          </w:p>
        </w:tc>
        <w:tc>
          <w:tcPr>
            <w:tcW w:w="3109" w:type="dxa"/>
            <w:tcBorders>
              <w:top w:val="single" w:sz="7" w:space="0" w:color="000000"/>
              <w:left w:val="single" w:sz="7" w:space="0" w:color="000000"/>
              <w:bottom w:val="single" w:sz="7" w:space="0" w:color="000000"/>
              <w:right w:val="single" w:sz="7" w:space="0" w:color="000000"/>
            </w:tcBorders>
          </w:tcPr>
          <w:p w14:paraId="51B2E015" w14:textId="77777777" w:rsidR="00F4791D" w:rsidRPr="00FE47A0" w:rsidRDefault="00F4791D" w:rsidP="00A04EF7">
            <w:pPr>
              <w:pStyle w:val="TableParagraph"/>
              <w:ind w:left="99" w:right="131"/>
              <w:rPr>
                <w:rFonts w:ascii="Arial" w:eastAsia="Arial Narrow" w:hAnsi="Arial" w:cs="Arial"/>
                <w:sz w:val="16"/>
                <w:szCs w:val="16"/>
              </w:rPr>
            </w:pPr>
            <w:r w:rsidRPr="00FE47A0">
              <w:rPr>
                <w:rFonts w:ascii="Arial" w:hAnsi="Arial" w:cs="Arial"/>
                <w:spacing w:val="-1"/>
                <w:sz w:val="16"/>
                <w:szCs w:val="16"/>
              </w:rPr>
              <w:t xml:space="preserve">Individual can read </w:t>
            </w:r>
            <w:r w:rsidRPr="00FE47A0">
              <w:rPr>
                <w:rFonts w:ascii="Arial" w:hAnsi="Arial" w:cs="Arial"/>
                <w:sz w:val="16"/>
                <w:szCs w:val="16"/>
              </w:rPr>
              <w:t>simple</w:t>
            </w:r>
            <w:r w:rsidRPr="00FE47A0">
              <w:rPr>
                <w:rFonts w:ascii="Arial" w:hAnsi="Arial" w:cs="Arial"/>
                <w:spacing w:val="-1"/>
                <w:sz w:val="16"/>
                <w:szCs w:val="16"/>
              </w:rPr>
              <w:t xml:space="preserve"> material </w:t>
            </w:r>
            <w:r w:rsidRPr="00FE47A0">
              <w:rPr>
                <w:rFonts w:ascii="Arial" w:hAnsi="Arial" w:cs="Arial"/>
                <w:sz w:val="16"/>
                <w:szCs w:val="16"/>
              </w:rPr>
              <w:t>on</w:t>
            </w:r>
            <w:r w:rsidRPr="00FE47A0">
              <w:rPr>
                <w:rFonts w:ascii="Arial" w:hAnsi="Arial" w:cs="Arial"/>
                <w:spacing w:val="-1"/>
                <w:sz w:val="16"/>
                <w:szCs w:val="16"/>
              </w:rPr>
              <w:t xml:space="preserve"> familiar</w:t>
            </w:r>
            <w:r w:rsidRPr="00FE47A0">
              <w:rPr>
                <w:rFonts w:ascii="Arial" w:hAnsi="Arial" w:cs="Arial"/>
                <w:spacing w:val="45"/>
                <w:sz w:val="16"/>
                <w:szCs w:val="16"/>
              </w:rPr>
              <w:t xml:space="preserve"> </w:t>
            </w:r>
            <w:r w:rsidRPr="00FE47A0">
              <w:rPr>
                <w:rFonts w:ascii="Arial" w:hAnsi="Arial" w:cs="Arial"/>
                <w:sz w:val="16"/>
                <w:szCs w:val="16"/>
              </w:rPr>
              <w:t>subjects</w:t>
            </w:r>
            <w:r w:rsidRPr="00FE47A0">
              <w:rPr>
                <w:rFonts w:ascii="Arial" w:hAnsi="Arial" w:cs="Arial"/>
                <w:spacing w:val="-1"/>
                <w:sz w:val="16"/>
                <w:szCs w:val="16"/>
              </w:rPr>
              <w:t xml:space="preserve"> and comprehend simple and</w:t>
            </w:r>
            <w:r w:rsidRPr="00FE47A0">
              <w:rPr>
                <w:rFonts w:ascii="Arial" w:hAnsi="Arial" w:cs="Arial"/>
                <w:spacing w:val="33"/>
                <w:sz w:val="16"/>
                <w:szCs w:val="16"/>
              </w:rPr>
              <w:t xml:space="preserve"> </w:t>
            </w:r>
            <w:r w:rsidRPr="00FE47A0">
              <w:rPr>
                <w:rFonts w:ascii="Arial" w:hAnsi="Arial" w:cs="Arial"/>
                <w:spacing w:val="-1"/>
                <w:sz w:val="16"/>
                <w:szCs w:val="16"/>
              </w:rPr>
              <w:t xml:space="preserve">compound sentences </w:t>
            </w:r>
            <w:r w:rsidRPr="00FE47A0">
              <w:rPr>
                <w:rFonts w:ascii="Arial" w:hAnsi="Arial" w:cs="Arial"/>
                <w:sz w:val="16"/>
                <w:szCs w:val="16"/>
              </w:rPr>
              <w:t>in</w:t>
            </w:r>
            <w:r w:rsidRPr="00FE47A0">
              <w:rPr>
                <w:rFonts w:ascii="Arial" w:hAnsi="Arial" w:cs="Arial"/>
                <w:spacing w:val="-1"/>
                <w:sz w:val="16"/>
                <w:szCs w:val="16"/>
              </w:rPr>
              <w:t xml:space="preserve"> single </w:t>
            </w:r>
            <w:r w:rsidRPr="00FE47A0">
              <w:rPr>
                <w:rFonts w:ascii="Arial" w:hAnsi="Arial" w:cs="Arial"/>
                <w:sz w:val="16"/>
                <w:szCs w:val="16"/>
              </w:rPr>
              <w:t>or</w:t>
            </w:r>
            <w:r w:rsidRPr="00FE47A0">
              <w:rPr>
                <w:rFonts w:ascii="Arial" w:hAnsi="Arial" w:cs="Arial"/>
                <w:spacing w:val="-1"/>
                <w:sz w:val="16"/>
                <w:szCs w:val="16"/>
              </w:rPr>
              <w:t xml:space="preserve"> linked</w:t>
            </w:r>
            <w:r w:rsidRPr="00FE47A0">
              <w:rPr>
                <w:rFonts w:ascii="Arial" w:hAnsi="Arial" w:cs="Arial"/>
                <w:spacing w:val="41"/>
                <w:sz w:val="16"/>
                <w:szCs w:val="16"/>
              </w:rPr>
              <w:t xml:space="preserve"> </w:t>
            </w:r>
            <w:r w:rsidRPr="00FE47A0">
              <w:rPr>
                <w:rFonts w:ascii="Arial" w:hAnsi="Arial" w:cs="Arial"/>
                <w:spacing w:val="-1"/>
                <w:sz w:val="16"/>
                <w:szCs w:val="16"/>
              </w:rPr>
              <w:t xml:space="preserve">paragraphs containing </w:t>
            </w:r>
            <w:r w:rsidRPr="00FE47A0">
              <w:rPr>
                <w:rFonts w:ascii="Arial" w:hAnsi="Arial" w:cs="Arial"/>
                <w:sz w:val="16"/>
                <w:szCs w:val="16"/>
              </w:rPr>
              <w:t>a</w:t>
            </w:r>
            <w:r w:rsidRPr="00FE47A0">
              <w:rPr>
                <w:rFonts w:ascii="Arial" w:hAnsi="Arial" w:cs="Arial"/>
                <w:spacing w:val="-1"/>
                <w:sz w:val="16"/>
                <w:szCs w:val="16"/>
              </w:rPr>
              <w:t xml:space="preserve"> familiar vocabulary;</w:t>
            </w:r>
            <w:r w:rsidRPr="00FE47A0">
              <w:rPr>
                <w:rFonts w:ascii="Arial" w:hAnsi="Arial" w:cs="Arial"/>
                <w:spacing w:val="57"/>
                <w:sz w:val="16"/>
                <w:szCs w:val="16"/>
              </w:rPr>
              <w:t xml:space="preserve"> </w:t>
            </w:r>
            <w:r w:rsidRPr="00FE47A0">
              <w:rPr>
                <w:rFonts w:ascii="Arial" w:hAnsi="Arial" w:cs="Arial"/>
                <w:sz w:val="16"/>
                <w:szCs w:val="16"/>
              </w:rPr>
              <w:t>can</w:t>
            </w:r>
            <w:r w:rsidRPr="00FE47A0">
              <w:rPr>
                <w:rFonts w:ascii="Arial" w:hAnsi="Arial" w:cs="Arial"/>
                <w:spacing w:val="-1"/>
                <w:sz w:val="16"/>
                <w:szCs w:val="16"/>
              </w:rPr>
              <w:t xml:space="preserve"> </w:t>
            </w:r>
            <w:r w:rsidRPr="00FE47A0">
              <w:rPr>
                <w:rFonts w:ascii="Arial" w:hAnsi="Arial" w:cs="Arial"/>
                <w:sz w:val="16"/>
                <w:szCs w:val="16"/>
              </w:rPr>
              <w:t>write</w:t>
            </w:r>
            <w:r w:rsidRPr="00FE47A0">
              <w:rPr>
                <w:rFonts w:ascii="Arial" w:hAnsi="Arial" w:cs="Arial"/>
                <w:spacing w:val="-1"/>
                <w:sz w:val="16"/>
                <w:szCs w:val="16"/>
              </w:rPr>
              <w:t xml:space="preserve"> simple notes </w:t>
            </w:r>
            <w:r w:rsidRPr="00FE47A0">
              <w:rPr>
                <w:rFonts w:ascii="Arial" w:hAnsi="Arial" w:cs="Arial"/>
                <w:sz w:val="16"/>
                <w:szCs w:val="16"/>
              </w:rPr>
              <w:t>and</w:t>
            </w:r>
            <w:r w:rsidRPr="00FE47A0">
              <w:rPr>
                <w:rFonts w:ascii="Arial" w:hAnsi="Arial" w:cs="Arial"/>
                <w:spacing w:val="-1"/>
                <w:sz w:val="16"/>
                <w:szCs w:val="16"/>
              </w:rPr>
              <w:t xml:space="preserve"> messages</w:t>
            </w:r>
            <w:r w:rsidRPr="00FE47A0">
              <w:rPr>
                <w:rFonts w:ascii="Arial" w:hAnsi="Arial" w:cs="Arial"/>
                <w:spacing w:val="-2"/>
                <w:sz w:val="16"/>
                <w:szCs w:val="16"/>
              </w:rPr>
              <w:t xml:space="preserve"> </w:t>
            </w:r>
            <w:r w:rsidRPr="00FE47A0">
              <w:rPr>
                <w:rFonts w:ascii="Arial" w:hAnsi="Arial" w:cs="Arial"/>
                <w:sz w:val="16"/>
                <w:szCs w:val="16"/>
              </w:rPr>
              <w:t>on</w:t>
            </w:r>
            <w:r w:rsidRPr="00FE47A0">
              <w:rPr>
                <w:rFonts w:ascii="Arial" w:hAnsi="Arial" w:cs="Arial"/>
                <w:spacing w:val="29"/>
                <w:sz w:val="16"/>
                <w:szCs w:val="16"/>
              </w:rPr>
              <w:t xml:space="preserve"> </w:t>
            </w:r>
            <w:r w:rsidRPr="00FE47A0">
              <w:rPr>
                <w:rFonts w:ascii="Arial" w:hAnsi="Arial" w:cs="Arial"/>
                <w:spacing w:val="-1"/>
                <w:sz w:val="16"/>
                <w:szCs w:val="16"/>
              </w:rPr>
              <w:t>familiar situations but lacks clarity and focus.</w:t>
            </w:r>
            <w:r w:rsidRPr="00FE47A0">
              <w:rPr>
                <w:rFonts w:ascii="Arial" w:hAnsi="Arial" w:cs="Arial"/>
                <w:spacing w:val="27"/>
                <w:sz w:val="16"/>
                <w:szCs w:val="16"/>
              </w:rPr>
              <w:t xml:space="preserve"> </w:t>
            </w:r>
            <w:r w:rsidRPr="00FE47A0">
              <w:rPr>
                <w:rFonts w:ascii="Arial" w:hAnsi="Arial" w:cs="Arial"/>
                <w:spacing w:val="-1"/>
                <w:sz w:val="16"/>
                <w:szCs w:val="16"/>
              </w:rPr>
              <w:t>Sentence structure</w:t>
            </w:r>
            <w:r w:rsidRPr="00FE47A0">
              <w:rPr>
                <w:rFonts w:ascii="Arial" w:hAnsi="Arial" w:cs="Arial"/>
                <w:spacing w:val="-2"/>
                <w:sz w:val="16"/>
                <w:szCs w:val="16"/>
              </w:rPr>
              <w:t xml:space="preserve"> </w:t>
            </w:r>
            <w:r w:rsidRPr="00FE47A0">
              <w:rPr>
                <w:rFonts w:ascii="Arial" w:hAnsi="Arial" w:cs="Arial"/>
                <w:spacing w:val="-1"/>
                <w:sz w:val="16"/>
                <w:szCs w:val="16"/>
              </w:rPr>
              <w:t>lacks variety but shows</w:t>
            </w:r>
            <w:r w:rsidRPr="00FE47A0">
              <w:rPr>
                <w:rFonts w:ascii="Arial" w:hAnsi="Arial" w:cs="Arial"/>
                <w:spacing w:val="25"/>
                <w:sz w:val="16"/>
                <w:szCs w:val="16"/>
              </w:rPr>
              <w:t xml:space="preserve"> </w:t>
            </w:r>
            <w:r w:rsidRPr="00FE47A0">
              <w:rPr>
                <w:rFonts w:ascii="Arial" w:hAnsi="Arial" w:cs="Arial"/>
                <w:spacing w:val="-1"/>
                <w:sz w:val="16"/>
                <w:szCs w:val="16"/>
              </w:rPr>
              <w:t xml:space="preserve">some control </w:t>
            </w:r>
            <w:r w:rsidRPr="00FE47A0">
              <w:rPr>
                <w:rFonts w:ascii="Arial" w:hAnsi="Arial" w:cs="Arial"/>
                <w:sz w:val="16"/>
                <w:szCs w:val="16"/>
              </w:rPr>
              <w:t>of</w:t>
            </w:r>
            <w:r w:rsidRPr="00FE47A0">
              <w:rPr>
                <w:rFonts w:ascii="Arial" w:hAnsi="Arial" w:cs="Arial"/>
                <w:spacing w:val="-1"/>
                <w:sz w:val="16"/>
                <w:szCs w:val="16"/>
              </w:rPr>
              <w:t xml:space="preserve"> basic grammar (e.g., </w:t>
            </w:r>
            <w:r w:rsidRPr="00FE47A0">
              <w:rPr>
                <w:rFonts w:ascii="Arial" w:hAnsi="Arial" w:cs="Arial"/>
                <w:sz w:val="16"/>
                <w:szCs w:val="16"/>
              </w:rPr>
              <w:t>present</w:t>
            </w:r>
            <w:r w:rsidRPr="00FE47A0">
              <w:rPr>
                <w:rFonts w:ascii="Arial" w:hAnsi="Arial" w:cs="Arial"/>
                <w:spacing w:val="39"/>
                <w:sz w:val="16"/>
                <w:szCs w:val="16"/>
              </w:rPr>
              <w:t xml:space="preserve"> </w:t>
            </w:r>
            <w:r w:rsidRPr="00FE47A0">
              <w:rPr>
                <w:rFonts w:ascii="Arial" w:hAnsi="Arial" w:cs="Arial"/>
                <w:sz w:val="16"/>
                <w:szCs w:val="16"/>
              </w:rPr>
              <w:t>and</w:t>
            </w:r>
            <w:r w:rsidRPr="00FE47A0">
              <w:rPr>
                <w:rFonts w:ascii="Arial" w:hAnsi="Arial" w:cs="Arial"/>
                <w:spacing w:val="-1"/>
                <w:sz w:val="16"/>
                <w:szCs w:val="16"/>
              </w:rPr>
              <w:t xml:space="preserve"> past </w:t>
            </w:r>
            <w:r w:rsidRPr="00FE47A0">
              <w:rPr>
                <w:rFonts w:ascii="Arial" w:hAnsi="Arial" w:cs="Arial"/>
                <w:sz w:val="16"/>
                <w:szCs w:val="16"/>
              </w:rPr>
              <w:t>tense)</w:t>
            </w:r>
            <w:r w:rsidRPr="00FE47A0">
              <w:rPr>
                <w:rFonts w:ascii="Arial" w:hAnsi="Arial" w:cs="Arial"/>
                <w:spacing w:val="-1"/>
                <w:sz w:val="16"/>
                <w:szCs w:val="16"/>
              </w:rPr>
              <w:t xml:space="preserve"> and consistent use of</w:t>
            </w:r>
            <w:r w:rsidRPr="00FE47A0">
              <w:rPr>
                <w:rFonts w:ascii="Arial" w:hAnsi="Arial" w:cs="Arial"/>
                <w:spacing w:val="26"/>
                <w:sz w:val="16"/>
                <w:szCs w:val="16"/>
              </w:rPr>
              <w:t xml:space="preserve"> </w:t>
            </w:r>
            <w:r w:rsidRPr="00FE47A0">
              <w:rPr>
                <w:rFonts w:ascii="Arial" w:hAnsi="Arial" w:cs="Arial"/>
                <w:spacing w:val="-1"/>
                <w:sz w:val="16"/>
                <w:szCs w:val="16"/>
              </w:rPr>
              <w:t>punctuation (e.g., periods, capitalization).</w:t>
            </w:r>
          </w:p>
        </w:tc>
        <w:tc>
          <w:tcPr>
            <w:tcW w:w="4382" w:type="dxa"/>
            <w:tcBorders>
              <w:top w:val="single" w:sz="7" w:space="0" w:color="000000"/>
              <w:left w:val="single" w:sz="7" w:space="0" w:color="000000"/>
              <w:bottom w:val="single" w:sz="7" w:space="0" w:color="000000"/>
              <w:right w:val="single" w:sz="7" w:space="0" w:color="000000"/>
            </w:tcBorders>
          </w:tcPr>
          <w:p w14:paraId="1DAC8A7C" w14:textId="77777777" w:rsidR="00F4791D" w:rsidRPr="00FE47A0" w:rsidRDefault="00F4791D" w:rsidP="00A04EF7">
            <w:pPr>
              <w:pStyle w:val="TableParagraph"/>
              <w:spacing w:line="239" w:lineRule="auto"/>
              <w:ind w:left="99" w:right="135"/>
              <w:rPr>
                <w:rFonts w:ascii="Arial" w:eastAsia="Arial Narrow" w:hAnsi="Arial" w:cs="Arial"/>
                <w:sz w:val="16"/>
                <w:szCs w:val="16"/>
              </w:rPr>
            </w:pPr>
            <w:r w:rsidRPr="00FE47A0">
              <w:rPr>
                <w:rFonts w:ascii="Arial" w:hAnsi="Arial" w:cs="Arial"/>
                <w:spacing w:val="-1"/>
                <w:sz w:val="16"/>
                <w:szCs w:val="16"/>
              </w:rPr>
              <w:t xml:space="preserve">Individual can interpret simple directions </w:t>
            </w:r>
            <w:r w:rsidRPr="00FE47A0">
              <w:rPr>
                <w:rFonts w:ascii="Arial" w:hAnsi="Arial" w:cs="Arial"/>
                <w:sz w:val="16"/>
                <w:szCs w:val="16"/>
              </w:rPr>
              <w:t>and</w:t>
            </w:r>
            <w:r w:rsidRPr="00FE47A0">
              <w:rPr>
                <w:rFonts w:ascii="Arial" w:hAnsi="Arial" w:cs="Arial"/>
                <w:spacing w:val="-1"/>
                <w:sz w:val="16"/>
                <w:szCs w:val="16"/>
              </w:rPr>
              <w:t xml:space="preserve"> schedules, signs,</w:t>
            </w:r>
            <w:r w:rsidRPr="00FE47A0">
              <w:rPr>
                <w:rFonts w:ascii="Arial" w:hAnsi="Arial" w:cs="Arial"/>
                <w:spacing w:val="46"/>
                <w:sz w:val="16"/>
                <w:szCs w:val="16"/>
              </w:rPr>
              <w:t xml:space="preserve"> </w:t>
            </w:r>
            <w:r w:rsidRPr="00FE47A0">
              <w:rPr>
                <w:rFonts w:ascii="Arial" w:hAnsi="Arial" w:cs="Arial"/>
                <w:sz w:val="16"/>
                <w:szCs w:val="16"/>
              </w:rPr>
              <w:t>and</w:t>
            </w:r>
            <w:r w:rsidRPr="00FE47A0">
              <w:rPr>
                <w:rFonts w:ascii="Arial" w:hAnsi="Arial" w:cs="Arial"/>
                <w:spacing w:val="-1"/>
                <w:sz w:val="16"/>
                <w:szCs w:val="16"/>
              </w:rPr>
              <w:t xml:space="preserve"> maps; can </w:t>
            </w:r>
            <w:r w:rsidRPr="00FE47A0">
              <w:rPr>
                <w:rFonts w:ascii="Arial" w:hAnsi="Arial" w:cs="Arial"/>
                <w:sz w:val="16"/>
                <w:szCs w:val="16"/>
              </w:rPr>
              <w:t>fill</w:t>
            </w:r>
            <w:r w:rsidRPr="00FE47A0">
              <w:rPr>
                <w:rFonts w:ascii="Arial" w:hAnsi="Arial" w:cs="Arial"/>
                <w:spacing w:val="-1"/>
                <w:sz w:val="16"/>
                <w:szCs w:val="16"/>
              </w:rPr>
              <w:t xml:space="preserve"> out simple </w:t>
            </w:r>
            <w:r w:rsidRPr="00FE47A0">
              <w:rPr>
                <w:rFonts w:ascii="Arial" w:hAnsi="Arial" w:cs="Arial"/>
                <w:sz w:val="16"/>
                <w:szCs w:val="16"/>
              </w:rPr>
              <w:t>forms</w:t>
            </w:r>
            <w:r w:rsidRPr="00FE47A0">
              <w:rPr>
                <w:rFonts w:ascii="Arial" w:hAnsi="Arial" w:cs="Arial"/>
                <w:spacing w:val="-1"/>
                <w:sz w:val="16"/>
                <w:szCs w:val="16"/>
              </w:rPr>
              <w:t xml:space="preserve"> but needs support </w:t>
            </w:r>
            <w:r w:rsidRPr="00FE47A0">
              <w:rPr>
                <w:rFonts w:ascii="Arial" w:hAnsi="Arial" w:cs="Arial"/>
                <w:sz w:val="16"/>
                <w:szCs w:val="16"/>
              </w:rPr>
              <w:t>on</w:t>
            </w:r>
            <w:r w:rsidRPr="00FE47A0">
              <w:rPr>
                <w:rFonts w:ascii="Arial" w:hAnsi="Arial" w:cs="Arial"/>
                <w:spacing w:val="-1"/>
                <w:sz w:val="16"/>
                <w:szCs w:val="16"/>
              </w:rPr>
              <w:t xml:space="preserve"> some</w:t>
            </w:r>
            <w:r w:rsidRPr="00FE47A0">
              <w:rPr>
                <w:rFonts w:ascii="Arial" w:hAnsi="Arial" w:cs="Arial"/>
                <w:spacing w:val="43"/>
                <w:sz w:val="16"/>
                <w:szCs w:val="16"/>
              </w:rPr>
              <w:t xml:space="preserve"> </w:t>
            </w:r>
            <w:r w:rsidRPr="00FE47A0">
              <w:rPr>
                <w:rFonts w:ascii="Arial" w:hAnsi="Arial" w:cs="Arial"/>
                <w:spacing w:val="-1"/>
                <w:sz w:val="16"/>
                <w:szCs w:val="16"/>
              </w:rPr>
              <w:t xml:space="preserve">documents </w:t>
            </w:r>
            <w:r w:rsidRPr="00FE47A0">
              <w:rPr>
                <w:rFonts w:ascii="Arial" w:hAnsi="Arial" w:cs="Arial"/>
                <w:sz w:val="16"/>
                <w:szCs w:val="16"/>
              </w:rPr>
              <w:t>that</w:t>
            </w:r>
            <w:r w:rsidRPr="00FE47A0">
              <w:rPr>
                <w:rFonts w:ascii="Arial" w:hAnsi="Arial" w:cs="Arial"/>
                <w:spacing w:val="-1"/>
                <w:sz w:val="16"/>
                <w:szCs w:val="16"/>
              </w:rPr>
              <w:t xml:space="preserve"> </w:t>
            </w:r>
            <w:r w:rsidRPr="00FE47A0">
              <w:rPr>
                <w:rFonts w:ascii="Arial" w:hAnsi="Arial" w:cs="Arial"/>
                <w:sz w:val="16"/>
                <w:szCs w:val="16"/>
              </w:rPr>
              <w:t>are</w:t>
            </w:r>
            <w:r w:rsidRPr="00FE47A0">
              <w:rPr>
                <w:rFonts w:ascii="Arial" w:hAnsi="Arial" w:cs="Arial"/>
                <w:spacing w:val="-2"/>
                <w:sz w:val="16"/>
                <w:szCs w:val="16"/>
              </w:rPr>
              <w:t xml:space="preserve"> </w:t>
            </w:r>
            <w:r w:rsidRPr="00FE47A0">
              <w:rPr>
                <w:rFonts w:ascii="Arial" w:hAnsi="Arial" w:cs="Arial"/>
                <w:sz w:val="16"/>
                <w:szCs w:val="16"/>
              </w:rPr>
              <w:t>not</w:t>
            </w:r>
            <w:r w:rsidRPr="00FE47A0">
              <w:rPr>
                <w:rFonts w:ascii="Arial" w:hAnsi="Arial" w:cs="Arial"/>
                <w:spacing w:val="-1"/>
                <w:sz w:val="16"/>
                <w:szCs w:val="16"/>
              </w:rPr>
              <w:t xml:space="preserve"> simplified; </w:t>
            </w:r>
            <w:r w:rsidRPr="00FE47A0">
              <w:rPr>
                <w:rFonts w:ascii="Arial" w:hAnsi="Arial" w:cs="Arial"/>
                <w:sz w:val="16"/>
                <w:szCs w:val="16"/>
              </w:rPr>
              <w:t>and</w:t>
            </w:r>
            <w:r w:rsidRPr="00FE47A0">
              <w:rPr>
                <w:rFonts w:ascii="Arial" w:hAnsi="Arial" w:cs="Arial"/>
                <w:spacing w:val="-2"/>
                <w:sz w:val="16"/>
                <w:szCs w:val="16"/>
              </w:rPr>
              <w:t xml:space="preserve"> </w:t>
            </w:r>
            <w:r w:rsidRPr="00FE47A0">
              <w:rPr>
                <w:rFonts w:ascii="Arial" w:hAnsi="Arial" w:cs="Arial"/>
                <w:sz w:val="16"/>
                <w:szCs w:val="16"/>
              </w:rPr>
              <w:t>can</w:t>
            </w:r>
            <w:r w:rsidRPr="00FE47A0">
              <w:rPr>
                <w:rFonts w:ascii="Arial" w:hAnsi="Arial" w:cs="Arial"/>
                <w:spacing w:val="-1"/>
                <w:sz w:val="16"/>
                <w:szCs w:val="16"/>
              </w:rPr>
              <w:t xml:space="preserve"> handle routine</w:t>
            </w:r>
            <w:r w:rsidRPr="00FE47A0">
              <w:rPr>
                <w:rFonts w:ascii="Arial" w:hAnsi="Arial" w:cs="Arial"/>
                <w:spacing w:val="-2"/>
                <w:sz w:val="16"/>
                <w:szCs w:val="16"/>
              </w:rPr>
              <w:t xml:space="preserve"> </w:t>
            </w:r>
            <w:r w:rsidRPr="00FE47A0">
              <w:rPr>
                <w:rFonts w:ascii="Arial" w:hAnsi="Arial" w:cs="Arial"/>
                <w:sz w:val="16"/>
                <w:szCs w:val="16"/>
              </w:rPr>
              <w:t>entry</w:t>
            </w:r>
            <w:r w:rsidRPr="00FE47A0">
              <w:rPr>
                <w:rFonts w:ascii="Arial" w:hAnsi="Arial" w:cs="Arial"/>
                <w:spacing w:val="37"/>
                <w:sz w:val="16"/>
                <w:szCs w:val="16"/>
              </w:rPr>
              <w:t xml:space="preserve"> </w:t>
            </w:r>
            <w:r w:rsidRPr="00FE47A0">
              <w:rPr>
                <w:rFonts w:ascii="Arial" w:hAnsi="Arial" w:cs="Arial"/>
                <w:sz w:val="16"/>
                <w:szCs w:val="16"/>
              </w:rPr>
              <w:t>level</w:t>
            </w:r>
            <w:r w:rsidRPr="00FE47A0">
              <w:rPr>
                <w:rFonts w:ascii="Arial" w:hAnsi="Arial" w:cs="Arial"/>
                <w:spacing w:val="-1"/>
                <w:sz w:val="16"/>
                <w:szCs w:val="16"/>
              </w:rPr>
              <w:t xml:space="preserve"> jobs </w:t>
            </w:r>
            <w:r w:rsidRPr="00FE47A0">
              <w:rPr>
                <w:rFonts w:ascii="Arial" w:hAnsi="Arial" w:cs="Arial"/>
                <w:sz w:val="16"/>
                <w:szCs w:val="16"/>
              </w:rPr>
              <w:t>that</w:t>
            </w:r>
            <w:r w:rsidRPr="00FE47A0">
              <w:rPr>
                <w:rFonts w:ascii="Arial" w:hAnsi="Arial" w:cs="Arial"/>
                <w:spacing w:val="-1"/>
                <w:sz w:val="16"/>
                <w:szCs w:val="16"/>
              </w:rPr>
              <w:t xml:space="preserve"> involve </w:t>
            </w:r>
            <w:r w:rsidRPr="00FE47A0">
              <w:rPr>
                <w:rFonts w:ascii="Arial" w:hAnsi="Arial" w:cs="Arial"/>
                <w:sz w:val="16"/>
                <w:szCs w:val="16"/>
              </w:rPr>
              <w:t>some</w:t>
            </w:r>
            <w:r w:rsidRPr="00FE47A0">
              <w:rPr>
                <w:rFonts w:ascii="Arial" w:hAnsi="Arial" w:cs="Arial"/>
                <w:spacing w:val="-1"/>
                <w:sz w:val="16"/>
                <w:szCs w:val="16"/>
              </w:rPr>
              <w:t xml:space="preserve"> </w:t>
            </w:r>
            <w:r w:rsidRPr="00FE47A0">
              <w:rPr>
                <w:rFonts w:ascii="Arial" w:hAnsi="Arial" w:cs="Arial"/>
                <w:sz w:val="16"/>
                <w:szCs w:val="16"/>
              </w:rPr>
              <w:t>written</w:t>
            </w:r>
            <w:r w:rsidRPr="00FE47A0">
              <w:rPr>
                <w:rFonts w:ascii="Arial" w:hAnsi="Arial" w:cs="Arial"/>
                <w:spacing w:val="-2"/>
                <w:sz w:val="16"/>
                <w:szCs w:val="16"/>
              </w:rPr>
              <w:t xml:space="preserve"> </w:t>
            </w:r>
            <w:r w:rsidRPr="00FE47A0">
              <w:rPr>
                <w:rFonts w:ascii="Arial" w:hAnsi="Arial" w:cs="Arial"/>
                <w:sz w:val="16"/>
                <w:szCs w:val="16"/>
              </w:rPr>
              <w:t>or</w:t>
            </w:r>
            <w:r w:rsidRPr="00FE47A0">
              <w:rPr>
                <w:rFonts w:ascii="Arial" w:hAnsi="Arial" w:cs="Arial"/>
                <w:spacing w:val="-2"/>
                <w:sz w:val="16"/>
                <w:szCs w:val="16"/>
              </w:rPr>
              <w:t xml:space="preserve"> </w:t>
            </w:r>
            <w:r w:rsidRPr="00FE47A0">
              <w:rPr>
                <w:rFonts w:ascii="Arial" w:hAnsi="Arial" w:cs="Arial"/>
                <w:sz w:val="16"/>
                <w:szCs w:val="16"/>
              </w:rPr>
              <w:t>oral</w:t>
            </w:r>
            <w:r w:rsidRPr="00FE47A0">
              <w:rPr>
                <w:rFonts w:ascii="Arial" w:hAnsi="Arial" w:cs="Arial"/>
                <w:spacing w:val="-2"/>
                <w:sz w:val="16"/>
                <w:szCs w:val="16"/>
              </w:rPr>
              <w:t xml:space="preserve"> </w:t>
            </w:r>
            <w:r w:rsidRPr="00FE47A0">
              <w:rPr>
                <w:rFonts w:ascii="Arial" w:hAnsi="Arial" w:cs="Arial"/>
                <w:spacing w:val="-1"/>
                <w:sz w:val="16"/>
                <w:szCs w:val="16"/>
              </w:rPr>
              <w:t>English communication</w:t>
            </w:r>
            <w:r w:rsidRPr="00FE47A0">
              <w:rPr>
                <w:rFonts w:ascii="Arial" w:hAnsi="Arial" w:cs="Arial"/>
                <w:spacing w:val="45"/>
                <w:sz w:val="16"/>
                <w:szCs w:val="16"/>
              </w:rPr>
              <w:t xml:space="preserve"> </w:t>
            </w:r>
            <w:r w:rsidRPr="00FE47A0">
              <w:rPr>
                <w:rFonts w:ascii="Arial" w:hAnsi="Arial" w:cs="Arial"/>
                <w:sz w:val="16"/>
                <w:szCs w:val="16"/>
              </w:rPr>
              <w:t>but</w:t>
            </w:r>
            <w:r w:rsidRPr="00FE47A0">
              <w:rPr>
                <w:rFonts w:ascii="Arial" w:hAnsi="Arial" w:cs="Arial"/>
                <w:spacing w:val="-1"/>
                <w:sz w:val="16"/>
                <w:szCs w:val="16"/>
              </w:rPr>
              <w:t xml:space="preserve"> </w:t>
            </w:r>
            <w:r w:rsidRPr="00FE47A0">
              <w:rPr>
                <w:rFonts w:ascii="Arial" w:hAnsi="Arial" w:cs="Arial"/>
                <w:sz w:val="16"/>
                <w:szCs w:val="16"/>
              </w:rPr>
              <w:t>in</w:t>
            </w:r>
            <w:r w:rsidRPr="00FE47A0">
              <w:rPr>
                <w:rFonts w:ascii="Arial" w:hAnsi="Arial" w:cs="Arial"/>
                <w:spacing w:val="-1"/>
                <w:sz w:val="16"/>
                <w:szCs w:val="16"/>
              </w:rPr>
              <w:t xml:space="preserve"> which </w:t>
            </w:r>
            <w:r w:rsidRPr="00FE47A0">
              <w:rPr>
                <w:rFonts w:ascii="Arial" w:hAnsi="Arial" w:cs="Arial"/>
                <w:sz w:val="16"/>
                <w:szCs w:val="16"/>
              </w:rPr>
              <w:t>job</w:t>
            </w:r>
            <w:r w:rsidRPr="00FE47A0">
              <w:rPr>
                <w:rFonts w:ascii="Arial" w:hAnsi="Arial" w:cs="Arial"/>
                <w:spacing w:val="-1"/>
                <w:sz w:val="16"/>
                <w:szCs w:val="16"/>
              </w:rPr>
              <w:t xml:space="preserve"> tasks </w:t>
            </w:r>
            <w:r w:rsidRPr="00FE47A0">
              <w:rPr>
                <w:rFonts w:ascii="Arial" w:hAnsi="Arial" w:cs="Arial"/>
                <w:sz w:val="16"/>
                <w:szCs w:val="16"/>
              </w:rPr>
              <w:t>can</w:t>
            </w:r>
            <w:r w:rsidRPr="00FE47A0">
              <w:rPr>
                <w:rFonts w:ascii="Arial" w:hAnsi="Arial" w:cs="Arial"/>
                <w:spacing w:val="-1"/>
                <w:sz w:val="16"/>
                <w:szCs w:val="16"/>
              </w:rPr>
              <w:t xml:space="preserve"> </w:t>
            </w:r>
            <w:r w:rsidRPr="00FE47A0">
              <w:rPr>
                <w:rFonts w:ascii="Arial" w:hAnsi="Arial" w:cs="Arial"/>
                <w:sz w:val="16"/>
                <w:szCs w:val="16"/>
              </w:rPr>
              <w:t>be</w:t>
            </w:r>
            <w:r w:rsidRPr="00FE47A0">
              <w:rPr>
                <w:rFonts w:ascii="Arial" w:hAnsi="Arial" w:cs="Arial"/>
                <w:spacing w:val="-1"/>
                <w:sz w:val="16"/>
                <w:szCs w:val="16"/>
              </w:rPr>
              <w:t xml:space="preserve"> demonstrated.</w:t>
            </w:r>
            <w:r w:rsidRPr="00FE47A0">
              <w:rPr>
                <w:rFonts w:ascii="Arial" w:hAnsi="Arial" w:cs="Arial"/>
                <w:spacing w:val="37"/>
                <w:sz w:val="16"/>
                <w:szCs w:val="16"/>
              </w:rPr>
              <w:t xml:space="preserve"> </w:t>
            </w:r>
            <w:r w:rsidRPr="00FE47A0">
              <w:rPr>
                <w:rFonts w:ascii="Arial" w:hAnsi="Arial" w:cs="Arial"/>
                <w:spacing w:val="-1"/>
                <w:sz w:val="16"/>
                <w:szCs w:val="16"/>
              </w:rPr>
              <w:t xml:space="preserve">Individual can </w:t>
            </w:r>
            <w:r w:rsidRPr="00FE47A0">
              <w:rPr>
                <w:rFonts w:ascii="Arial" w:hAnsi="Arial" w:cs="Arial"/>
                <w:sz w:val="16"/>
                <w:szCs w:val="16"/>
              </w:rPr>
              <w:t>use</w:t>
            </w:r>
            <w:r w:rsidRPr="00FE47A0">
              <w:rPr>
                <w:rFonts w:ascii="Arial" w:hAnsi="Arial" w:cs="Arial"/>
                <w:spacing w:val="55"/>
                <w:sz w:val="16"/>
                <w:szCs w:val="16"/>
              </w:rPr>
              <w:t xml:space="preserve"> </w:t>
            </w:r>
            <w:r w:rsidRPr="00FE47A0">
              <w:rPr>
                <w:rFonts w:ascii="Arial" w:hAnsi="Arial" w:cs="Arial"/>
                <w:sz w:val="16"/>
                <w:szCs w:val="16"/>
              </w:rPr>
              <w:t>simple</w:t>
            </w:r>
            <w:r w:rsidRPr="00FE47A0">
              <w:rPr>
                <w:rFonts w:ascii="Arial" w:hAnsi="Arial" w:cs="Arial"/>
                <w:spacing w:val="-1"/>
                <w:sz w:val="16"/>
                <w:szCs w:val="16"/>
              </w:rPr>
              <w:t xml:space="preserve"> computer programs and </w:t>
            </w:r>
            <w:r w:rsidRPr="00FE47A0">
              <w:rPr>
                <w:rFonts w:ascii="Arial" w:hAnsi="Arial" w:cs="Arial"/>
                <w:sz w:val="16"/>
                <w:szCs w:val="16"/>
              </w:rPr>
              <w:t>can</w:t>
            </w:r>
            <w:r w:rsidRPr="00FE47A0">
              <w:rPr>
                <w:rFonts w:ascii="Arial" w:hAnsi="Arial" w:cs="Arial"/>
                <w:spacing w:val="-1"/>
                <w:sz w:val="16"/>
                <w:szCs w:val="16"/>
              </w:rPr>
              <w:t xml:space="preserve"> perform </w:t>
            </w:r>
            <w:r w:rsidRPr="00FE47A0">
              <w:rPr>
                <w:rFonts w:ascii="Arial" w:hAnsi="Arial" w:cs="Arial"/>
                <w:sz w:val="16"/>
                <w:szCs w:val="16"/>
              </w:rPr>
              <w:t>a</w:t>
            </w:r>
            <w:r w:rsidRPr="00FE47A0">
              <w:rPr>
                <w:rFonts w:ascii="Arial" w:hAnsi="Arial" w:cs="Arial"/>
                <w:spacing w:val="-1"/>
                <w:sz w:val="16"/>
                <w:szCs w:val="16"/>
              </w:rPr>
              <w:t xml:space="preserve"> sequence of </w:t>
            </w:r>
            <w:r w:rsidRPr="00FE47A0">
              <w:rPr>
                <w:rFonts w:ascii="Arial" w:hAnsi="Arial" w:cs="Arial"/>
                <w:sz w:val="16"/>
                <w:szCs w:val="16"/>
              </w:rPr>
              <w:t>routine</w:t>
            </w:r>
            <w:r w:rsidRPr="00FE47A0">
              <w:rPr>
                <w:rFonts w:ascii="Arial" w:hAnsi="Arial" w:cs="Arial"/>
                <w:spacing w:val="55"/>
                <w:sz w:val="16"/>
                <w:szCs w:val="16"/>
              </w:rPr>
              <w:t xml:space="preserve"> </w:t>
            </w:r>
            <w:r w:rsidRPr="00FE47A0">
              <w:rPr>
                <w:rFonts w:ascii="Arial" w:hAnsi="Arial" w:cs="Arial"/>
                <w:spacing w:val="-1"/>
                <w:sz w:val="16"/>
                <w:szCs w:val="16"/>
              </w:rPr>
              <w:t>tasks given directions using technology (e.g., fax machine,</w:t>
            </w:r>
            <w:r w:rsidRPr="00FE47A0">
              <w:rPr>
                <w:rFonts w:ascii="Arial" w:hAnsi="Arial" w:cs="Arial"/>
                <w:spacing w:val="28"/>
                <w:sz w:val="16"/>
                <w:szCs w:val="16"/>
              </w:rPr>
              <w:t xml:space="preserve"> </w:t>
            </w:r>
            <w:r w:rsidRPr="00FE47A0">
              <w:rPr>
                <w:rFonts w:ascii="Arial" w:hAnsi="Arial" w:cs="Arial"/>
                <w:spacing w:val="-1"/>
                <w:sz w:val="16"/>
                <w:szCs w:val="16"/>
              </w:rPr>
              <w:t>computer).</w:t>
            </w:r>
          </w:p>
        </w:tc>
      </w:tr>
    </w:tbl>
    <w:p w14:paraId="23F70DE7" w14:textId="77777777" w:rsidR="00F4791D" w:rsidRPr="00FE47A0" w:rsidRDefault="00F4791D" w:rsidP="00F4791D">
      <w:pPr>
        <w:pStyle w:val="BodyText"/>
        <w:spacing w:line="192" w:lineRule="exact"/>
        <w:ind w:left="220"/>
        <w:rPr>
          <w:rFonts w:ascii="Arial" w:eastAsia="Arial Narrow" w:hAnsi="Arial" w:cs="Arial"/>
          <w:spacing w:val="-1"/>
          <w:sz w:val="16"/>
          <w:szCs w:val="16"/>
        </w:rPr>
      </w:pPr>
      <w:r w:rsidRPr="00FE47A0">
        <w:rPr>
          <w:rFonts w:ascii="Arial" w:eastAsia="Arial Narrow" w:hAnsi="Arial" w:cs="Arial"/>
          <w:spacing w:val="-1"/>
          <w:sz w:val="16"/>
          <w:szCs w:val="16"/>
        </w:rPr>
        <w:t>Note: The descriptors are entry-level descriptors and are illustrative of what a typical student functioning at that level should be able to do. They are not a full description of skills for the level.</w:t>
      </w:r>
    </w:p>
    <w:p w14:paraId="4B01DE3E" w14:textId="77777777" w:rsidR="009074D9" w:rsidRDefault="009074D9" w:rsidP="009074D9">
      <w:pPr>
        <w:spacing w:line="225" w:lineRule="exact"/>
        <w:ind w:left="220"/>
        <w:rPr>
          <w:rFonts w:ascii="Arial" w:eastAsia="Arial Narrow" w:hAnsi="Arial" w:cs="Arial"/>
          <w:spacing w:val="-1"/>
          <w:sz w:val="16"/>
          <w:szCs w:val="16"/>
        </w:rPr>
      </w:pPr>
      <w:r w:rsidRPr="00FE47A0">
        <w:rPr>
          <w:rFonts w:ascii="Arial" w:eastAsia="Arial Narrow" w:hAnsi="Arial" w:cs="Arial"/>
          <w:spacing w:val="-1"/>
          <w:sz w:val="16"/>
          <w:szCs w:val="16"/>
        </w:rPr>
        <w:t xml:space="preserve">Based on </w:t>
      </w:r>
      <w:r w:rsidR="0022382F">
        <w:rPr>
          <w:rFonts w:ascii="Arial" w:eastAsia="Arial Narrow" w:hAnsi="Arial" w:cs="Arial"/>
          <w:spacing w:val="-1"/>
          <w:sz w:val="16"/>
          <w:szCs w:val="16"/>
        </w:rPr>
        <w:t>NRS Technical Assistance (TA) Guide loc</w:t>
      </w:r>
      <w:r w:rsidRPr="00FE47A0">
        <w:rPr>
          <w:rFonts w:ascii="Arial" w:eastAsia="Arial Narrow" w:hAnsi="Arial" w:cs="Arial"/>
          <w:spacing w:val="-1"/>
          <w:sz w:val="16"/>
          <w:szCs w:val="16"/>
        </w:rPr>
        <w:t xml:space="preserve">ated at </w:t>
      </w:r>
      <w:hyperlink r:id="rId69" w:history="1">
        <w:r w:rsidR="0022382F">
          <w:rPr>
            <w:rStyle w:val="Hyperlink"/>
          </w:rPr>
          <w:t>https://nrsweb.org/policy-data/nrs-ta-guide</w:t>
        </w:r>
      </w:hyperlink>
    </w:p>
    <w:p w14:paraId="6D846F5D" w14:textId="77777777" w:rsidR="0032411A" w:rsidRPr="005A382E" w:rsidRDefault="0032411A" w:rsidP="00C07359">
      <w:pPr>
        <w:pStyle w:val="BodyText"/>
        <w:spacing w:line="192" w:lineRule="exact"/>
        <w:rPr>
          <w:rFonts w:ascii="Arial" w:hAnsi="Arial" w:cs="Arial"/>
          <w:spacing w:val="-1"/>
          <w:szCs w:val="24"/>
        </w:rPr>
      </w:pPr>
    </w:p>
    <w:p w14:paraId="62F015AF" w14:textId="77777777" w:rsidR="0032411A" w:rsidRPr="00657DFB" w:rsidRDefault="0032411A" w:rsidP="00F4791D">
      <w:pPr>
        <w:pStyle w:val="BodyText"/>
        <w:spacing w:line="192" w:lineRule="exact"/>
        <w:ind w:left="220"/>
        <w:rPr>
          <w:rFonts w:ascii="Arial" w:hAnsi="Arial" w:cs="Arial"/>
          <w:spacing w:val="-1"/>
          <w:sz w:val="14"/>
          <w:szCs w:val="24"/>
        </w:rPr>
      </w:pPr>
    </w:p>
    <w:p w14:paraId="1B15DD1D" w14:textId="77777777" w:rsidR="00C07359" w:rsidRPr="00657DFB" w:rsidRDefault="00C07359" w:rsidP="00C07359">
      <w:pPr>
        <w:spacing w:before="10"/>
        <w:rPr>
          <w:rFonts w:ascii="Arial" w:eastAsia="Arial Narrow" w:hAnsi="Arial" w:cs="Arial"/>
          <w:sz w:val="14"/>
          <w:szCs w:val="24"/>
        </w:rPr>
      </w:pPr>
    </w:p>
    <w:p w14:paraId="5092C7BE" w14:textId="77777777" w:rsidR="00C07359" w:rsidRPr="005A382E" w:rsidRDefault="00C07359" w:rsidP="00C07359">
      <w:pPr>
        <w:rPr>
          <w:rFonts w:ascii="Arial" w:hAnsi="Arial" w:cs="Arial"/>
          <w:b/>
          <w:snapToGrid w:val="0"/>
          <w:szCs w:val="24"/>
        </w:rPr>
      </w:pPr>
      <w:r w:rsidRPr="005A382E">
        <w:rPr>
          <w:rFonts w:ascii="Arial" w:hAnsi="Arial" w:cs="Arial"/>
          <w:b/>
          <w:snapToGrid w:val="0"/>
          <w:szCs w:val="24"/>
        </w:rPr>
        <w:t>AGE Educational Functioning Level Descriptors</w:t>
      </w:r>
    </w:p>
    <w:p w14:paraId="6E681184" w14:textId="77777777" w:rsidR="0032411A" w:rsidRPr="00657DFB" w:rsidRDefault="0032411A" w:rsidP="0032411A">
      <w:pPr>
        <w:spacing w:before="10"/>
        <w:rPr>
          <w:rFonts w:ascii="Arial" w:eastAsia="Arial" w:hAnsi="Arial" w:cs="Arial"/>
          <w:b/>
          <w:bCs/>
          <w:sz w:val="16"/>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2808"/>
        <w:gridCol w:w="4302"/>
        <w:gridCol w:w="3078"/>
        <w:gridCol w:w="4338"/>
      </w:tblGrid>
      <w:tr w:rsidR="0032411A" w:rsidRPr="005A382E" w14:paraId="3019D6AB" w14:textId="77777777" w:rsidTr="00A04EF7">
        <w:trPr>
          <w:trHeight w:hRule="exact" w:val="307"/>
        </w:trPr>
        <w:tc>
          <w:tcPr>
            <w:tcW w:w="14526" w:type="dxa"/>
            <w:gridSpan w:val="4"/>
            <w:tcBorders>
              <w:top w:val="single" w:sz="5" w:space="0" w:color="000000"/>
              <w:left w:val="single" w:sz="7" w:space="0" w:color="000000"/>
              <w:bottom w:val="single" w:sz="7" w:space="0" w:color="000000"/>
              <w:right w:val="single" w:sz="7" w:space="0" w:color="000000"/>
            </w:tcBorders>
          </w:tcPr>
          <w:p w14:paraId="0EAF7132" w14:textId="77777777" w:rsidR="0032411A" w:rsidRPr="005A382E" w:rsidRDefault="0032411A" w:rsidP="00A04EF7">
            <w:pPr>
              <w:pStyle w:val="TableParagraph"/>
              <w:spacing w:line="262" w:lineRule="exact"/>
              <w:jc w:val="center"/>
              <w:rPr>
                <w:rFonts w:ascii="Arial" w:eastAsia="Arial Narrow" w:hAnsi="Arial" w:cs="Arial"/>
                <w:sz w:val="24"/>
                <w:szCs w:val="24"/>
              </w:rPr>
            </w:pPr>
            <w:r w:rsidRPr="005A382E">
              <w:rPr>
                <w:rFonts w:ascii="Arial" w:hAnsi="Arial" w:cs="Arial"/>
                <w:b/>
                <w:spacing w:val="-1"/>
                <w:sz w:val="24"/>
                <w:szCs w:val="24"/>
              </w:rPr>
              <w:t>Outcome</w:t>
            </w:r>
            <w:r w:rsidRPr="005A382E">
              <w:rPr>
                <w:rFonts w:ascii="Arial" w:hAnsi="Arial" w:cs="Arial"/>
                <w:b/>
                <w:sz w:val="24"/>
                <w:szCs w:val="24"/>
              </w:rPr>
              <w:t xml:space="preserve"> </w:t>
            </w:r>
            <w:r w:rsidRPr="005A382E">
              <w:rPr>
                <w:rFonts w:ascii="Arial" w:hAnsi="Arial" w:cs="Arial"/>
                <w:b/>
                <w:spacing w:val="-1"/>
                <w:sz w:val="24"/>
                <w:szCs w:val="24"/>
              </w:rPr>
              <w:t>Measures</w:t>
            </w:r>
            <w:r w:rsidRPr="005A382E">
              <w:rPr>
                <w:rFonts w:ascii="Arial" w:hAnsi="Arial" w:cs="Arial"/>
                <w:b/>
                <w:sz w:val="24"/>
                <w:szCs w:val="24"/>
              </w:rPr>
              <w:t xml:space="preserve"> </w:t>
            </w:r>
            <w:r w:rsidRPr="005A382E">
              <w:rPr>
                <w:rFonts w:ascii="Arial" w:hAnsi="Arial" w:cs="Arial"/>
                <w:b/>
                <w:spacing w:val="-1"/>
                <w:sz w:val="24"/>
                <w:szCs w:val="24"/>
              </w:rPr>
              <w:t>Definitions</w:t>
            </w:r>
          </w:p>
        </w:tc>
      </w:tr>
      <w:tr w:rsidR="0032411A" w:rsidRPr="005A382E" w14:paraId="321B0280" w14:textId="77777777" w:rsidTr="00A04EF7">
        <w:trPr>
          <w:trHeight w:hRule="exact" w:val="271"/>
        </w:trPr>
        <w:tc>
          <w:tcPr>
            <w:tcW w:w="14526" w:type="dxa"/>
            <w:gridSpan w:val="4"/>
            <w:tcBorders>
              <w:top w:val="single" w:sz="7" w:space="0" w:color="000000"/>
              <w:left w:val="single" w:sz="7" w:space="0" w:color="000000"/>
              <w:bottom w:val="single" w:sz="7" w:space="0" w:color="000000"/>
              <w:right w:val="single" w:sz="7" w:space="0" w:color="000000"/>
            </w:tcBorders>
            <w:shd w:val="clear" w:color="auto" w:fill="000000"/>
          </w:tcPr>
          <w:p w14:paraId="2BFEE72F" w14:textId="77777777" w:rsidR="0032411A" w:rsidRPr="005A382E" w:rsidRDefault="0032411A" w:rsidP="00DC2EFB">
            <w:pPr>
              <w:pStyle w:val="TableParagraph"/>
              <w:spacing w:line="254" w:lineRule="exact"/>
              <w:jc w:val="center"/>
              <w:rPr>
                <w:rFonts w:ascii="Arial" w:eastAsia="Arial Narrow" w:hAnsi="Arial" w:cs="Arial"/>
                <w:sz w:val="24"/>
                <w:szCs w:val="24"/>
              </w:rPr>
            </w:pPr>
            <w:r w:rsidRPr="005A382E">
              <w:rPr>
                <w:rFonts w:ascii="Arial" w:eastAsia="Arial Narrow" w:hAnsi="Arial" w:cs="Arial"/>
                <w:b/>
                <w:bCs/>
                <w:color w:val="FFFFFF"/>
                <w:spacing w:val="-1"/>
                <w:sz w:val="24"/>
                <w:szCs w:val="24"/>
              </w:rPr>
              <w:t>EDUCATIONAL FUNCTIONING LEVEL DESCRIPTORS</w:t>
            </w:r>
            <w:r w:rsidRPr="005A382E">
              <w:rPr>
                <w:rFonts w:ascii="Arial" w:eastAsia="Arial Narrow" w:hAnsi="Arial" w:cs="Arial"/>
                <w:color w:val="FFFFFF"/>
                <w:spacing w:val="-1"/>
                <w:sz w:val="24"/>
                <w:szCs w:val="24"/>
              </w:rPr>
              <w:t>—</w:t>
            </w:r>
            <w:r w:rsidRPr="005A382E">
              <w:rPr>
                <w:rFonts w:ascii="Arial" w:eastAsia="Arial Narrow" w:hAnsi="Arial" w:cs="Arial"/>
                <w:b/>
                <w:bCs/>
                <w:color w:val="FFFFFF"/>
                <w:spacing w:val="-1"/>
                <w:sz w:val="24"/>
                <w:szCs w:val="24"/>
              </w:rPr>
              <w:t>ENGLISH</w:t>
            </w:r>
            <w:r w:rsidRPr="005A382E">
              <w:rPr>
                <w:rFonts w:ascii="Arial" w:eastAsia="Arial Narrow" w:hAnsi="Arial" w:cs="Arial"/>
                <w:b/>
                <w:bCs/>
                <w:color w:val="FFFFFF"/>
                <w:spacing w:val="-2"/>
                <w:sz w:val="24"/>
                <w:szCs w:val="24"/>
              </w:rPr>
              <w:t xml:space="preserve"> </w:t>
            </w:r>
            <w:r w:rsidRPr="005A382E">
              <w:rPr>
                <w:rFonts w:ascii="Arial" w:eastAsia="Arial Narrow" w:hAnsi="Arial" w:cs="Arial"/>
                <w:b/>
                <w:bCs/>
                <w:color w:val="FFFFFF"/>
                <w:sz w:val="24"/>
                <w:szCs w:val="24"/>
              </w:rPr>
              <w:t>AS</w:t>
            </w:r>
            <w:r w:rsidRPr="005A382E">
              <w:rPr>
                <w:rFonts w:ascii="Arial" w:eastAsia="Arial Narrow" w:hAnsi="Arial" w:cs="Arial"/>
                <w:b/>
                <w:bCs/>
                <w:color w:val="FFFFFF"/>
                <w:spacing w:val="-1"/>
                <w:sz w:val="24"/>
                <w:szCs w:val="24"/>
              </w:rPr>
              <w:t xml:space="preserve"> </w:t>
            </w:r>
            <w:r w:rsidRPr="005A382E">
              <w:rPr>
                <w:rFonts w:ascii="Arial" w:eastAsia="Arial Narrow" w:hAnsi="Arial" w:cs="Arial"/>
                <w:b/>
                <w:bCs/>
                <w:color w:val="FFFFFF"/>
                <w:sz w:val="24"/>
                <w:szCs w:val="24"/>
              </w:rPr>
              <w:t xml:space="preserve">A </w:t>
            </w:r>
            <w:r w:rsidRPr="005A382E">
              <w:rPr>
                <w:rFonts w:ascii="Arial" w:eastAsia="Arial Narrow" w:hAnsi="Arial" w:cs="Arial"/>
                <w:b/>
                <w:bCs/>
                <w:color w:val="FFFFFF"/>
                <w:spacing w:val="-1"/>
                <w:sz w:val="24"/>
                <w:szCs w:val="24"/>
              </w:rPr>
              <w:t>SECOND</w:t>
            </w:r>
            <w:r w:rsidRPr="005A382E">
              <w:rPr>
                <w:rFonts w:ascii="Arial" w:eastAsia="Arial Narrow" w:hAnsi="Arial" w:cs="Arial"/>
                <w:b/>
                <w:bCs/>
                <w:color w:val="FFFFFF"/>
                <w:spacing w:val="-2"/>
                <w:sz w:val="24"/>
                <w:szCs w:val="24"/>
              </w:rPr>
              <w:t xml:space="preserve"> </w:t>
            </w:r>
            <w:r w:rsidRPr="005A382E">
              <w:rPr>
                <w:rFonts w:ascii="Arial" w:eastAsia="Arial Narrow" w:hAnsi="Arial" w:cs="Arial"/>
                <w:b/>
                <w:bCs/>
                <w:color w:val="FFFFFF"/>
                <w:spacing w:val="-1"/>
                <w:sz w:val="24"/>
                <w:szCs w:val="24"/>
              </w:rPr>
              <w:t>LANGUAGE</w:t>
            </w:r>
            <w:r w:rsidRPr="005A382E">
              <w:rPr>
                <w:rFonts w:ascii="Arial" w:eastAsia="Arial Narrow" w:hAnsi="Arial" w:cs="Arial"/>
                <w:b/>
                <w:bCs/>
                <w:color w:val="FFFFFF"/>
                <w:sz w:val="24"/>
                <w:szCs w:val="24"/>
              </w:rPr>
              <w:t xml:space="preserve"> </w:t>
            </w:r>
            <w:r w:rsidRPr="005A382E">
              <w:rPr>
                <w:rFonts w:ascii="Arial" w:eastAsia="Arial Narrow" w:hAnsi="Arial" w:cs="Arial"/>
                <w:b/>
                <w:bCs/>
                <w:color w:val="FFFFFF"/>
                <w:spacing w:val="-2"/>
                <w:sz w:val="24"/>
                <w:szCs w:val="24"/>
              </w:rPr>
              <w:t>LEVELS</w:t>
            </w:r>
          </w:p>
        </w:tc>
      </w:tr>
      <w:tr w:rsidR="0032411A" w:rsidRPr="005A382E" w14:paraId="69DF7DA6" w14:textId="77777777" w:rsidTr="00A04EF7">
        <w:trPr>
          <w:trHeight w:hRule="exact" w:val="245"/>
        </w:trPr>
        <w:tc>
          <w:tcPr>
            <w:tcW w:w="2808" w:type="dxa"/>
            <w:tcBorders>
              <w:top w:val="single" w:sz="7" w:space="0" w:color="000000"/>
              <w:left w:val="single" w:sz="7" w:space="0" w:color="000000"/>
              <w:bottom w:val="single" w:sz="7" w:space="0" w:color="000000"/>
              <w:right w:val="single" w:sz="7" w:space="0" w:color="000000"/>
            </w:tcBorders>
            <w:shd w:val="clear" w:color="auto" w:fill="999999"/>
          </w:tcPr>
          <w:p w14:paraId="5EDAEAD7" w14:textId="77777777" w:rsidR="0032411A" w:rsidRPr="005A382E" w:rsidRDefault="0032411A" w:rsidP="00A04EF7">
            <w:pPr>
              <w:pStyle w:val="TableParagraph"/>
              <w:spacing w:line="228" w:lineRule="exact"/>
              <w:ind w:left="848"/>
              <w:rPr>
                <w:rFonts w:ascii="Arial" w:eastAsia="Arial Narrow" w:hAnsi="Arial" w:cs="Arial"/>
                <w:sz w:val="24"/>
                <w:szCs w:val="24"/>
              </w:rPr>
            </w:pPr>
            <w:r w:rsidRPr="005A382E">
              <w:rPr>
                <w:rFonts w:ascii="Arial" w:hAnsi="Arial" w:cs="Arial"/>
                <w:b/>
                <w:spacing w:val="-1"/>
                <w:sz w:val="24"/>
                <w:szCs w:val="24"/>
              </w:rPr>
              <w:t>Literacy Level</w:t>
            </w:r>
          </w:p>
        </w:tc>
        <w:tc>
          <w:tcPr>
            <w:tcW w:w="4302" w:type="dxa"/>
            <w:tcBorders>
              <w:top w:val="single" w:sz="7" w:space="0" w:color="000000"/>
              <w:left w:val="single" w:sz="7" w:space="0" w:color="000000"/>
              <w:bottom w:val="single" w:sz="7" w:space="0" w:color="000000"/>
              <w:right w:val="single" w:sz="7" w:space="0" w:color="000000"/>
            </w:tcBorders>
            <w:shd w:val="clear" w:color="auto" w:fill="999999"/>
          </w:tcPr>
          <w:p w14:paraId="0C3B1A41" w14:textId="77777777" w:rsidR="0032411A" w:rsidRPr="005A382E" w:rsidRDefault="0032411A" w:rsidP="00A04EF7">
            <w:pPr>
              <w:pStyle w:val="TableParagraph"/>
              <w:spacing w:line="228" w:lineRule="exact"/>
              <w:ind w:left="1221"/>
              <w:rPr>
                <w:rFonts w:ascii="Arial" w:eastAsia="Arial Narrow" w:hAnsi="Arial" w:cs="Arial"/>
                <w:sz w:val="24"/>
                <w:szCs w:val="24"/>
              </w:rPr>
            </w:pPr>
            <w:r w:rsidRPr="005A382E">
              <w:rPr>
                <w:rFonts w:ascii="Arial" w:hAnsi="Arial" w:cs="Arial"/>
                <w:b/>
                <w:spacing w:val="-1"/>
                <w:sz w:val="24"/>
                <w:szCs w:val="24"/>
              </w:rPr>
              <w:t>Listening and Speaking</w:t>
            </w:r>
          </w:p>
        </w:tc>
        <w:tc>
          <w:tcPr>
            <w:tcW w:w="3078" w:type="dxa"/>
            <w:tcBorders>
              <w:top w:val="single" w:sz="7" w:space="0" w:color="000000"/>
              <w:left w:val="single" w:sz="7" w:space="0" w:color="000000"/>
              <w:bottom w:val="single" w:sz="7" w:space="0" w:color="000000"/>
              <w:right w:val="single" w:sz="7" w:space="0" w:color="000000"/>
            </w:tcBorders>
            <w:shd w:val="clear" w:color="auto" w:fill="999999"/>
          </w:tcPr>
          <w:p w14:paraId="36B5695D" w14:textId="77777777" w:rsidR="0032411A" w:rsidRPr="005A382E" w:rsidRDefault="0032411A" w:rsidP="00A04EF7">
            <w:pPr>
              <w:pStyle w:val="TableParagraph"/>
              <w:spacing w:line="228" w:lineRule="exact"/>
              <w:ind w:left="490"/>
              <w:rPr>
                <w:rFonts w:ascii="Arial" w:eastAsia="Arial Narrow" w:hAnsi="Arial" w:cs="Arial"/>
                <w:sz w:val="24"/>
                <w:szCs w:val="24"/>
              </w:rPr>
            </w:pPr>
            <w:r w:rsidRPr="005A382E">
              <w:rPr>
                <w:rFonts w:ascii="Arial" w:hAnsi="Arial" w:cs="Arial"/>
                <w:b/>
                <w:sz w:val="24"/>
                <w:szCs w:val="24"/>
              </w:rPr>
              <w:t xml:space="preserve">Basic </w:t>
            </w:r>
            <w:r w:rsidRPr="005A382E">
              <w:rPr>
                <w:rFonts w:ascii="Arial" w:hAnsi="Arial" w:cs="Arial"/>
                <w:b/>
                <w:spacing w:val="-1"/>
                <w:sz w:val="24"/>
                <w:szCs w:val="24"/>
              </w:rPr>
              <w:t>Reading</w:t>
            </w:r>
            <w:r w:rsidRPr="005A382E">
              <w:rPr>
                <w:rFonts w:ascii="Arial" w:hAnsi="Arial" w:cs="Arial"/>
                <w:b/>
                <w:spacing w:val="-2"/>
                <w:sz w:val="24"/>
                <w:szCs w:val="24"/>
              </w:rPr>
              <w:t xml:space="preserve"> </w:t>
            </w:r>
            <w:r w:rsidRPr="005A382E">
              <w:rPr>
                <w:rFonts w:ascii="Arial" w:hAnsi="Arial" w:cs="Arial"/>
                <w:b/>
                <w:sz w:val="24"/>
                <w:szCs w:val="24"/>
              </w:rPr>
              <w:t xml:space="preserve">and </w:t>
            </w:r>
            <w:r w:rsidRPr="005A382E">
              <w:rPr>
                <w:rFonts w:ascii="Arial" w:hAnsi="Arial" w:cs="Arial"/>
                <w:b/>
                <w:spacing w:val="-1"/>
                <w:sz w:val="24"/>
                <w:szCs w:val="24"/>
              </w:rPr>
              <w:t>Writing</w:t>
            </w:r>
          </w:p>
        </w:tc>
        <w:tc>
          <w:tcPr>
            <w:tcW w:w="4338" w:type="dxa"/>
            <w:tcBorders>
              <w:top w:val="single" w:sz="7" w:space="0" w:color="000000"/>
              <w:left w:val="single" w:sz="7" w:space="0" w:color="000000"/>
              <w:bottom w:val="single" w:sz="7" w:space="0" w:color="000000"/>
              <w:right w:val="single" w:sz="7" w:space="0" w:color="000000"/>
            </w:tcBorders>
            <w:shd w:val="clear" w:color="auto" w:fill="999999"/>
          </w:tcPr>
          <w:p w14:paraId="50B636A6" w14:textId="77777777" w:rsidR="0032411A" w:rsidRPr="005A382E" w:rsidRDefault="0032411A" w:rsidP="00A04EF7">
            <w:pPr>
              <w:pStyle w:val="TableParagraph"/>
              <w:spacing w:line="228" w:lineRule="exact"/>
              <w:ind w:left="902"/>
              <w:rPr>
                <w:rFonts w:ascii="Arial" w:eastAsia="Arial Narrow" w:hAnsi="Arial" w:cs="Arial"/>
                <w:sz w:val="24"/>
                <w:szCs w:val="24"/>
              </w:rPr>
            </w:pPr>
            <w:r w:rsidRPr="005A382E">
              <w:rPr>
                <w:rFonts w:ascii="Arial" w:hAnsi="Arial" w:cs="Arial"/>
                <w:b/>
                <w:spacing w:val="-1"/>
                <w:sz w:val="24"/>
                <w:szCs w:val="24"/>
              </w:rPr>
              <w:t>Functional</w:t>
            </w:r>
            <w:r w:rsidRPr="005A382E">
              <w:rPr>
                <w:rFonts w:ascii="Arial" w:hAnsi="Arial" w:cs="Arial"/>
                <w:b/>
                <w:sz w:val="24"/>
                <w:szCs w:val="24"/>
              </w:rPr>
              <w:t xml:space="preserve"> </w:t>
            </w:r>
            <w:r w:rsidRPr="005A382E">
              <w:rPr>
                <w:rFonts w:ascii="Arial" w:hAnsi="Arial" w:cs="Arial"/>
                <w:b/>
                <w:spacing w:val="-1"/>
                <w:sz w:val="24"/>
                <w:szCs w:val="24"/>
              </w:rPr>
              <w:t>and</w:t>
            </w:r>
            <w:r w:rsidRPr="005A382E">
              <w:rPr>
                <w:rFonts w:ascii="Arial" w:hAnsi="Arial" w:cs="Arial"/>
                <w:b/>
                <w:spacing w:val="-2"/>
                <w:sz w:val="24"/>
                <w:szCs w:val="24"/>
              </w:rPr>
              <w:t xml:space="preserve"> </w:t>
            </w:r>
            <w:r w:rsidRPr="005A382E">
              <w:rPr>
                <w:rFonts w:ascii="Arial" w:hAnsi="Arial" w:cs="Arial"/>
                <w:b/>
                <w:sz w:val="24"/>
                <w:szCs w:val="24"/>
              </w:rPr>
              <w:t xml:space="preserve">Workplace </w:t>
            </w:r>
            <w:r w:rsidRPr="005A382E">
              <w:rPr>
                <w:rFonts w:ascii="Arial" w:hAnsi="Arial" w:cs="Arial"/>
                <w:b/>
                <w:spacing w:val="-1"/>
                <w:sz w:val="24"/>
                <w:szCs w:val="24"/>
              </w:rPr>
              <w:t>Skills</w:t>
            </w:r>
          </w:p>
        </w:tc>
      </w:tr>
      <w:tr w:rsidR="0032411A" w:rsidRPr="00FE47A0" w14:paraId="428AEC7A" w14:textId="77777777" w:rsidTr="00A04EF7">
        <w:trPr>
          <w:trHeight w:hRule="exact" w:val="2952"/>
        </w:trPr>
        <w:tc>
          <w:tcPr>
            <w:tcW w:w="2808" w:type="dxa"/>
            <w:tcBorders>
              <w:top w:val="single" w:sz="7" w:space="0" w:color="000000"/>
              <w:left w:val="single" w:sz="7" w:space="0" w:color="000000"/>
              <w:bottom w:val="single" w:sz="7" w:space="0" w:color="000000"/>
              <w:right w:val="single" w:sz="7" w:space="0" w:color="000000"/>
            </w:tcBorders>
          </w:tcPr>
          <w:p w14:paraId="230165FA" w14:textId="77777777" w:rsidR="0032411A" w:rsidRPr="00FE47A0" w:rsidRDefault="0032411A" w:rsidP="00A04EF7">
            <w:pPr>
              <w:pStyle w:val="TableParagraph"/>
              <w:spacing w:line="190" w:lineRule="exact"/>
              <w:ind w:left="99"/>
              <w:rPr>
                <w:rFonts w:ascii="Arial" w:hAnsi="Arial" w:cs="Arial"/>
                <w:b/>
                <w:sz w:val="16"/>
                <w:szCs w:val="16"/>
              </w:rPr>
            </w:pPr>
          </w:p>
          <w:p w14:paraId="0AA5D2F4" w14:textId="77777777" w:rsidR="0032411A" w:rsidRPr="00FE47A0" w:rsidRDefault="0032411A" w:rsidP="00A04EF7">
            <w:pPr>
              <w:pStyle w:val="TableParagraph"/>
              <w:spacing w:line="190" w:lineRule="exact"/>
              <w:ind w:left="99"/>
              <w:rPr>
                <w:rFonts w:ascii="Arial" w:hAnsi="Arial" w:cs="Arial"/>
                <w:b/>
                <w:sz w:val="16"/>
                <w:szCs w:val="16"/>
              </w:rPr>
            </w:pPr>
            <w:r w:rsidRPr="00FE47A0">
              <w:rPr>
                <w:rFonts w:ascii="Arial" w:hAnsi="Arial" w:cs="Arial"/>
                <w:b/>
                <w:sz w:val="16"/>
                <w:szCs w:val="16"/>
              </w:rPr>
              <w:t>ESL Level 5</w:t>
            </w:r>
          </w:p>
          <w:p w14:paraId="6CFA3FB7" w14:textId="77777777" w:rsidR="0032411A" w:rsidRPr="00FE47A0" w:rsidRDefault="0032411A" w:rsidP="00A04EF7">
            <w:pPr>
              <w:pStyle w:val="TableParagraph"/>
              <w:spacing w:line="190" w:lineRule="exact"/>
              <w:ind w:left="99"/>
              <w:rPr>
                <w:rFonts w:ascii="Arial" w:eastAsia="Arial Narrow" w:hAnsi="Arial" w:cs="Arial"/>
                <w:sz w:val="16"/>
                <w:szCs w:val="16"/>
              </w:rPr>
            </w:pPr>
            <w:r w:rsidRPr="00FE47A0">
              <w:rPr>
                <w:rFonts w:ascii="Arial" w:hAnsi="Arial" w:cs="Arial"/>
                <w:sz w:val="16"/>
                <w:szCs w:val="16"/>
              </w:rPr>
              <w:t>(Formerly High</w:t>
            </w:r>
            <w:r w:rsidRPr="00FE47A0">
              <w:rPr>
                <w:rFonts w:ascii="Arial" w:hAnsi="Arial" w:cs="Arial"/>
                <w:spacing w:val="-1"/>
                <w:sz w:val="16"/>
                <w:szCs w:val="16"/>
              </w:rPr>
              <w:t xml:space="preserve"> Intermediate</w:t>
            </w:r>
            <w:r w:rsidRPr="00FE47A0">
              <w:rPr>
                <w:rFonts w:ascii="Arial" w:hAnsi="Arial" w:cs="Arial"/>
                <w:spacing w:val="-2"/>
                <w:sz w:val="16"/>
                <w:szCs w:val="16"/>
              </w:rPr>
              <w:t xml:space="preserve"> </w:t>
            </w:r>
            <w:r w:rsidRPr="00FE47A0">
              <w:rPr>
                <w:rFonts w:ascii="Arial" w:hAnsi="Arial" w:cs="Arial"/>
                <w:sz w:val="16"/>
                <w:szCs w:val="16"/>
              </w:rPr>
              <w:t>ESL)</w:t>
            </w:r>
          </w:p>
          <w:p w14:paraId="7CB33CA5" w14:textId="77777777" w:rsidR="0032411A" w:rsidRPr="00FE47A0" w:rsidRDefault="0032411A" w:rsidP="00A04EF7">
            <w:pPr>
              <w:pStyle w:val="TableParagraph"/>
              <w:ind w:left="253" w:right="147"/>
              <w:rPr>
                <w:rFonts w:ascii="Arial" w:eastAsia="Arial Narrow" w:hAnsi="Arial" w:cs="Arial"/>
                <w:sz w:val="16"/>
                <w:szCs w:val="16"/>
              </w:rPr>
            </w:pPr>
          </w:p>
        </w:tc>
        <w:tc>
          <w:tcPr>
            <w:tcW w:w="4302" w:type="dxa"/>
            <w:tcBorders>
              <w:top w:val="single" w:sz="7" w:space="0" w:color="000000"/>
              <w:left w:val="single" w:sz="7" w:space="0" w:color="000000"/>
              <w:bottom w:val="single" w:sz="7" w:space="0" w:color="000000"/>
              <w:right w:val="single" w:sz="7" w:space="0" w:color="000000"/>
            </w:tcBorders>
          </w:tcPr>
          <w:p w14:paraId="693E865D" w14:textId="77777777" w:rsidR="0032411A" w:rsidRPr="00FE47A0" w:rsidRDefault="0032411A" w:rsidP="00A04EF7">
            <w:pPr>
              <w:pStyle w:val="TableParagraph"/>
              <w:ind w:left="99" w:right="109"/>
              <w:rPr>
                <w:rFonts w:ascii="Arial" w:eastAsia="Arial Narrow" w:hAnsi="Arial" w:cs="Arial"/>
                <w:sz w:val="16"/>
                <w:szCs w:val="16"/>
              </w:rPr>
            </w:pPr>
            <w:r w:rsidRPr="00FE47A0">
              <w:rPr>
                <w:rFonts w:ascii="Arial" w:hAnsi="Arial" w:cs="Arial"/>
                <w:spacing w:val="-1"/>
                <w:sz w:val="16"/>
                <w:szCs w:val="16"/>
              </w:rPr>
              <w:t xml:space="preserve">Individual can understand learned phrases </w:t>
            </w:r>
            <w:r w:rsidRPr="00FE47A0">
              <w:rPr>
                <w:rFonts w:ascii="Arial" w:hAnsi="Arial" w:cs="Arial"/>
                <w:sz w:val="16"/>
                <w:szCs w:val="16"/>
              </w:rPr>
              <w:t>and</w:t>
            </w:r>
            <w:r w:rsidRPr="00FE47A0">
              <w:rPr>
                <w:rFonts w:ascii="Arial" w:hAnsi="Arial" w:cs="Arial"/>
                <w:spacing w:val="-1"/>
                <w:sz w:val="16"/>
                <w:szCs w:val="16"/>
              </w:rPr>
              <w:t xml:space="preserve"> short </w:t>
            </w:r>
            <w:r w:rsidRPr="00FE47A0">
              <w:rPr>
                <w:rFonts w:ascii="Arial" w:hAnsi="Arial" w:cs="Arial"/>
                <w:sz w:val="16"/>
                <w:szCs w:val="16"/>
              </w:rPr>
              <w:t>new</w:t>
            </w:r>
            <w:r w:rsidRPr="00FE47A0">
              <w:rPr>
                <w:rFonts w:ascii="Arial" w:hAnsi="Arial" w:cs="Arial"/>
                <w:spacing w:val="-2"/>
                <w:sz w:val="16"/>
                <w:szCs w:val="16"/>
              </w:rPr>
              <w:t xml:space="preserve"> </w:t>
            </w:r>
            <w:r w:rsidRPr="00FE47A0">
              <w:rPr>
                <w:rFonts w:ascii="Arial" w:hAnsi="Arial" w:cs="Arial"/>
                <w:spacing w:val="-1"/>
                <w:sz w:val="16"/>
                <w:szCs w:val="16"/>
              </w:rPr>
              <w:t>phrases</w:t>
            </w:r>
            <w:r w:rsidRPr="00FE47A0">
              <w:rPr>
                <w:rFonts w:ascii="Arial" w:hAnsi="Arial" w:cs="Arial"/>
                <w:spacing w:val="75"/>
                <w:sz w:val="16"/>
                <w:szCs w:val="16"/>
              </w:rPr>
              <w:t xml:space="preserve"> </w:t>
            </w:r>
            <w:r w:rsidRPr="00FE47A0">
              <w:rPr>
                <w:rFonts w:ascii="Arial" w:hAnsi="Arial" w:cs="Arial"/>
                <w:spacing w:val="-1"/>
                <w:sz w:val="16"/>
                <w:szCs w:val="16"/>
              </w:rPr>
              <w:t>containing familiar vocabulary spoken</w:t>
            </w:r>
            <w:r w:rsidRPr="00FE47A0">
              <w:rPr>
                <w:rFonts w:ascii="Arial" w:hAnsi="Arial" w:cs="Arial"/>
                <w:spacing w:val="-2"/>
                <w:sz w:val="16"/>
                <w:szCs w:val="16"/>
              </w:rPr>
              <w:t xml:space="preserve"> </w:t>
            </w:r>
            <w:r w:rsidRPr="00FE47A0">
              <w:rPr>
                <w:rFonts w:ascii="Arial" w:hAnsi="Arial" w:cs="Arial"/>
                <w:sz w:val="16"/>
                <w:szCs w:val="16"/>
              </w:rPr>
              <w:t>slowly</w:t>
            </w:r>
            <w:r w:rsidRPr="00FE47A0">
              <w:rPr>
                <w:rFonts w:ascii="Arial" w:hAnsi="Arial" w:cs="Arial"/>
                <w:spacing w:val="-1"/>
                <w:sz w:val="16"/>
                <w:szCs w:val="16"/>
              </w:rPr>
              <w:t xml:space="preserve"> and </w:t>
            </w:r>
            <w:r w:rsidRPr="00FE47A0">
              <w:rPr>
                <w:rFonts w:ascii="Arial" w:hAnsi="Arial" w:cs="Arial"/>
                <w:sz w:val="16"/>
                <w:szCs w:val="16"/>
              </w:rPr>
              <w:t>with</w:t>
            </w:r>
            <w:r w:rsidRPr="00FE47A0">
              <w:rPr>
                <w:rFonts w:ascii="Arial" w:hAnsi="Arial" w:cs="Arial"/>
                <w:spacing w:val="-1"/>
                <w:sz w:val="16"/>
                <w:szCs w:val="16"/>
              </w:rPr>
              <w:t xml:space="preserve"> some</w:t>
            </w:r>
            <w:r w:rsidRPr="00FE47A0">
              <w:rPr>
                <w:rFonts w:ascii="Arial" w:hAnsi="Arial" w:cs="Arial"/>
                <w:spacing w:val="67"/>
                <w:sz w:val="16"/>
                <w:szCs w:val="16"/>
              </w:rPr>
              <w:t xml:space="preserve"> </w:t>
            </w:r>
            <w:r w:rsidRPr="00FE47A0">
              <w:rPr>
                <w:rFonts w:ascii="Arial" w:hAnsi="Arial" w:cs="Arial"/>
                <w:spacing w:val="-1"/>
                <w:sz w:val="16"/>
                <w:szCs w:val="16"/>
              </w:rPr>
              <w:t xml:space="preserve">repetition; can communicate </w:t>
            </w:r>
            <w:r w:rsidRPr="00FE47A0">
              <w:rPr>
                <w:rFonts w:ascii="Arial" w:hAnsi="Arial" w:cs="Arial"/>
                <w:sz w:val="16"/>
                <w:szCs w:val="16"/>
              </w:rPr>
              <w:t>basic</w:t>
            </w:r>
            <w:r w:rsidRPr="00FE47A0">
              <w:rPr>
                <w:rFonts w:ascii="Arial" w:hAnsi="Arial" w:cs="Arial"/>
                <w:spacing w:val="-1"/>
                <w:sz w:val="16"/>
                <w:szCs w:val="16"/>
              </w:rPr>
              <w:t xml:space="preserve"> survival needs </w:t>
            </w:r>
            <w:r w:rsidRPr="00FE47A0">
              <w:rPr>
                <w:rFonts w:ascii="Arial" w:hAnsi="Arial" w:cs="Arial"/>
                <w:sz w:val="16"/>
                <w:szCs w:val="16"/>
              </w:rPr>
              <w:t>with</w:t>
            </w:r>
            <w:r w:rsidRPr="00FE47A0">
              <w:rPr>
                <w:rFonts w:ascii="Arial" w:hAnsi="Arial" w:cs="Arial"/>
                <w:spacing w:val="-1"/>
                <w:sz w:val="16"/>
                <w:szCs w:val="16"/>
              </w:rPr>
              <w:t xml:space="preserve"> some help;</w:t>
            </w:r>
            <w:r w:rsidRPr="00FE47A0">
              <w:rPr>
                <w:rFonts w:ascii="Arial" w:hAnsi="Arial" w:cs="Arial"/>
                <w:spacing w:val="51"/>
                <w:sz w:val="16"/>
                <w:szCs w:val="16"/>
              </w:rPr>
              <w:t xml:space="preserve"> </w:t>
            </w:r>
            <w:r w:rsidRPr="00FE47A0">
              <w:rPr>
                <w:rFonts w:ascii="Arial" w:hAnsi="Arial" w:cs="Arial"/>
                <w:sz w:val="16"/>
                <w:szCs w:val="16"/>
              </w:rPr>
              <w:t>can</w:t>
            </w:r>
            <w:r w:rsidRPr="00FE47A0">
              <w:rPr>
                <w:rFonts w:ascii="Arial" w:hAnsi="Arial" w:cs="Arial"/>
                <w:spacing w:val="-1"/>
                <w:sz w:val="16"/>
                <w:szCs w:val="16"/>
              </w:rPr>
              <w:t xml:space="preserve"> participate in conversation in limited </w:t>
            </w:r>
            <w:r w:rsidRPr="00FE47A0">
              <w:rPr>
                <w:rFonts w:ascii="Arial" w:hAnsi="Arial" w:cs="Arial"/>
                <w:sz w:val="16"/>
                <w:szCs w:val="16"/>
              </w:rPr>
              <w:t>social</w:t>
            </w:r>
            <w:r w:rsidRPr="00FE47A0">
              <w:rPr>
                <w:rFonts w:ascii="Arial" w:hAnsi="Arial" w:cs="Arial"/>
                <w:spacing w:val="-1"/>
                <w:sz w:val="16"/>
                <w:szCs w:val="16"/>
              </w:rPr>
              <w:t xml:space="preserve"> situations</w:t>
            </w:r>
            <w:r w:rsidRPr="00FE47A0">
              <w:rPr>
                <w:rFonts w:ascii="Arial" w:hAnsi="Arial" w:cs="Arial"/>
                <w:spacing w:val="-2"/>
                <w:sz w:val="16"/>
                <w:szCs w:val="16"/>
              </w:rPr>
              <w:t xml:space="preserve"> </w:t>
            </w:r>
            <w:r w:rsidRPr="00FE47A0">
              <w:rPr>
                <w:rFonts w:ascii="Arial" w:hAnsi="Arial" w:cs="Arial"/>
                <w:sz w:val="16"/>
                <w:szCs w:val="16"/>
              </w:rPr>
              <w:t>and</w:t>
            </w:r>
            <w:r w:rsidRPr="00FE47A0">
              <w:rPr>
                <w:rFonts w:ascii="Arial" w:hAnsi="Arial" w:cs="Arial"/>
                <w:spacing w:val="-1"/>
                <w:sz w:val="16"/>
                <w:szCs w:val="16"/>
              </w:rPr>
              <w:t xml:space="preserve"> use</w:t>
            </w:r>
            <w:r w:rsidRPr="00FE47A0">
              <w:rPr>
                <w:rFonts w:ascii="Arial" w:hAnsi="Arial" w:cs="Arial"/>
                <w:spacing w:val="71"/>
                <w:sz w:val="16"/>
                <w:szCs w:val="16"/>
              </w:rPr>
              <w:t xml:space="preserve"> </w:t>
            </w:r>
            <w:r w:rsidRPr="00FE47A0">
              <w:rPr>
                <w:rFonts w:ascii="Arial" w:hAnsi="Arial" w:cs="Arial"/>
                <w:sz w:val="16"/>
                <w:szCs w:val="16"/>
              </w:rPr>
              <w:t>new</w:t>
            </w:r>
            <w:r w:rsidRPr="00FE47A0">
              <w:rPr>
                <w:rFonts w:ascii="Arial" w:hAnsi="Arial" w:cs="Arial"/>
                <w:spacing w:val="-1"/>
                <w:sz w:val="16"/>
                <w:szCs w:val="16"/>
              </w:rPr>
              <w:t xml:space="preserve"> phrases with hesitation;</w:t>
            </w:r>
            <w:r w:rsidRPr="00FE47A0">
              <w:rPr>
                <w:rFonts w:ascii="Arial" w:hAnsi="Arial" w:cs="Arial"/>
                <w:sz w:val="16"/>
                <w:szCs w:val="16"/>
              </w:rPr>
              <w:t xml:space="preserve"> </w:t>
            </w:r>
            <w:r w:rsidRPr="00FE47A0">
              <w:rPr>
                <w:rFonts w:ascii="Arial" w:hAnsi="Arial" w:cs="Arial"/>
                <w:spacing w:val="-1"/>
                <w:sz w:val="16"/>
                <w:szCs w:val="16"/>
              </w:rPr>
              <w:t>and relies</w:t>
            </w:r>
            <w:r w:rsidRPr="00FE47A0">
              <w:rPr>
                <w:rFonts w:ascii="Arial" w:hAnsi="Arial" w:cs="Arial"/>
                <w:spacing w:val="-2"/>
                <w:sz w:val="16"/>
                <w:szCs w:val="16"/>
              </w:rPr>
              <w:t xml:space="preserve"> </w:t>
            </w:r>
            <w:r w:rsidRPr="00FE47A0">
              <w:rPr>
                <w:rFonts w:ascii="Arial" w:hAnsi="Arial" w:cs="Arial"/>
                <w:sz w:val="16"/>
                <w:szCs w:val="16"/>
              </w:rPr>
              <w:t>on</w:t>
            </w:r>
            <w:r w:rsidRPr="00FE47A0">
              <w:rPr>
                <w:rFonts w:ascii="Arial" w:hAnsi="Arial" w:cs="Arial"/>
                <w:spacing w:val="-1"/>
                <w:sz w:val="16"/>
                <w:szCs w:val="16"/>
              </w:rPr>
              <w:t xml:space="preserve"> description and</w:t>
            </w:r>
            <w:r w:rsidRPr="00FE47A0">
              <w:rPr>
                <w:rFonts w:ascii="Arial" w:hAnsi="Arial" w:cs="Arial"/>
                <w:spacing w:val="71"/>
                <w:sz w:val="16"/>
                <w:szCs w:val="16"/>
              </w:rPr>
              <w:t xml:space="preserve"> </w:t>
            </w:r>
            <w:r w:rsidRPr="00FE47A0">
              <w:rPr>
                <w:rFonts w:ascii="Arial" w:hAnsi="Arial" w:cs="Arial"/>
                <w:spacing w:val="-1"/>
                <w:sz w:val="16"/>
                <w:szCs w:val="16"/>
              </w:rPr>
              <w:t>concrete terms.</w:t>
            </w:r>
            <w:r w:rsidRPr="00FE47A0">
              <w:rPr>
                <w:rFonts w:ascii="Arial" w:hAnsi="Arial" w:cs="Arial"/>
                <w:spacing w:val="37"/>
                <w:sz w:val="16"/>
                <w:szCs w:val="16"/>
              </w:rPr>
              <w:t xml:space="preserve"> </w:t>
            </w:r>
            <w:r w:rsidRPr="00FE47A0">
              <w:rPr>
                <w:rFonts w:ascii="Arial" w:hAnsi="Arial" w:cs="Arial"/>
                <w:sz w:val="16"/>
                <w:szCs w:val="16"/>
              </w:rPr>
              <w:t>There</w:t>
            </w:r>
            <w:r w:rsidRPr="00FE47A0">
              <w:rPr>
                <w:rFonts w:ascii="Arial" w:hAnsi="Arial" w:cs="Arial"/>
                <w:spacing w:val="-1"/>
                <w:sz w:val="16"/>
                <w:szCs w:val="16"/>
              </w:rPr>
              <w:t xml:space="preserve"> is inconsistent control</w:t>
            </w:r>
            <w:r w:rsidRPr="00FE47A0">
              <w:rPr>
                <w:rFonts w:ascii="Arial" w:hAnsi="Arial" w:cs="Arial"/>
                <w:spacing w:val="-2"/>
                <w:sz w:val="16"/>
                <w:szCs w:val="16"/>
              </w:rPr>
              <w:t xml:space="preserve"> </w:t>
            </w:r>
            <w:r w:rsidRPr="00FE47A0">
              <w:rPr>
                <w:rFonts w:ascii="Arial" w:hAnsi="Arial" w:cs="Arial"/>
                <w:sz w:val="16"/>
                <w:szCs w:val="16"/>
              </w:rPr>
              <w:t>of</w:t>
            </w:r>
            <w:r w:rsidRPr="00FE47A0">
              <w:rPr>
                <w:rFonts w:ascii="Arial" w:hAnsi="Arial" w:cs="Arial"/>
                <w:spacing w:val="-1"/>
                <w:sz w:val="16"/>
                <w:szCs w:val="16"/>
              </w:rPr>
              <w:t xml:space="preserve"> </w:t>
            </w:r>
            <w:r w:rsidRPr="00FE47A0">
              <w:rPr>
                <w:rFonts w:ascii="Arial" w:hAnsi="Arial" w:cs="Arial"/>
                <w:sz w:val="16"/>
                <w:szCs w:val="16"/>
              </w:rPr>
              <w:t>more</w:t>
            </w:r>
            <w:r w:rsidRPr="00FE47A0">
              <w:rPr>
                <w:rFonts w:ascii="Arial" w:hAnsi="Arial" w:cs="Arial"/>
                <w:spacing w:val="-1"/>
                <w:sz w:val="16"/>
                <w:szCs w:val="16"/>
              </w:rPr>
              <w:t xml:space="preserve"> complex</w:t>
            </w:r>
            <w:r w:rsidRPr="00FE47A0">
              <w:rPr>
                <w:rFonts w:ascii="Arial" w:hAnsi="Arial" w:cs="Arial"/>
                <w:spacing w:val="40"/>
                <w:sz w:val="16"/>
                <w:szCs w:val="16"/>
              </w:rPr>
              <w:t xml:space="preserve"> </w:t>
            </w:r>
            <w:r w:rsidRPr="00FE47A0">
              <w:rPr>
                <w:rFonts w:ascii="Arial" w:hAnsi="Arial" w:cs="Arial"/>
                <w:spacing w:val="-1"/>
                <w:sz w:val="16"/>
                <w:szCs w:val="16"/>
              </w:rPr>
              <w:t>grammar.</w:t>
            </w:r>
          </w:p>
        </w:tc>
        <w:tc>
          <w:tcPr>
            <w:tcW w:w="3078" w:type="dxa"/>
            <w:tcBorders>
              <w:top w:val="single" w:sz="7" w:space="0" w:color="000000"/>
              <w:left w:val="single" w:sz="7" w:space="0" w:color="000000"/>
              <w:bottom w:val="single" w:sz="7" w:space="0" w:color="000000"/>
              <w:right w:val="single" w:sz="7" w:space="0" w:color="000000"/>
            </w:tcBorders>
          </w:tcPr>
          <w:p w14:paraId="59E0661E" w14:textId="77777777" w:rsidR="0032411A" w:rsidRPr="00FE47A0" w:rsidRDefault="0032411A" w:rsidP="00A04EF7">
            <w:pPr>
              <w:pStyle w:val="TableParagraph"/>
              <w:ind w:left="99" w:right="108"/>
              <w:rPr>
                <w:rFonts w:ascii="Arial" w:eastAsia="Arial Narrow" w:hAnsi="Arial" w:cs="Arial"/>
                <w:sz w:val="16"/>
                <w:szCs w:val="16"/>
              </w:rPr>
            </w:pPr>
            <w:r w:rsidRPr="00FE47A0">
              <w:rPr>
                <w:rFonts w:ascii="Arial" w:hAnsi="Arial" w:cs="Arial"/>
                <w:spacing w:val="-1"/>
                <w:sz w:val="16"/>
                <w:szCs w:val="16"/>
              </w:rPr>
              <w:t xml:space="preserve">Individual can read </w:t>
            </w:r>
            <w:r w:rsidRPr="00FE47A0">
              <w:rPr>
                <w:rFonts w:ascii="Arial" w:hAnsi="Arial" w:cs="Arial"/>
                <w:sz w:val="16"/>
                <w:szCs w:val="16"/>
              </w:rPr>
              <w:t>text</w:t>
            </w:r>
            <w:r w:rsidRPr="00FE47A0">
              <w:rPr>
                <w:rFonts w:ascii="Arial" w:hAnsi="Arial" w:cs="Arial"/>
                <w:spacing w:val="-1"/>
                <w:sz w:val="16"/>
                <w:szCs w:val="16"/>
              </w:rPr>
              <w:t xml:space="preserve"> </w:t>
            </w:r>
            <w:r w:rsidRPr="00FE47A0">
              <w:rPr>
                <w:rFonts w:ascii="Arial" w:hAnsi="Arial" w:cs="Arial"/>
                <w:sz w:val="16"/>
                <w:szCs w:val="16"/>
              </w:rPr>
              <w:t>on</w:t>
            </w:r>
            <w:r w:rsidRPr="00FE47A0">
              <w:rPr>
                <w:rFonts w:ascii="Arial" w:hAnsi="Arial" w:cs="Arial"/>
                <w:spacing w:val="-1"/>
                <w:sz w:val="16"/>
                <w:szCs w:val="16"/>
              </w:rPr>
              <w:t xml:space="preserve"> familiar subjects</w:t>
            </w:r>
            <w:r w:rsidRPr="00FE47A0">
              <w:rPr>
                <w:rFonts w:ascii="Arial" w:hAnsi="Arial" w:cs="Arial"/>
                <w:spacing w:val="55"/>
                <w:sz w:val="16"/>
                <w:szCs w:val="16"/>
              </w:rPr>
              <w:t xml:space="preserve"> </w:t>
            </w:r>
            <w:r w:rsidRPr="00FE47A0">
              <w:rPr>
                <w:rFonts w:ascii="Arial" w:hAnsi="Arial" w:cs="Arial"/>
                <w:sz w:val="16"/>
                <w:szCs w:val="16"/>
              </w:rPr>
              <w:t>that</w:t>
            </w:r>
            <w:r w:rsidRPr="00FE47A0">
              <w:rPr>
                <w:rFonts w:ascii="Arial" w:hAnsi="Arial" w:cs="Arial"/>
                <w:spacing w:val="-1"/>
                <w:sz w:val="16"/>
                <w:szCs w:val="16"/>
              </w:rPr>
              <w:t xml:space="preserve"> </w:t>
            </w:r>
            <w:r w:rsidRPr="00FE47A0">
              <w:rPr>
                <w:rFonts w:ascii="Arial" w:hAnsi="Arial" w:cs="Arial"/>
                <w:sz w:val="16"/>
                <w:szCs w:val="16"/>
              </w:rPr>
              <w:t>have</w:t>
            </w:r>
            <w:r w:rsidRPr="00FE47A0">
              <w:rPr>
                <w:rFonts w:ascii="Arial" w:hAnsi="Arial" w:cs="Arial"/>
                <w:spacing w:val="-1"/>
                <w:sz w:val="16"/>
                <w:szCs w:val="16"/>
              </w:rPr>
              <w:t xml:space="preserve"> </w:t>
            </w:r>
            <w:r w:rsidRPr="00FE47A0">
              <w:rPr>
                <w:rFonts w:ascii="Arial" w:hAnsi="Arial" w:cs="Arial"/>
                <w:sz w:val="16"/>
                <w:szCs w:val="16"/>
              </w:rPr>
              <w:t>a</w:t>
            </w:r>
            <w:r w:rsidRPr="00FE47A0">
              <w:rPr>
                <w:rFonts w:ascii="Arial" w:hAnsi="Arial" w:cs="Arial"/>
                <w:spacing w:val="-1"/>
                <w:sz w:val="16"/>
                <w:szCs w:val="16"/>
              </w:rPr>
              <w:t xml:space="preserve"> simple</w:t>
            </w:r>
            <w:r w:rsidRPr="00FE47A0">
              <w:rPr>
                <w:rFonts w:ascii="Arial" w:hAnsi="Arial" w:cs="Arial"/>
                <w:spacing w:val="-2"/>
                <w:sz w:val="16"/>
                <w:szCs w:val="16"/>
              </w:rPr>
              <w:t xml:space="preserve"> </w:t>
            </w:r>
            <w:r w:rsidRPr="00FE47A0">
              <w:rPr>
                <w:rFonts w:ascii="Arial" w:hAnsi="Arial" w:cs="Arial"/>
                <w:sz w:val="16"/>
                <w:szCs w:val="16"/>
              </w:rPr>
              <w:t>and</w:t>
            </w:r>
            <w:r w:rsidRPr="00FE47A0">
              <w:rPr>
                <w:rFonts w:ascii="Arial" w:hAnsi="Arial" w:cs="Arial"/>
                <w:spacing w:val="-1"/>
                <w:sz w:val="16"/>
                <w:szCs w:val="16"/>
              </w:rPr>
              <w:t xml:space="preserve"> clear underlying</w:t>
            </w:r>
            <w:r w:rsidRPr="00FE47A0">
              <w:rPr>
                <w:rFonts w:ascii="Arial" w:hAnsi="Arial" w:cs="Arial"/>
                <w:spacing w:val="33"/>
                <w:sz w:val="16"/>
                <w:szCs w:val="16"/>
              </w:rPr>
              <w:t xml:space="preserve"> </w:t>
            </w:r>
            <w:r w:rsidRPr="00FE47A0">
              <w:rPr>
                <w:rFonts w:ascii="Arial" w:hAnsi="Arial" w:cs="Arial"/>
                <w:sz w:val="16"/>
                <w:szCs w:val="16"/>
              </w:rPr>
              <w:t xml:space="preserve">structure </w:t>
            </w:r>
            <w:r w:rsidRPr="00FE47A0">
              <w:rPr>
                <w:rFonts w:ascii="Arial" w:hAnsi="Arial" w:cs="Arial"/>
                <w:spacing w:val="-1"/>
                <w:sz w:val="16"/>
                <w:szCs w:val="16"/>
              </w:rPr>
              <w:t xml:space="preserve">(e.g., clear </w:t>
            </w:r>
            <w:r w:rsidRPr="00FE47A0">
              <w:rPr>
                <w:rFonts w:ascii="Arial" w:hAnsi="Arial" w:cs="Arial"/>
                <w:sz w:val="16"/>
                <w:szCs w:val="16"/>
              </w:rPr>
              <w:t>main</w:t>
            </w:r>
            <w:r w:rsidRPr="00FE47A0">
              <w:rPr>
                <w:rFonts w:ascii="Arial" w:hAnsi="Arial" w:cs="Arial"/>
                <w:spacing w:val="-1"/>
                <w:sz w:val="16"/>
                <w:szCs w:val="16"/>
              </w:rPr>
              <w:t xml:space="preserve"> idea, chronological</w:t>
            </w:r>
            <w:r w:rsidRPr="00FE47A0">
              <w:rPr>
                <w:rFonts w:ascii="Arial" w:hAnsi="Arial" w:cs="Arial"/>
                <w:spacing w:val="41"/>
                <w:sz w:val="16"/>
                <w:szCs w:val="16"/>
              </w:rPr>
              <w:t xml:space="preserve"> </w:t>
            </w:r>
            <w:r w:rsidRPr="00FE47A0">
              <w:rPr>
                <w:rFonts w:ascii="Arial" w:hAnsi="Arial" w:cs="Arial"/>
                <w:spacing w:val="-1"/>
                <w:sz w:val="16"/>
                <w:szCs w:val="16"/>
              </w:rPr>
              <w:t xml:space="preserve">order); </w:t>
            </w:r>
            <w:r w:rsidRPr="00FE47A0">
              <w:rPr>
                <w:rFonts w:ascii="Arial" w:hAnsi="Arial" w:cs="Arial"/>
                <w:sz w:val="16"/>
                <w:szCs w:val="16"/>
              </w:rPr>
              <w:t>can</w:t>
            </w:r>
            <w:r w:rsidRPr="00FE47A0">
              <w:rPr>
                <w:rFonts w:ascii="Arial" w:hAnsi="Arial" w:cs="Arial"/>
                <w:spacing w:val="-1"/>
                <w:sz w:val="16"/>
                <w:szCs w:val="16"/>
              </w:rPr>
              <w:t xml:space="preserve"> use context </w:t>
            </w:r>
            <w:r w:rsidRPr="00FE47A0">
              <w:rPr>
                <w:rFonts w:ascii="Arial" w:hAnsi="Arial" w:cs="Arial"/>
                <w:sz w:val="16"/>
                <w:szCs w:val="16"/>
              </w:rPr>
              <w:t>to</w:t>
            </w:r>
            <w:r w:rsidRPr="00FE47A0">
              <w:rPr>
                <w:rFonts w:ascii="Arial" w:hAnsi="Arial" w:cs="Arial"/>
                <w:spacing w:val="-1"/>
                <w:sz w:val="16"/>
                <w:szCs w:val="16"/>
              </w:rPr>
              <w:t xml:space="preserve"> determine meaning;</w:t>
            </w:r>
            <w:r w:rsidRPr="00FE47A0">
              <w:rPr>
                <w:rFonts w:ascii="Arial" w:hAnsi="Arial" w:cs="Arial"/>
                <w:spacing w:val="49"/>
                <w:sz w:val="16"/>
                <w:szCs w:val="16"/>
              </w:rPr>
              <w:t xml:space="preserve"> </w:t>
            </w:r>
            <w:r w:rsidRPr="00FE47A0">
              <w:rPr>
                <w:rFonts w:ascii="Arial" w:hAnsi="Arial" w:cs="Arial"/>
                <w:sz w:val="16"/>
                <w:szCs w:val="16"/>
              </w:rPr>
              <w:t>can</w:t>
            </w:r>
            <w:r w:rsidRPr="00FE47A0">
              <w:rPr>
                <w:rFonts w:ascii="Arial" w:hAnsi="Arial" w:cs="Arial"/>
                <w:spacing w:val="-1"/>
                <w:sz w:val="16"/>
                <w:szCs w:val="16"/>
              </w:rPr>
              <w:t xml:space="preserve"> interpret actions required in specific</w:t>
            </w:r>
            <w:r w:rsidRPr="00FE47A0">
              <w:rPr>
                <w:rFonts w:ascii="Arial" w:hAnsi="Arial" w:cs="Arial"/>
                <w:spacing w:val="53"/>
                <w:sz w:val="16"/>
                <w:szCs w:val="16"/>
              </w:rPr>
              <w:t xml:space="preserve"> </w:t>
            </w:r>
            <w:r w:rsidRPr="00FE47A0">
              <w:rPr>
                <w:rFonts w:ascii="Arial" w:hAnsi="Arial" w:cs="Arial"/>
                <w:sz w:val="16"/>
                <w:szCs w:val="16"/>
              </w:rPr>
              <w:t>written</w:t>
            </w:r>
            <w:r w:rsidRPr="00FE47A0">
              <w:rPr>
                <w:rFonts w:ascii="Arial" w:hAnsi="Arial" w:cs="Arial"/>
                <w:spacing w:val="-1"/>
                <w:sz w:val="16"/>
                <w:szCs w:val="16"/>
              </w:rPr>
              <w:t xml:space="preserve"> directions; can </w:t>
            </w:r>
            <w:r w:rsidRPr="00FE47A0">
              <w:rPr>
                <w:rFonts w:ascii="Arial" w:hAnsi="Arial" w:cs="Arial"/>
                <w:sz w:val="16"/>
                <w:szCs w:val="16"/>
              </w:rPr>
              <w:t>write</w:t>
            </w:r>
            <w:r w:rsidRPr="00FE47A0">
              <w:rPr>
                <w:rFonts w:ascii="Arial" w:hAnsi="Arial" w:cs="Arial"/>
                <w:spacing w:val="-1"/>
                <w:sz w:val="16"/>
                <w:szCs w:val="16"/>
              </w:rPr>
              <w:t xml:space="preserve"> simple</w:t>
            </w:r>
            <w:r w:rsidRPr="00FE47A0">
              <w:rPr>
                <w:rFonts w:ascii="Arial" w:hAnsi="Arial" w:cs="Arial"/>
                <w:spacing w:val="29"/>
                <w:sz w:val="16"/>
                <w:szCs w:val="16"/>
              </w:rPr>
              <w:t xml:space="preserve"> </w:t>
            </w:r>
            <w:r w:rsidRPr="00FE47A0">
              <w:rPr>
                <w:rFonts w:ascii="Arial" w:hAnsi="Arial" w:cs="Arial"/>
                <w:spacing w:val="-1"/>
                <w:sz w:val="16"/>
                <w:szCs w:val="16"/>
              </w:rPr>
              <w:t xml:space="preserve">paragraphs </w:t>
            </w:r>
            <w:r w:rsidRPr="00FE47A0">
              <w:rPr>
                <w:rFonts w:ascii="Arial" w:hAnsi="Arial" w:cs="Arial"/>
                <w:sz w:val="16"/>
                <w:szCs w:val="16"/>
              </w:rPr>
              <w:t>with</w:t>
            </w:r>
            <w:r w:rsidRPr="00FE47A0">
              <w:rPr>
                <w:rFonts w:ascii="Arial" w:hAnsi="Arial" w:cs="Arial"/>
                <w:spacing w:val="-1"/>
                <w:sz w:val="16"/>
                <w:szCs w:val="16"/>
              </w:rPr>
              <w:t xml:space="preserve"> main idea and supporting</w:t>
            </w:r>
            <w:r w:rsidRPr="00FE47A0">
              <w:rPr>
                <w:rFonts w:ascii="Arial" w:hAnsi="Arial" w:cs="Arial"/>
                <w:spacing w:val="43"/>
                <w:sz w:val="16"/>
                <w:szCs w:val="16"/>
              </w:rPr>
              <w:t xml:space="preserve"> </w:t>
            </w:r>
            <w:r w:rsidRPr="00FE47A0">
              <w:rPr>
                <w:rFonts w:ascii="Arial" w:hAnsi="Arial" w:cs="Arial"/>
                <w:spacing w:val="-1"/>
                <w:sz w:val="16"/>
                <w:szCs w:val="16"/>
              </w:rPr>
              <w:t>details on familiar topics (e.g., daily activities,</w:t>
            </w:r>
            <w:r w:rsidRPr="00FE47A0">
              <w:rPr>
                <w:rFonts w:ascii="Arial" w:hAnsi="Arial" w:cs="Arial"/>
                <w:spacing w:val="24"/>
                <w:sz w:val="16"/>
                <w:szCs w:val="16"/>
              </w:rPr>
              <w:t xml:space="preserve"> </w:t>
            </w:r>
            <w:r w:rsidRPr="00FE47A0">
              <w:rPr>
                <w:rFonts w:ascii="Arial" w:hAnsi="Arial" w:cs="Arial"/>
                <w:spacing w:val="-1"/>
                <w:sz w:val="16"/>
                <w:szCs w:val="16"/>
              </w:rPr>
              <w:t xml:space="preserve">personal issues) </w:t>
            </w:r>
            <w:r w:rsidRPr="00FE47A0">
              <w:rPr>
                <w:rFonts w:ascii="Arial" w:hAnsi="Arial" w:cs="Arial"/>
                <w:sz w:val="16"/>
                <w:szCs w:val="16"/>
              </w:rPr>
              <w:t>by</w:t>
            </w:r>
            <w:r w:rsidRPr="00FE47A0">
              <w:rPr>
                <w:rFonts w:ascii="Arial" w:hAnsi="Arial" w:cs="Arial"/>
                <w:spacing w:val="-2"/>
                <w:sz w:val="16"/>
                <w:szCs w:val="16"/>
              </w:rPr>
              <w:t xml:space="preserve"> </w:t>
            </w:r>
            <w:r w:rsidRPr="00FE47A0">
              <w:rPr>
                <w:rFonts w:ascii="Arial" w:hAnsi="Arial" w:cs="Arial"/>
                <w:spacing w:val="-1"/>
                <w:sz w:val="16"/>
                <w:szCs w:val="16"/>
              </w:rPr>
              <w:t>recombining learned</w:t>
            </w:r>
            <w:r w:rsidRPr="00FE47A0">
              <w:rPr>
                <w:rFonts w:ascii="Arial" w:hAnsi="Arial" w:cs="Arial"/>
                <w:spacing w:val="49"/>
                <w:sz w:val="16"/>
                <w:szCs w:val="16"/>
              </w:rPr>
              <w:t xml:space="preserve"> </w:t>
            </w:r>
            <w:r w:rsidRPr="00FE47A0">
              <w:rPr>
                <w:rFonts w:ascii="Arial" w:hAnsi="Arial" w:cs="Arial"/>
                <w:spacing w:val="-1"/>
                <w:sz w:val="16"/>
                <w:szCs w:val="16"/>
              </w:rPr>
              <w:t xml:space="preserve">vocabulary and structures; </w:t>
            </w:r>
            <w:r w:rsidRPr="00FE47A0">
              <w:rPr>
                <w:rFonts w:ascii="Arial" w:hAnsi="Arial" w:cs="Arial"/>
                <w:sz w:val="16"/>
                <w:szCs w:val="16"/>
              </w:rPr>
              <w:t>and</w:t>
            </w:r>
            <w:r w:rsidRPr="00FE47A0">
              <w:rPr>
                <w:rFonts w:ascii="Arial" w:hAnsi="Arial" w:cs="Arial"/>
                <w:spacing w:val="-1"/>
                <w:sz w:val="16"/>
                <w:szCs w:val="16"/>
              </w:rPr>
              <w:t xml:space="preserve"> can </w:t>
            </w:r>
            <w:r w:rsidRPr="00FE47A0">
              <w:rPr>
                <w:rFonts w:ascii="Arial" w:hAnsi="Arial" w:cs="Arial"/>
                <w:sz w:val="16"/>
                <w:szCs w:val="16"/>
              </w:rPr>
              <w:t>self</w:t>
            </w:r>
            <w:r w:rsidRPr="00FE47A0">
              <w:rPr>
                <w:rFonts w:ascii="Arial" w:hAnsi="Arial" w:cs="Arial"/>
                <w:spacing w:val="-1"/>
                <w:sz w:val="16"/>
                <w:szCs w:val="16"/>
              </w:rPr>
              <w:t xml:space="preserve"> </w:t>
            </w:r>
            <w:r w:rsidRPr="00FE47A0">
              <w:rPr>
                <w:rFonts w:ascii="Arial" w:hAnsi="Arial" w:cs="Arial"/>
                <w:sz w:val="16"/>
                <w:szCs w:val="16"/>
              </w:rPr>
              <w:t>and</w:t>
            </w:r>
            <w:r w:rsidRPr="00FE47A0">
              <w:rPr>
                <w:rFonts w:ascii="Arial" w:hAnsi="Arial" w:cs="Arial"/>
                <w:spacing w:val="47"/>
                <w:sz w:val="16"/>
                <w:szCs w:val="16"/>
              </w:rPr>
              <w:t xml:space="preserve"> </w:t>
            </w:r>
            <w:r w:rsidRPr="00FE47A0">
              <w:rPr>
                <w:rFonts w:ascii="Arial" w:hAnsi="Arial" w:cs="Arial"/>
                <w:spacing w:val="-1"/>
                <w:sz w:val="16"/>
                <w:szCs w:val="16"/>
              </w:rPr>
              <w:t xml:space="preserve">peer </w:t>
            </w:r>
            <w:r w:rsidRPr="00FE47A0">
              <w:rPr>
                <w:rFonts w:ascii="Arial" w:hAnsi="Arial" w:cs="Arial"/>
                <w:sz w:val="16"/>
                <w:szCs w:val="16"/>
              </w:rPr>
              <w:t>edit</w:t>
            </w:r>
            <w:r w:rsidRPr="00FE47A0">
              <w:rPr>
                <w:rFonts w:ascii="Arial" w:hAnsi="Arial" w:cs="Arial"/>
                <w:spacing w:val="-1"/>
                <w:sz w:val="16"/>
                <w:szCs w:val="16"/>
              </w:rPr>
              <w:t xml:space="preserve"> </w:t>
            </w:r>
            <w:r w:rsidRPr="00FE47A0">
              <w:rPr>
                <w:rFonts w:ascii="Arial" w:hAnsi="Arial" w:cs="Arial"/>
                <w:sz w:val="16"/>
                <w:szCs w:val="16"/>
              </w:rPr>
              <w:t>for</w:t>
            </w:r>
            <w:r w:rsidRPr="00FE47A0">
              <w:rPr>
                <w:rFonts w:ascii="Arial" w:hAnsi="Arial" w:cs="Arial"/>
                <w:spacing w:val="-1"/>
                <w:sz w:val="16"/>
                <w:szCs w:val="16"/>
              </w:rPr>
              <w:t xml:space="preserve"> spelling </w:t>
            </w:r>
            <w:r w:rsidRPr="00FE47A0">
              <w:rPr>
                <w:rFonts w:ascii="Arial" w:hAnsi="Arial" w:cs="Arial"/>
                <w:sz w:val="16"/>
                <w:szCs w:val="16"/>
              </w:rPr>
              <w:t>and</w:t>
            </w:r>
            <w:r w:rsidRPr="00FE47A0">
              <w:rPr>
                <w:rFonts w:ascii="Arial" w:hAnsi="Arial" w:cs="Arial"/>
                <w:spacing w:val="-1"/>
                <w:sz w:val="16"/>
                <w:szCs w:val="16"/>
              </w:rPr>
              <w:t xml:space="preserve"> punctuation errors.</w:t>
            </w:r>
          </w:p>
        </w:tc>
        <w:tc>
          <w:tcPr>
            <w:tcW w:w="4338" w:type="dxa"/>
            <w:tcBorders>
              <w:top w:val="single" w:sz="7" w:space="0" w:color="000000"/>
              <w:left w:val="single" w:sz="7" w:space="0" w:color="000000"/>
              <w:bottom w:val="single" w:sz="7" w:space="0" w:color="000000"/>
              <w:right w:val="single" w:sz="7" w:space="0" w:color="000000"/>
            </w:tcBorders>
          </w:tcPr>
          <w:p w14:paraId="079A7777" w14:textId="77777777" w:rsidR="0032411A" w:rsidRPr="00FE47A0" w:rsidRDefault="0032411A" w:rsidP="00A04EF7">
            <w:pPr>
              <w:pStyle w:val="TableParagraph"/>
              <w:ind w:left="99" w:right="173"/>
              <w:rPr>
                <w:rFonts w:ascii="Arial" w:eastAsia="Arial Narrow" w:hAnsi="Arial" w:cs="Arial"/>
                <w:sz w:val="16"/>
                <w:szCs w:val="16"/>
              </w:rPr>
            </w:pPr>
            <w:r w:rsidRPr="00FE47A0">
              <w:rPr>
                <w:rFonts w:ascii="Arial" w:hAnsi="Arial" w:cs="Arial"/>
                <w:spacing w:val="-1"/>
                <w:sz w:val="16"/>
                <w:szCs w:val="16"/>
              </w:rPr>
              <w:t xml:space="preserve">Individual can </w:t>
            </w:r>
            <w:r w:rsidRPr="00FE47A0">
              <w:rPr>
                <w:rFonts w:ascii="Arial" w:hAnsi="Arial" w:cs="Arial"/>
                <w:sz w:val="16"/>
                <w:szCs w:val="16"/>
              </w:rPr>
              <w:t>meet</w:t>
            </w:r>
            <w:r w:rsidRPr="00FE47A0">
              <w:rPr>
                <w:rFonts w:ascii="Arial" w:hAnsi="Arial" w:cs="Arial"/>
                <w:spacing w:val="-2"/>
                <w:sz w:val="16"/>
                <w:szCs w:val="16"/>
              </w:rPr>
              <w:t xml:space="preserve"> </w:t>
            </w:r>
            <w:r w:rsidRPr="00FE47A0">
              <w:rPr>
                <w:rFonts w:ascii="Arial" w:hAnsi="Arial" w:cs="Arial"/>
                <w:sz w:val="16"/>
                <w:szCs w:val="16"/>
              </w:rPr>
              <w:t>basic</w:t>
            </w:r>
            <w:r w:rsidRPr="00FE47A0">
              <w:rPr>
                <w:rFonts w:ascii="Arial" w:hAnsi="Arial" w:cs="Arial"/>
                <w:spacing w:val="-1"/>
                <w:sz w:val="16"/>
                <w:szCs w:val="16"/>
              </w:rPr>
              <w:t xml:space="preserve"> </w:t>
            </w:r>
            <w:r w:rsidRPr="00FE47A0">
              <w:rPr>
                <w:rFonts w:ascii="Arial" w:hAnsi="Arial" w:cs="Arial"/>
                <w:sz w:val="16"/>
                <w:szCs w:val="16"/>
              </w:rPr>
              <w:t>survival</w:t>
            </w:r>
            <w:r w:rsidRPr="00FE47A0">
              <w:rPr>
                <w:rFonts w:ascii="Arial" w:hAnsi="Arial" w:cs="Arial"/>
                <w:spacing w:val="-1"/>
                <w:sz w:val="16"/>
                <w:szCs w:val="16"/>
              </w:rPr>
              <w:t xml:space="preserve"> and</w:t>
            </w:r>
            <w:r w:rsidRPr="00FE47A0">
              <w:rPr>
                <w:rFonts w:ascii="Arial" w:hAnsi="Arial" w:cs="Arial"/>
                <w:spacing w:val="-2"/>
                <w:sz w:val="16"/>
                <w:szCs w:val="16"/>
              </w:rPr>
              <w:t xml:space="preserve"> </w:t>
            </w:r>
            <w:r w:rsidRPr="00FE47A0">
              <w:rPr>
                <w:rFonts w:ascii="Arial" w:hAnsi="Arial" w:cs="Arial"/>
                <w:sz w:val="16"/>
                <w:szCs w:val="16"/>
              </w:rPr>
              <w:t>social</w:t>
            </w:r>
            <w:r w:rsidRPr="00FE47A0">
              <w:rPr>
                <w:rFonts w:ascii="Arial" w:hAnsi="Arial" w:cs="Arial"/>
                <w:spacing w:val="-1"/>
                <w:sz w:val="16"/>
                <w:szCs w:val="16"/>
              </w:rPr>
              <w:t xml:space="preserve"> needs, </w:t>
            </w:r>
            <w:r w:rsidRPr="00FE47A0">
              <w:rPr>
                <w:rFonts w:ascii="Arial" w:hAnsi="Arial" w:cs="Arial"/>
                <w:sz w:val="16"/>
                <w:szCs w:val="16"/>
              </w:rPr>
              <w:t>can</w:t>
            </w:r>
            <w:r w:rsidRPr="00FE47A0">
              <w:rPr>
                <w:rFonts w:ascii="Arial" w:hAnsi="Arial" w:cs="Arial"/>
                <w:spacing w:val="-1"/>
                <w:sz w:val="16"/>
                <w:szCs w:val="16"/>
              </w:rPr>
              <w:t xml:space="preserve"> follow</w:t>
            </w:r>
            <w:r w:rsidRPr="00FE47A0">
              <w:rPr>
                <w:rFonts w:ascii="Arial" w:hAnsi="Arial" w:cs="Arial"/>
                <w:spacing w:val="45"/>
                <w:sz w:val="16"/>
                <w:szCs w:val="16"/>
              </w:rPr>
              <w:t xml:space="preserve"> </w:t>
            </w:r>
            <w:r w:rsidRPr="00FE47A0">
              <w:rPr>
                <w:rFonts w:ascii="Arial" w:hAnsi="Arial" w:cs="Arial"/>
                <w:spacing w:val="-1"/>
                <w:sz w:val="16"/>
                <w:szCs w:val="16"/>
              </w:rPr>
              <w:t xml:space="preserve">some simple oral and </w:t>
            </w:r>
            <w:r w:rsidRPr="00FE47A0">
              <w:rPr>
                <w:rFonts w:ascii="Arial" w:hAnsi="Arial" w:cs="Arial"/>
                <w:sz w:val="16"/>
                <w:szCs w:val="16"/>
              </w:rPr>
              <w:t>written</w:t>
            </w:r>
            <w:r w:rsidRPr="00FE47A0">
              <w:rPr>
                <w:rFonts w:ascii="Arial" w:hAnsi="Arial" w:cs="Arial"/>
                <w:spacing w:val="-1"/>
                <w:sz w:val="16"/>
                <w:szCs w:val="16"/>
              </w:rPr>
              <w:t xml:space="preserve"> instruction, </w:t>
            </w:r>
            <w:r w:rsidRPr="00FE47A0">
              <w:rPr>
                <w:rFonts w:ascii="Arial" w:hAnsi="Arial" w:cs="Arial"/>
                <w:sz w:val="16"/>
                <w:szCs w:val="16"/>
              </w:rPr>
              <w:t>and</w:t>
            </w:r>
            <w:r w:rsidRPr="00FE47A0">
              <w:rPr>
                <w:rFonts w:ascii="Arial" w:hAnsi="Arial" w:cs="Arial"/>
                <w:spacing w:val="-1"/>
                <w:sz w:val="16"/>
                <w:szCs w:val="16"/>
              </w:rPr>
              <w:t xml:space="preserve"> </w:t>
            </w:r>
            <w:r w:rsidRPr="00FE47A0">
              <w:rPr>
                <w:rFonts w:ascii="Arial" w:hAnsi="Arial" w:cs="Arial"/>
                <w:sz w:val="16"/>
                <w:szCs w:val="16"/>
              </w:rPr>
              <w:t>has</w:t>
            </w:r>
            <w:r w:rsidRPr="00FE47A0">
              <w:rPr>
                <w:rFonts w:ascii="Arial" w:hAnsi="Arial" w:cs="Arial"/>
                <w:spacing w:val="-1"/>
                <w:sz w:val="16"/>
                <w:szCs w:val="16"/>
              </w:rPr>
              <w:t xml:space="preserve"> some ability </w:t>
            </w:r>
            <w:r w:rsidRPr="00FE47A0">
              <w:rPr>
                <w:rFonts w:ascii="Arial" w:hAnsi="Arial" w:cs="Arial"/>
                <w:sz w:val="16"/>
                <w:szCs w:val="16"/>
              </w:rPr>
              <w:t>to</w:t>
            </w:r>
            <w:r w:rsidRPr="00FE47A0">
              <w:rPr>
                <w:rFonts w:ascii="Arial" w:hAnsi="Arial" w:cs="Arial"/>
                <w:spacing w:val="25"/>
                <w:sz w:val="16"/>
                <w:szCs w:val="16"/>
              </w:rPr>
              <w:t xml:space="preserve"> </w:t>
            </w:r>
            <w:r w:rsidRPr="00FE47A0">
              <w:rPr>
                <w:rFonts w:ascii="Arial" w:hAnsi="Arial" w:cs="Arial"/>
                <w:spacing w:val="-1"/>
                <w:sz w:val="16"/>
                <w:szCs w:val="16"/>
              </w:rPr>
              <w:t xml:space="preserve">communicate on </w:t>
            </w:r>
            <w:r w:rsidRPr="00FE47A0">
              <w:rPr>
                <w:rFonts w:ascii="Arial" w:hAnsi="Arial" w:cs="Arial"/>
                <w:sz w:val="16"/>
                <w:szCs w:val="16"/>
              </w:rPr>
              <w:t>the</w:t>
            </w:r>
            <w:r w:rsidRPr="00FE47A0">
              <w:rPr>
                <w:rFonts w:ascii="Arial" w:hAnsi="Arial" w:cs="Arial"/>
                <w:spacing w:val="-1"/>
                <w:sz w:val="16"/>
                <w:szCs w:val="16"/>
              </w:rPr>
              <w:t xml:space="preserve"> telephone </w:t>
            </w:r>
            <w:r w:rsidRPr="00FE47A0">
              <w:rPr>
                <w:rFonts w:ascii="Arial" w:hAnsi="Arial" w:cs="Arial"/>
                <w:sz w:val="16"/>
                <w:szCs w:val="16"/>
              </w:rPr>
              <w:t>on</w:t>
            </w:r>
            <w:r w:rsidRPr="00FE47A0">
              <w:rPr>
                <w:rFonts w:ascii="Arial" w:hAnsi="Arial" w:cs="Arial"/>
                <w:spacing w:val="-1"/>
                <w:sz w:val="16"/>
                <w:szCs w:val="16"/>
              </w:rPr>
              <w:t xml:space="preserve"> familiar subjects; </w:t>
            </w:r>
            <w:r w:rsidRPr="00FE47A0">
              <w:rPr>
                <w:rFonts w:ascii="Arial" w:hAnsi="Arial" w:cs="Arial"/>
                <w:sz w:val="16"/>
                <w:szCs w:val="16"/>
              </w:rPr>
              <w:t>can</w:t>
            </w:r>
            <w:r w:rsidRPr="00FE47A0">
              <w:rPr>
                <w:rFonts w:ascii="Arial" w:hAnsi="Arial" w:cs="Arial"/>
                <w:spacing w:val="-1"/>
                <w:sz w:val="16"/>
                <w:szCs w:val="16"/>
              </w:rPr>
              <w:t xml:space="preserve"> write</w:t>
            </w:r>
            <w:r w:rsidRPr="00FE47A0">
              <w:rPr>
                <w:rFonts w:ascii="Arial" w:hAnsi="Arial" w:cs="Arial"/>
                <w:spacing w:val="73"/>
                <w:sz w:val="16"/>
                <w:szCs w:val="16"/>
              </w:rPr>
              <w:t xml:space="preserve"> </w:t>
            </w:r>
            <w:r w:rsidRPr="00FE47A0">
              <w:rPr>
                <w:rFonts w:ascii="Arial" w:hAnsi="Arial" w:cs="Arial"/>
                <w:spacing w:val="-1"/>
                <w:sz w:val="16"/>
                <w:szCs w:val="16"/>
              </w:rPr>
              <w:t xml:space="preserve">messages and notes </w:t>
            </w:r>
            <w:r w:rsidRPr="00FE47A0">
              <w:rPr>
                <w:rFonts w:ascii="Arial" w:hAnsi="Arial" w:cs="Arial"/>
                <w:sz w:val="16"/>
                <w:szCs w:val="16"/>
              </w:rPr>
              <w:t>related</w:t>
            </w:r>
            <w:r w:rsidRPr="00FE47A0">
              <w:rPr>
                <w:rFonts w:ascii="Arial" w:hAnsi="Arial" w:cs="Arial"/>
                <w:spacing w:val="-1"/>
                <w:sz w:val="16"/>
                <w:szCs w:val="16"/>
              </w:rPr>
              <w:t xml:space="preserve"> to basic needs; can complete</w:t>
            </w:r>
            <w:r w:rsidRPr="00FE47A0">
              <w:rPr>
                <w:rFonts w:ascii="Arial" w:hAnsi="Arial" w:cs="Arial"/>
                <w:spacing w:val="-2"/>
                <w:sz w:val="16"/>
                <w:szCs w:val="16"/>
              </w:rPr>
              <w:t xml:space="preserve"> </w:t>
            </w:r>
            <w:r w:rsidRPr="00FE47A0">
              <w:rPr>
                <w:rFonts w:ascii="Arial" w:hAnsi="Arial" w:cs="Arial"/>
                <w:spacing w:val="-1"/>
                <w:sz w:val="16"/>
                <w:szCs w:val="16"/>
              </w:rPr>
              <w:t>basic</w:t>
            </w:r>
            <w:r w:rsidRPr="00FE47A0">
              <w:rPr>
                <w:rFonts w:ascii="Arial" w:hAnsi="Arial" w:cs="Arial"/>
                <w:spacing w:val="22"/>
                <w:sz w:val="16"/>
                <w:szCs w:val="16"/>
              </w:rPr>
              <w:t xml:space="preserve"> </w:t>
            </w:r>
            <w:r w:rsidRPr="00FE47A0">
              <w:rPr>
                <w:rFonts w:ascii="Arial" w:hAnsi="Arial" w:cs="Arial"/>
                <w:spacing w:val="-1"/>
                <w:sz w:val="16"/>
                <w:szCs w:val="16"/>
              </w:rPr>
              <w:t xml:space="preserve">medical </w:t>
            </w:r>
            <w:r w:rsidRPr="00FE47A0">
              <w:rPr>
                <w:rFonts w:ascii="Arial" w:hAnsi="Arial" w:cs="Arial"/>
                <w:sz w:val="16"/>
                <w:szCs w:val="16"/>
              </w:rPr>
              <w:t>forms</w:t>
            </w:r>
            <w:r w:rsidRPr="00FE47A0">
              <w:rPr>
                <w:rFonts w:ascii="Arial" w:hAnsi="Arial" w:cs="Arial"/>
                <w:spacing w:val="-1"/>
                <w:sz w:val="16"/>
                <w:szCs w:val="16"/>
              </w:rPr>
              <w:t xml:space="preserve"> and job applications; and </w:t>
            </w:r>
            <w:r w:rsidRPr="00FE47A0">
              <w:rPr>
                <w:rFonts w:ascii="Arial" w:hAnsi="Arial" w:cs="Arial"/>
                <w:sz w:val="16"/>
                <w:szCs w:val="16"/>
              </w:rPr>
              <w:t>can</w:t>
            </w:r>
            <w:r w:rsidRPr="00FE47A0">
              <w:rPr>
                <w:rFonts w:ascii="Arial" w:hAnsi="Arial" w:cs="Arial"/>
                <w:spacing w:val="-1"/>
                <w:sz w:val="16"/>
                <w:szCs w:val="16"/>
              </w:rPr>
              <w:t xml:space="preserve"> handle </w:t>
            </w:r>
            <w:r w:rsidRPr="00FE47A0">
              <w:rPr>
                <w:rFonts w:ascii="Arial" w:hAnsi="Arial" w:cs="Arial"/>
                <w:sz w:val="16"/>
                <w:szCs w:val="16"/>
              </w:rPr>
              <w:t>jobs</w:t>
            </w:r>
            <w:r w:rsidRPr="00FE47A0">
              <w:rPr>
                <w:rFonts w:ascii="Arial" w:hAnsi="Arial" w:cs="Arial"/>
                <w:spacing w:val="-1"/>
                <w:sz w:val="16"/>
                <w:szCs w:val="16"/>
              </w:rPr>
              <w:t xml:space="preserve"> that</w:t>
            </w:r>
            <w:r w:rsidRPr="00FE47A0">
              <w:rPr>
                <w:rFonts w:ascii="Arial" w:hAnsi="Arial" w:cs="Arial"/>
                <w:spacing w:val="53"/>
                <w:sz w:val="16"/>
                <w:szCs w:val="16"/>
              </w:rPr>
              <w:t xml:space="preserve"> </w:t>
            </w:r>
            <w:r w:rsidRPr="00FE47A0">
              <w:rPr>
                <w:rFonts w:ascii="Arial" w:hAnsi="Arial" w:cs="Arial"/>
                <w:spacing w:val="-1"/>
                <w:sz w:val="16"/>
                <w:szCs w:val="16"/>
              </w:rPr>
              <w:t>involve basic oral instructions</w:t>
            </w:r>
            <w:r w:rsidRPr="00FE47A0">
              <w:rPr>
                <w:rFonts w:ascii="Arial" w:hAnsi="Arial" w:cs="Arial"/>
                <w:sz w:val="16"/>
                <w:szCs w:val="16"/>
              </w:rPr>
              <w:t xml:space="preserve"> </w:t>
            </w:r>
            <w:r w:rsidRPr="00FE47A0">
              <w:rPr>
                <w:rFonts w:ascii="Arial" w:hAnsi="Arial" w:cs="Arial"/>
                <w:spacing w:val="-1"/>
                <w:sz w:val="16"/>
                <w:szCs w:val="16"/>
              </w:rPr>
              <w:t xml:space="preserve">and </w:t>
            </w:r>
            <w:r w:rsidRPr="00FE47A0">
              <w:rPr>
                <w:rFonts w:ascii="Arial" w:hAnsi="Arial" w:cs="Arial"/>
                <w:sz w:val="16"/>
                <w:szCs w:val="16"/>
              </w:rPr>
              <w:t>written</w:t>
            </w:r>
            <w:r w:rsidRPr="00FE47A0">
              <w:rPr>
                <w:rFonts w:ascii="Arial" w:hAnsi="Arial" w:cs="Arial"/>
                <w:spacing w:val="-1"/>
                <w:sz w:val="16"/>
                <w:szCs w:val="16"/>
              </w:rPr>
              <w:t xml:space="preserve"> communication in tasks</w:t>
            </w:r>
            <w:r w:rsidRPr="00FE47A0">
              <w:rPr>
                <w:rFonts w:ascii="Arial" w:hAnsi="Arial" w:cs="Arial"/>
                <w:spacing w:val="26"/>
                <w:sz w:val="16"/>
                <w:szCs w:val="16"/>
              </w:rPr>
              <w:t xml:space="preserve"> </w:t>
            </w:r>
            <w:r w:rsidRPr="00FE47A0">
              <w:rPr>
                <w:rFonts w:ascii="Arial" w:hAnsi="Arial" w:cs="Arial"/>
                <w:sz w:val="16"/>
                <w:szCs w:val="16"/>
              </w:rPr>
              <w:t>that</w:t>
            </w:r>
            <w:r w:rsidRPr="00FE47A0">
              <w:rPr>
                <w:rFonts w:ascii="Arial" w:hAnsi="Arial" w:cs="Arial"/>
                <w:spacing w:val="-1"/>
                <w:sz w:val="16"/>
                <w:szCs w:val="16"/>
              </w:rPr>
              <w:t xml:space="preserve"> can </w:t>
            </w:r>
            <w:r w:rsidRPr="00FE47A0">
              <w:rPr>
                <w:rFonts w:ascii="Arial" w:hAnsi="Arial" w:cs="Arial"/>
                <w:sz w:val="16"/>
                <w:szCs w:val="16"/>
              </w:rPr>
              <w:t>be</w:t>
            </w:r>
            <w:r w:rsidRPr="00FE47A0">
              <w:rPr>
                <w:rFonts w:ascii="Arial" w:hAnsi="Arial" w:cs="Arial"/>
                <w:spacing w:val="-1"/>
                <w:sz w:val="16"/>
                <w:szCs w:val="16"/>
              </w:rPr>
              <w:t xml:space="preserve"> clarified</w:t>
            </w:r>
            <w:r w:rsidRPr="00FE47A0">
              <w:rPr>
                <w:rFonts w:ascii="Arial" w:hAnsi="Arial" w:cs="Arial"/>
                <w:spacing w:val="-2"/>
                <w:sz w:val="16"/>
                <w:szCs w:val="16"/>
              </w:rPr>
              <w:t xml:space="preserve"> </w:t>
            </w:r>
            <w:r w:rsidRPr="00FE47A0">
              <w:rPr>
                <w:rFonts w:ascii="Arial" w:hAnsi="Arial" w:cs="Arial"/>
                <w:sz w:val="16"/>
                <w:szCs w:val="16"/>
              </w:rPr>
              <w:t>orally.</w:t>
            </w:r>
            <w:r w:rsidRPr="00FE47A0">
              <w:rPr>
                <w:rFonts w:ascii="Arial" w:hAnsi="Arial" w:cs="Arial"/>
                <w:spacing w:val="37"/>
                <w:sz w:val="16"/>
                <w:szCs w:val="16"/>
              </w:rPr>
              <w:t xml:space="preserve"> </w:t>
            </w:r>
            <w:r w:rsidRPr="00FE47A0">
              <w:rPr>
                <w:rFonts w:ascii="Arial" w:hAnsi="Arial" w:cs="Arial"/>
                <w:sz w:val="16"/>
                <w:szCs w:val="16"/>
              </w:rPr>
              <w:t>Individual</w:t>
            </w:r>
            <w:r w:rsidRPr="00FE47A0">
              <w:rPr>
                <w:rFonts w:ascii="Arial" w:hAnsi="Arial" w:cs="Arial"/>
                <w:spacing w:val="-1"/>
                <w:sz w:val="16"/>
                <w:szCs w:val="16"/>
              </w:rPr>
              <w:t xml:space="preserve"> can </w:t>
            </w:r>
            <w:r w:rsidRPr="00FE47A0">
              <w:rPr>
                <w:rFonts w:ascii="Arial" w:hAnsi="Arial" w:cs="Arial"/>
                <w:sz w:val="16"/>
                <w:szCs w:val="16"/>
              </w:rPr>
              <w:t>work</w:t>
            </w:r>
            <w:r w:rsidRPr="00FE47A0">
              <w:rPr>
                <w:rFonts w:ascii="Arial" w:hAnsi="Arial" w:cs="Arial"/>
                <w:spacing w:val="-1"/>
                <w:sz w:val="16"/>
                <w:szCs w:val="16"/>
              </w:rPr>
              <w:t xml:space="preserve"> </w:t>
            </w:r>
            <w:r w:rsidRPr="00FE47A0">
              <w:rPr>
                <w:rFonts w:ascii="Arial" w:hAnsi="Arial" w:cs="Arial"/>
                <w:sz w:val="16"/>
                <w:szCs w:val="16"/>
              </w:rPr>
              <w:t>with</w:t>
            </w:r>
            <w:r w:rsidRPr="00FE47A0">
              <w:rPr>
                <w:rFonts w:ascii="Arial" w:hAnsi="Arial" w:cs="Arial"/>
                <w:spacing w:val="-2"/>
                <w:sz w:val="16"/>
                <w:szCs w:val="16"/>
              </w:rPr>
              <w:t xml:space="preserve"> </w:t>
            </w:r>
            <w:r w:rsidRPr="00FE47A0">
              <w:rPr>
                <w:rFonts w:ascii="Arial" w:hAnsi="Arial" w:cs="Arial"/>
                <w:sz w:val="16"/>
                <w:szCs w:val="16"/>
              </w:rPr>
              <w:t>or</w:t>
            </w:r>
            <w:r w:rsidRPr="00FE47A0">
              <w:rPr>
                <w:rFonts w:ascii="Arial" w:hAnsi="Arial" w:cs="Arial"/>
                <w:spacing w:val="-1"/>
                <w:sz w:val="16"/>
                <w:szCs w:val="16"/>
              </w:rPr>
              <w:t xml:space="preserve"> learn </w:t>
            </w:r>
            <w:r w:rsidRPr="00FE47A0">
              <w:rPr>
                <w:rFonts w:ascii="Arial" w:hAnsi="Arial" w:cs="Arial"/>
                <w:sz w:val="16"/>
                <w:szCs w:val="16"/>
              </w:rPr>
              <w:t>basic</w:t>
            </w:r>
            <w:r w:rsidRPr="00FE47A0">
              <w:rPr>
                <w:rFonts w:ascii="Arial" w:hAnsi="Arial" w:cs="Arial"/>
                <w:spacing w:val="28"/>
                <w:sz w:val="16"/>
                <w:szCs w:val="16"/>
              </w:rPr>
              <w:t xml:space="preserve"> </w:t>
            </w:r>
            <w:r w:rsidRPr="00FE47A0">
              <w:rPr>
                <w:rFonts w:ascii="Arial" w:hAnsi="Arial" w:cs="Arial"/>
                <w:spacing w:val="-1"/>
                <w:sz w:val="16"/>
                <w:szCs w:val="16"/>
              </w:rPr>
              <w:t>computer software,</w:t>
            </w:r>
            <w:r w:rsidRPr="00FE47A0">
              <w:rPr>
                <w:rFonts w:ascii="Arial" w:hAnsi="Arial" w:cs="Arial"/>
                <w:spacing w:val="-2"/>
                <w:sz w:val="16"/>
                <w:szCs w:val="16"/>
              </w:rPr>
              <w:t xml:space="preserve"> </w:t>
            </w:r>
            <w:r w:rsidRPr="00FE47A0">
              <w:rPr>
                <w:rFonts w:ascii="Arial" w:hAnsi="Arial" w:cs="Arial"/>
                <w:spacing w:val="-1"/>
                <w:sz w:val="16"/>
                <w:szCs w:val="16"/>
              </w:rPr>
              <w:t xml:space="preserve">such </w:t>
            </w:r>
            <w:r w:rsidRPr="00FE47A0">
              <w:rPr>
                <w:rFonts w:ascii="Arial" w:hAnsi="Arial" w:cs="Arial"/>
                <w:sz w:val="16"/>
                <w:szCs w:val="16"/>
              </w:rPr>
              <w:t>as</w:t>
            </w:r>
            <w:r w:rsidRPr="00FE47A0">
              <w:rPr>
                <w:rFonts w:ascii="Arial" w:hAnsi="Arial" w:cs="Arial"/>
                <w:spacing w:val="-1"/>
                <w:sz w:val="16"/>
                <w:szCs w:val="16"/>
              </w:rPr>
              <w:t xml:space="preserve"> word processing, </w:t>
            </w:r>
            <w:r w:rsidRPr="00FE47A0">
              <w:rPr>
                <w:rFonts w:ascii="Arial" w:hAnsi="Arial" w:cs="Arial"/>
                <w:sz w:val="16"/>
                <w:szCs w:val="16"/>
              </w:rPr>
              <w:t>and</w:t>
            </w:r>
            <w:r w:rsidRPr="00FE47A0">
              <w:rPr>
                <w:rFonts w:ascii="Arial" w:hAnsi="Arial" w:cs="Arial"/>
                <w:spacing w:val="-1"/>
                <w:sz w:val="16"/>
                <w:szCs w:val="16"/>
              </w:rPr>
              <w:t xml:space="preserve"> can follow</w:t>
            </w:r>
            <w:r w:rsidRPr="00FE47A0">
              <w:rPr>
                <w:rFonts w:ascii="Arial" w:hAnsi="Arial" w:cs="Arial"/>
                <w:spacing w:val="31"/>
                <w:sz w:val="16"/>
                <w:szCs w:val="16"/>
              </w:rPr>
              <w:t xml:space="preserve"> </w:t>
            </w:r>
            <w:r w:rsidRPr="00FE47A0">
              <w:rPr>
                <w:rFonts w:ascii="Arial" w:hAnsi="Arial" w:cs="Arial"/>
                <w:spacing w:val="-1"/>
                <w:sz w:val="16"/>
                <w:szCs w:val="16"/>
              </w:rPr>
              <w:t>simple instructions for using technology.</w:t>
            </w:r>
          </w:p>
        </w:tc>
      </w:tr>
      <w:tr w:rsidR="0032411A" w:rsidRPr="00FE47A0" w14:paraId="368FB753" w14:textId="77777777" w:rsidTr="00A04EF7">
        <w:trPr>
          <w:trHeight w:hRule="exact" w:val="3175"/>
        </w:trPr>
        <w:tc>
          <w:tcPr>
            <w:tcW w:w="2808" w:type="dxa"/>
            <w:tcBorders>
              <w:top w:val="single" w:sz="7" w:space="0" w:color="000000"/>
              <w:left w:val="single" w:sz="7" w:space="0" w:color="000000"/>
              <w:bottom w:val="single" w:sz="7" w:space="0" w:color="000000"/>
              <w:right w:val="single" w:sz="7" w:space="0" w:color="000000"/>
            </w:tcBorders>
          </w:tcPr>
          <w:p w14:paraId="17414610" w14:textId="77777777" w:rsidR="0032411A" w:rsidRPr="00FE47A0" w:rsidRDefault="0032411A" w:rsidP="00A04EF7">
            <w:pPr>
              <w:pStyle w:val="TableParagraph"/>
              <w:spacing w:line="191" w:lineRule="exact"/>
              <w:ind w:left="99"/>
              <w:rPr>
                <w:rFonts w:ascii="Arial" w:hAnsi="Arial" w:cs="Arial"/>
                <w:b/>
                <w:spacing w:val="-1"/>
                <w:sz w:val="16"/>
                <w:szCs w:val="16"/>
              </w:rPr>
            </w:pPr>
          </w:p>
          <w:p w14:paraId="156DD61E" w14:textId="77777777" w:rsidR="0032411A" w:rsidRPr="00FE47A0" w:rsidRDefault="0032411A" w:rsidP="00A04EF7">
            <w:pPr>
              <w:pStyle w:val="TableParagraph"/>
              <w:spacing w:line="191" w:lineRule="exact"/>
              <w:ind w:left="99"/>
              <w:rPr>
                <w:rFonts w:ascii="Arial" w:hAnsi="Arial" w:cs="Arial"/>
                <w:b/>
                <w:spacing w:val="-1"/>
                <w:sz w:val="16"/>
                <w:szCs w:val="16"/>
              </w:rPr>
            </w:pPr>
            <w:r w:rsidRPr="00FE47A0">
              <w:rPr>
                <w:rFonts w:ascii="Arial" w:hAnsi="Arial" w:cs="Arial"/>
                <w:b/>
                <w:spacing w:val="-1"/>
                <w:sz w:val="16"/>
                <w:szCs w:val="16"/>
              </w:rPr>
              <w:t>ESL Level 6</w:t>
            </w:r>
          </w:p>
          <w:p w14:paraId="425BCDFC" w14:textId="77777777" w:rsidR="0032411A" w:rsidRPr="00FE47A0" w:rsidRDefault="0032411A" w:rsidP="00A04EF7">
            <w:pPr>
              <w:pStyle w:val="TableParagraph"/>
              <w:spacing w:line="191" w:lineRule="exact"/>
              <w:ind w:left="99"/>
              <w:rPr>
                <w:rFonts w:ascii="Arial" w:eastAsia="Arial Narrow" w:hAnsi="Arial" w:cs="Arial"/>
                <w:sz w:val="16"/>
                <w:szCs w:val="16"/>
              </w:rPr>
            </w:pPr>
            <w:r w:rsidRPr="00FE47A0">
              <w:rPr>
                <w:rFonts w:ascii="Arial" w:hAnsi="Arial" w:cs="Arial"/>
                <w:spacing w:val="-1"/>
                <w:sz w:val="16"/>
                <w:szCs w:val="16"/>
              </w:rPr>
              <w:t>(Formerly Advanced ESL)</w:t>
            </w:r>
          </w:p>
          <w:p w14:paraId="781DF2CB" w14:textId="77777777" w:rsidR="0032411A" w:rsidRPr="00FE47A0" w:rsidRDefault="0032411A" w:rsidP="00A04EF7">
            <w:pPr>
              <w:pStyle w:val="TableParagraph"/>
              <w:spacing w:before="11"/>
              <w:rPr>
                <w:rFonts w:ascii="Arial" w:eastAsia="Arial" w:hAnsi="Arial" w:cs="Arial"/>
                <w:b/>
                <w:bCs/>
                <w:sz w:val="16"/>
                <w:szCs w:val="16"/>
              </w:rPr>
            </w:pPr>
          </w:p>
          <w:p w14:paraId="16788234" w14:textId="77777777" w:rsidR="0032411A" w:rsidRPr="00FE47A0" w:rsidRDefault="0032411A" w:rsidP="00A04EF7">
            <w:pPr>
              <w:pStyle w:val="TableParagraph"/>
              <w:ind w:left="253" w:right="147"/>
              <w:rPr>
                <w:rFonts w:ascii="Arial" w:eastAsia="Arial Narrow" w:hAnsi="Arial" w:cs="Arial"/>
                <w:sz w:val="16"/>
                <w:szCs w:val="16"/>
              </w:rPr>
            </w:pPr>
          </w:p>
        </w:tc>
        <w:tc>
          <w:tcPr>
            <w:tcW w:w="4302" w:type="dxa"/>
            <w:tcBorders>
              <w:top w:val="single" w:sz="7" w:space="0" w:color="000000"/>
              <w:left w:val="single" w:sz="7" w:space="0" w:color="000000"/>
              <w:bottom w:val="single" w:sz="7" w:space="0" w:color="000000"/>
              <w:right w:val="single" w:sz="7" w:space="0" w:color="000000"/>
            </w:tcBorders>
          </w:tcPr>
          <w:p w14:paraId="3706571E" w14:textId="77777777" w:rsidR="0032411A" w:rsidRPr="00FE47A0" w:rsidRDefault="0032411A" w:rsidP="00A04EF7">
            <w:pPr>
              <w:pStyle w:val="TableParagraph"/>
              <w:ind w:left="99" w:right="177"/>
              <w:rPr>
                <w:rFonts w:ascii="Arial" w:eastAsia="Arial Narrow" w:hAnsi="Arial" w:cs="Arial"/>
                <w:sz w:val="16"/>
                <w:szCs w:val="16"/>
              </w:rPr>
            </w:pPr>
            <w:r w:rsidRPr="00FE47A0">
              <w:rPr>
                <w:rFonts w:ascii="Arial" w:eastAsia="Arial Narrow" w:hAnsi="Arial" w:cs="Arial"/>
                <w:spacing w:val="-1"/>
                <w:sz w:val="16"/>
                <w:szCs w:val="16"/>
              </w:rPr>
              <w:t xml:space="preserve">Individual can understand and communicate </w:t>
            </w:r>
            <w:r w:rsidRPr="00FE47A0">
              <w:rPr>
                <w:rFonts w:ascii="Arial" w:eastAsia="Arial Narrow" w:hAnsi="Arial" w:cs="Arial"/>
                <w:sz w:val="16"/>
                <w:szCs w:val="16"/>
              </w:rPr>
              <w:t>in</w:t>
            </w:r>
            <w:r w:rsidRPr="00FE47A0">
              <w:rPr>
                <w:rFonts w:ascii="Arial" w:eastAsia="Arial Narrow" w:hAnsi="Arial" w:cs="Arial"/>
                <w:spacing w:val="-1"/>
                <w:sz w:val="16"/>
                <w:szCs w:val="16"/>
              </w:rPr>
              <w:t xml:space="preserve"> </w:t>
            </w:r>
            <w:r w:rsidRPr="00FE47A0">
              <w:rPr>
                <w:rFonts w:ascii="Arial" w:eastAsia="Arial Narrow" w:hAnsi="Arial" w:cs="Arial"/>
                <w:sz w:val="16"/>
                <w:szCs w:val="16"/>
              </w:rPr>
              <w:t>a</w:t>
            </w:r>
            <w:r w:rsidRPr="00FE47A0">
              <w:rPr>
                <w:rFonts w:ascii="Arial" w:eastAsia="Arial Narrow" w:hAnsi="Arial" w:cs="Arial"/>
                <w:spacing w:val="-1"/>
                <w:sz w:val="16"/>
                <w:szCs w:val="16"/>
              </w:rPr>
              <w:t xml:space="preserve"> variety of</w:t>
            </w:r>
            <w:r w:rsidRPr="00FE47A0">
              <w:rPr>
                <w:rFonts w:ascii="Arial" w:eastAsia="Arial Narrow" w:hAnsi="Arial" w:cs="Arial"/>
                <w:spacing w:val="73"/>
                <w:sz w:val="16"/>
                <w:szCs w:val="16"/>
              </w:rPr>
              <w:t xml:space="preserve"> </w:t>
            </w:r>
            <w:r w:rsidRPr="00FE47A0">
              <w:rPr>
                <w:rFonts w:ascii="Arial" w:eastAsia="Arial Narrow" w:hAnsi="Arial" w:cs="Arial"/>
                <w:spacing w:val="-1"/>
                <w:sz w:val="16"/>
                <w:szCs w:val="16"/>
              </w:rPr>
              <w:t xml:space="preserve">contexts related to daily life and work. </w:t>
            </w:r>
            <w:r w:rsidRPr="00FE47A0">
              <w:rPr>
                <w:rFonts w:ascii="Arial" w:eastAsia="Arial Narrow" w:hAnsi="Arial" w:cs="Arial"/>
                <w:sz w:val="16"/>
                <w:szCs w:val="16"/>
              </w:rPr>
              <w:t>Can</w:t>
            </w:r>
            <w:r w:rsidRPr="00FE47A0">
              <w:rPr>
                <w:rFonts w:ascii="Arial" w:eastAsia="Arial Narrow" w:hAnsi="Arial" w:cs="Arial"/>
                <w:spacing w:val="-1"/>
                <w:sz w:val="16"/>
                <w:szCs w:val="16"/>
              </w:rPr>
              <w:t xml:space="preserve"> understand and</w:t>
            </w:r>
            <w:r w:rsidRPr="00FE47A0">
              <w:rPr>
                <w:rFonts w:ascii="Arial" w:eastAsia="Arial Narrow" w:hAnsi="Arial" w:cs="Arial"/>
                <w:spacing w:val="45"/>
                <w:sz w:val="16"/>
                <w:szCs w:val="16"/>
              </w:rPr>
              <w:t xml:space="preserve"> </w:t>
            </w:r>
            <w:r w:rsidRPr="00FE47A0">
              <w:rPr>
                <w:rFonts w:ascii="Arial" w:eastAsia="Arial Narrow" w:hAnsi="Arial" w:cs="Arial"/>
                <w:spacing w:val="-1"/>
                <w:sz w:val="16"/>
                <w:szCs w:val="16"/>
              </w:rPr>
              <w:t xml:space="preserve">participate </w:t>
            </w:r>
            <w:r w:rsidRPr="00FE47A0">
              <w:rPr>
                <w:rFonts w:ascii="Arial" w:eastAsia="Arial Narrow" w:hAnsi="Arial" w:cs="Arial"/>
                <w:sz w:val="16"/>
                <w:szCs w:val="16"/>
              </w:rPr>
              <w:t>in</w:t>
            </w:r>
            <w:r w:rsidRPr="00FE47A0">
              <w:rPr>
                <w:rFonts w:ascii="Arial" w:eastAsia="Arial Narrow" w:hAnsi="Arial" w:cs="Arial"/>
                <w:spacing w:val="-1"/>
                <w:sz w:val="16"/>
                <w:szCs w:val="16"/>
              </w:rPr>
              <w:t xml:space="preserve"> conversation on </w:t>
            </w:r>
            <w:r w:rsidRPr="00FE47A0">
              <w:rPr>
                <w:rFonts w:ascii="Arial" w:eastAsia="Arial Narrow" w:hAnsi="Arial" w:cs="Arial"/>
                <w:sz w:val="16"/>
                <w:szCs w:val="16"/>
              </w:rPr>
              <w:t xml:space="preserve">a </w:t>
            </w:r>
            <w:r w:rsidRPr="00FE47A0">
              <w:rPr>
                <w:rFonts w:ascii="Arial" w:eastAsia="Arial Narrow" w:hAnsi="Arial" w:cs="Arial"/>
                <w:spacing w:val="-1"/>
                <w:sz w:val="16"/>
                <w:szCs w:val="16"/>
              </w:rPr>
              <w:t>variety of everyday subjects,</w:t>
            </w:r>
            <w:r w:rsidRPr="00FE47A0">
              <w:rPr>
                <w:rFonts w:ascii="Arial" w:eastAsia="Arial Narrow" w:hAnsi="Arial" w:cs="Arial"/>
                <w:spacing w:val="47"/>
                <w:sz w:val="16"/>
                <w:szCs w:val="16"/>
              </w:rPr>
              <w:t xml:space="preserve"> </w:t>
            </w:r>
            <w:r w:rsidRPr="00FE47A0">
              <w:rPr>
                <w:rFonts w:ascii="Arial" w:eastAsia="Arial Narrow" w:hAnsi="Arial" w:cs="Arial"/>
                <w:spacing w:val="-1"/>
                <w:sz w:val="16"/>
                <w:szCs w:val="16"/>
              </w:rPr>
              <w:t xml:space="preserve">including some unfamiliar vocabulary, </w:t>
            </w:r>
            <w:r w:rsidRPr="00FE47A0">
              <w:rPr>
                <w:rFonts w:ascii="Arial" w:eastAsia="Arial Narrow" w:hAnsi="Arial" w:cs="Arial"/>
                <w:sz w:val="16"/>
                <w:szCs w:val="16"/>
              </w:rPr>
              <w:t>but</w:t>
            </w:r>
            <w:r w:rsidRPr="00FE47A0">
              <w:rPr>
                <w:rFonts w:ascii="Arial" w:eastAsia="Arial Narrow" w:hAnsi="Arial" w:cs="Arial"/>
                <w:spacing w:val="-1"/>
                <w:sz w:val="16"/>
                <w:szCs w:val="16"/>
              </w:rPr>
              <w:t xml:space="preserve"> </w:t>
            </w:r>
            <w:r w:rsidRPr="00FE47A0">
              <w:rPr>
                <w:rFonts w:ascii="Arial" w:eastAsia="Arial Narrow" w:hAnsi="Arial" w:cs="Arial"/>
                <w:sz w:val="16"/>
                <w:szCs w:val="16"/>
              </w:rPr>
              <w:t>may</w:t>
            </w:r>
            <w:r w:rsidRPr="00FE47A0">
              <w:rPr>
                <w:rFonts w:ascii="Arial" w:eastAsia="Arial Narrow" w:hAnsi="Arial" w:cs="Arial"/>
                <w:spacing w:val="-1"/>
                <w:sz w:val="16"/>
                <w:szCs w:val="16"/>
              </w:rPr>
              <w:t xml:space="preserve"> need repetition </w:t>
            </w:r>
            <w:r w:rsidRPr="00FE47A0">
              <w:rPr>
                <w:rFonts w:ascii="Arial" w:eastAsia="Arial Narrow" w:hAnsi="Arial" w:cs="Arial"/>
                <w:sz w:val="16"/>
                <w:szCs w:val="16"/>
              </w:rPr>
              <w:t>or</w:t>
            </w:r>
            <w:r w:rsidRPr="00FE47A0">
              <w:rPr>
                <w:rFonts w:ascii="Arial" w:eastAsia="Arial Narrow" w:hAnsi="Arial" w:cs="Arial"/>
                <w:spacing w:val="73"/>
                <w:sz w:val="16"/>
                <w:szCs w:val="16"/>
              </w:rPr>
              <w:t xml:space="preserve"> </w:t>
            </w:r>
            <w:r w:rsidRPr="00FE47A0">
              <w:rPr>
                <w:rFonts w:ascii="Arial" w:eastAsia="Arial Narrow" w:hAnsi="Arial" w:cs="Arial"/>
                <w:spacing w:val="-1"/>
                <w:sz w:val="16"/>
                <w:szCs w:val="16"/>
              </w:rPr>
              <w:t xml:space="preserve">rewording. </w:t>
            </w:r>
            <w:r w:rsidRPr="00FE47A0">
              <w:rPr>
                <w:rFonts w:ascii="Arial" w:eastAsia="Arial Narrow" w:hAnsi="Arial" w:cs="Arial"/>
                <w:sz w:val="16"/>
                <w:szCs w:val="16"/>
              </w:rPr>
              <w:t>Can</w:t>
            </w:r>
            <w:r w:rsidRPr="00FE47A0">
              <w:rPr>
                <w:rFonts w:ascii="Arial" w:eastAsia="Arial Narrow" w:hAnsi="Arial" w:cs="Arial"/>
                <w:spacing w:val="-1"/>
                <w:sz w:val="16"/>
                <w:szCs w:val="16"/>
              </w:rPr>
              <w:t xml:space="preserve"> clarify </w:t>
            </w:r>
            <w:r w:rsidRPr="00FE47A0">
              <w:rPr>
                <w:rFonts w:ascii="Arial" w:eastAsia="Arial Narrow" w:hAnsi="Arial" w:cs="Arial"/>
                <w:sz w:val="16"/>
                <w:szCs w:val="16"/>
              </w:rPr>
              <w:t>own</w:t>
            </w:r>
            <w:r w:rsidRPr="00FE47A0">
              <w:rPr>
                <w:rFonts w:ascii="Arial" w:eastAsia="Arial Narrow" w:hAnsi="Arial" w:cs="Arial"/>
                <w:spacing w:val="-1"/>
                <w:sz w:val="16"/>
                <w:szCs w:val="16"/>
              </w:rPr>
              <w:t xml:space="preserve"> </w:t>
            </w:r>
            <w:r w:rsidRPr="00FE47A0">
              <w:rPr>
                <w:rFonts w:ascii="Arial" w:eastAsia="Arial Narrow" w:hAnsi="Arial" w:cs="Arial"/>
                <w:sz w:val="16"/>
                <w:szCs w:val="16"/>
              </w:rPr>
              <w:t>or</w:t>
            </w:r>
            <w:r w:rsidRPr="00FE47A0">
              <w:rPr>
                <w:rFonts w:ascii="Arial" w:eastAsia="Arial Narrow" w:hAnsi="Arial" w:cs="Arial"/>
                <w:spacing w:val="-1"/>
                <w:sz w:val="16"/>
                <w:szCs w:val="16"/>
              </w:rPr>
              <w:t xml:space="preserve"> others’ meaning </w:t>
            </w:r>
            <w:r w:rsidRPr="00FE47A0">
              <w:rPr>
                <w:rFonts w:ascii="Arial" w:eastAsia="Arial Narrow" w:hAnsi="Arial" w:cs="Arial"/>
                <w:sz w:val="16"/>
                <w:szCs w:val="16"/>
              </w:rPr>
              <w:t>by</w:t>
            </w:r>
            <w:r w:rsidRPr="00FE47A0">
              <w:rPr>
                <w:rFonts w:ascii="Arial" w:eastAsia="Arial Narrow" w:hAnsi="Arial" w:cs="Arial"/>
                <w:spacing w:val="-1"/>
                <w:sz w:val="16"/>
                <w:szCs w:val="16"/>
              </w:rPr>
              <w:t xml:space="preserve"> rewording. </w:t>
            </w:r>
            <w:r w:rsidRPr="00FE47A0">
              <w:rPr>
                <w:rFonts w:ascii="Arial" w:eastAsia="Arial Narrow" w:hAnsi="Arial" w:cs="Arial"/>
                <w:sz w:val="16"/>
                <w:szCs w:val="16"/>
              </w:rPr>
              <w:t>Can</w:t>
            </w:r>
            <w:r w:rsidRPr="00FE47A0">
              <w:rPr>
                <w:rFonts w:ascii="Arial" w:eastAsia="Arial Narrow" w:hAnsi="Arial" w:cs="Arial"/>
                <w:spacing w:val="55"/>
                <w:sz w:val="16"/>
                <w:szCs w:val="16"/>
              </w:rPr>
              <w:t xml:space="preserve"> </w:t>
            </w:r>
            <w:r w:rsidRPr="00FE47A0">
              <w:rPr>
                <w:rFonts w:ascii="Arial" w:eastAsia="Arial Narrow" w:hAnsi="Arial" w:cs="Arial"/>
                <w:spacing w:val="-1"/>
                <w:sz w:val="16"/>
                <w:szCs w:val="16"/>
              </w:rPr>
              <w:t xml:space="preserve">understand </w:t>
            </w:r>
            <w:r w:rsidRPr="00FE47A0">
              <w:rPr>
                <w:rFonts w:ascii="Arial" w:eastAsia="Arial Narrow" w:hAnsi="Arial" w:cs="Arial"/>
                <w:sz w:val="16"/>
                <w:szCs w:val="16"/>
              </w:rPr>
              <w:t>the</w:t>
            </w:r>
            <w:r w:rsidRPr="00FE47A0">
              <w:rPr>
                <w:rFonts w:ascii="Arial" w:eastAsia="Arial Narrow" w:hAnsi="Arial" w:cs="Arial"/>
                <w:spacing w:val="-1"/>
                <w:sz w:val="16"/>
                <w:szCs w:val="16"/>
              </w:rPr>
              <w:t xml:space="preserve"> main </w:t>
            </w:r>
            <w:r w:rsidRPr="00FE47A0">
              <w:rPr>
                <w:rFonts w:ascii="Arial" w:eastAsia="Arial Narrow" w:hAnsi="Arial" w:cs="Arial"/>
                <w:sz w:val="16"/>
                <w:szCs w:val="16"/>
              </w:rPr>
              <w:t>points</w:t>
            </w:r>
            <w:r w:rsidRPr="00FE47A0">
              <w:rPr>
                <w:rFonts w:ascii="Arial" w:eastAsia="Arial Narrow" w:hAnsi="Arial" w:cs="Arial"/>
                <w:spacing w:val="-1"/>
                <w:sz w:val="16"/>
                <w:szCs w:val="16"/>
              </w:rPr>
              <w:t xml:space="preserve"> </w:t>
            </w:r>
            <w:r w:rsidRPr="00FE47A0">
              <w:rPr>
                <w:rFonts w:ascii="Arial" w:eastAsia="Arial Narrow" w:hAnsi="Arial" w:cs="Arial"/>
                <w:sz w:val="16"/>
                <w:szCs w:val="16"/>
              </w:rPr>
              <w:t>of</w:t>
            </w:r>
            <w:r w:rsidRPr="00FE47A0">
              <w:rPr>
                <w:rFonts w:ascii="Arial" w:eastAsia="Arial Narrow" w:hAnsi="Arial" w:cs="Arial"/>
                <w:spacing w:val="-1"/>
                <w:sz w:val="16"/>
                <w:szCs w:val="16"/>
              </w:rPr>
              <w:t xml:space="preserve"> simple discussions and</w:t>
            </w:r>
            <w:r w:rsidRPr="00FE47A0">
              <w:rPr>
                <w:rFonts w:ascii="Arial" w:eastAsia="Arial Narrow" w:hAnsi="Arial" w:cs="Arial"/>
                <w:spacing w:val="29"/>
                <w:sz w:val="16"/>
                <w:szCs w:val="16"/>
              </w:rPr>
              <w:t xml:space="preserve"> </w:t>
            </w:r>
            <w:r w:rsidRPr="00FE47A0">
              <w:rPr>
                <w:rFonts w:ascii="Arial" w:eastAsia="Arial Narrow" w:hAnsi="Arial" w:cs="Arial"/>
                <w:spacing w:val="-1"/>
                <w:sz w:val="16"/>
                <w:szCs w:val="16"/>
              </w:rPr>
              <w:t>informational communication in familiar</w:t>
            </w:r>
            <w:r w:rsidRPr="00FE47A0">
              <w:rPr>
                <w:rFonts w:ascii="Arial" w:eastAsia="Arial Narrow" w:hAnsi="Arial" w:cs="Arial"/>
                <w:spacing w:val="-2"/>
                <w:sz w:val="16"/>
                <w:szCs w:val="16"/>
              </w:rPr>
              <w:t xml:space="preserve"> </w:t>
            </w:r>
            <w:r w:rsidRPr="00FE47A0">
              <w:rPr>
                <w:rFonts w:ascii="Arial" w:eastAsia="Arial Narrow" w:hAnsi="Arial" w:cs="Arial"/>
                <w:spacing w:val="-1"/>
                <w:sz w:val="16"/>
                <w:szCs w:val="16"/>
              </w:rPr>
              <w:t>contexts.</w:t>
            </w:r>
            <w:r w:rsidRPr="00FE47A0">
              <w:rPr>
                <w:rFonts w:ascii="Arial" w:eastAsia="Arial Narrow" w:hAnsi="Arial" w:cs="Arial"/>
                <w:spacing w:val="37"/>
                <w:sz w:val="16"/>
                <w:szCs w:val="16"/>
              </w:rPr>
              <w:t xml:space="preserve"> </w:t>
            </w:r>
            <w:r w:rsidRPr="00FE47A0">
              <w:rPr>
                <w:rFonts w:ascii="Arial" w:eastAsia="Arial Narrow" w:hAnsi="Arial" w:cs="Arial"/>
                <w:sz w:val="16"/>
                <w:szCs w:val="16"/>
              </w:rPr>
              <w:t>Shows</w:t>
            </w:r>
            <w:r w:rsidRPr="00FE47A0">
              <w:rPr>
                <w:rFonts w:ascii="Arial" w:eastAsia="Arial Narrow" w:hAnsi="Arial" w:cs="Arial"/>
                <w:spacing w:val="-1"/>
                <w:sz w:val="16"/>
                <w:szCs w:val="16"/>
              </w:rPr>
              <w:t xml:space="preserve"> some</w:t>
            </w:r>
            <w:r w:rsidRPr="00FE47A0">
              <w:rPr>
                <w:rFonts w:ascii="Arial" w:eastAsia="Arial Narrow" w:hAnsi="Arial" w:cs="Arial"/>
                <w:spacing w:val="52"/>
                <w:sz w:val="16"/>
                <w:szCs w:val="16"/>
              </w:rPr>
              <w:t xml:space="preserve"> </w:t>
            </w:r>
            <w:r w:rsidRPr="00FE47A0">
              <w:rPr>
                <w:rFonts w:ascii="Arial" w:eastAsia="Arial Narrow" w:hAnsi="Arial" w:cs="Arial"/>
                <w:sz w:val="16"/>
                <w:szCs w:val="16"/>
              </w:rPr>
              <w:t>ability</w:t>
            </w:r>
            <w:r w:rsidRPr="00FE47A0">
              <w:rPr>
                <w:rFonts w:ascii="Arial" w:eastAsia="Arial Narrow" w:hAnsi="Arial" w:cs="Arial"/>
                <w:spacing w:val="-1"/>
                <w:sz w:val="16"/>
                <w:szCs w:val="16"/>
              </w:rPr>
              <w:t xml:space="preserve"> </w:t>
            </w:r>
            <w:r w:rsidRPr="00FE47A0">
              <w:rPr>
                <w:rFonts w:ascii="Arial" w:eastAsia="Arial Narrow" w:hAnsi="Arial" w:cs="Arial"/>
                <w:sz w:val="16"/>
                <w:szCs w:val="16"/>
              </w:rPr>
              <w:t>to</w:t>
            </w:r>
            <w:r w:rsidRPr="00FE47A0">
              <w:rPr>
                <w:rFonts w:ascii="Arial" w:eastAsia="Arial Narrow" w:hAnsi="Arial" w:cs="Arial"/>
                <w:spacing w:val="-1"/>
                <w:sz w:val="16"/>
                <w:szCs w:val="16"/>
              </w:rPr>
              <w:t xml:space="preserve"> </w:t>
            </w:r>
            <w:r w:rsidRPr="00FE47A0">
              <w:rPr>
                <w:rFonts w:ascii="Arial" w:eastAsia="Arial Narrow" w:hAnsi="Arial" w:cs="Arial"/>
                <w:sz w:val="16"/>
                <w:szCs w:val="16"/>
              </w:rPr>
              <w:t>go</w:t>
            </w:r>
            <w:r w:rsidRPr="00FE47A0">
              <w:rPr>
                <w:rFonts w:ascii="Arial" w:eastAsia="Arial Narrow" w:hAnsi="Arial" w:cs="Arial"/>
                <w:spacing w:val="-1"/>
                <w:sz w:val="16"/>
                <w:szCs w:val="16"/>
              </w:rPr>
              <w:t xml:space="preserve"> beyond</w:t>
            </w:r>
            <w:r w:rsidRPr="00FE47A0">
              <w:rPr>
                <w:rFonts w:ascii="Arial" w:eastAsia="Arial Narrow" w:hAnsi="Arial" w:cs="Arial"/>
                <w:spacing w:val="-2"/>
                <w:sz w:val="16"/>
                <w:szCs w:val="16"/>
              </w:rPr>
              <w:t xml:space="preserve"> </w:t>
            </w:r>
            <w:r w:rsidRPr="00FE47A0">
              <w:rPr>
                <w:rFonts w:ascii="Arial" w:eastAsia="Arial Narrow" w:hAnsi="Arial" w:cs="Arial"/>
                <w:spacing w:val="-1"/>
                <w:sz w:val="16"/>
                <w:szCs w:val="16"/>
              </w:rPr>
              <w:t xml:space="preserve">learned patterns and </w:t>
            </w:r>
            <w:r w:rsidRPr="00FE47A0">
              <w:rPr>
                <w:rFonts w:ascii="Arial" w:eastAsia="Arial Narrow" w:hAnsi="Arial" w:cs="Arial"/>
                <w:sz w:val="16"/>
                <w:szCs w:val="16"/>
              </w:rPr>
              <w:t xml:space="preserve">construct </w:t>
            </w:r>
            <w:r w:rsidRPr="00FE47A0">
              <w:rPr>
                <w:rFonts w:ascii="Arial" w:eastAsia="Arial Narrow" w:hAnsi="Arial" w:cs="Arial"/>
                <w:spacing w:val="-1"/>
                <w:sz w:val="16"/>
                <w:szCs w:val="16"/>
              </w:rPr>
              <w:t>new</w:t>
            </w:r>
            <w:r w:rsidRPr="00FE47A0">
              <w:rPr>
                <w:rFonts w:ascii="Arial" w:eastAsia="Arial Narrow" w:hAnsi="Arial" w:cs="Arial"/>
                <w:spacing w:val="43"/>
                <w:sz w:val="16"/>
                <w:szCs w:val="16"/>
              </w:rPr>
              <w:t xml:space="preserve"> </w:t>
            </w:r>
            <w:r w:rsidRPr="00FE47A0">
              <w:rPr>
                <w:rFonts w:ascii="Arial" w:eastAsia="Arial Narrow" w:hAnsi="Arial" w:cs="Arial"/>
                <w:spacing w:val="-1"/>
                <w:sz w:val="16"/>
                <w:szCs w:val="16"/>
              </w:rPr>
              <w:t>sentences. Shows</w:t>
            </w:r>
            <w:r w:rsidRPr="00FE47A0">
              <w:rPr>
                <w:rFonts w:ascii="Arial" w:eastAsia="Arial Narrow" w:hAnsi="Arial" w:cs="Arial"/>
                <w:spacing w:val="-2"/>
                <w:sz w:val="16"/>
                <w:szCs w:val="16"/>
              </w:rPr>
              <w:t xml:space="preserve"> </w:t>
            </w:r>
            <w:r w:rsidRPr="00FE47A0">
              <w:rPr>
                <w:rFonts w:ascii="Arial" w:eastAsia="Arial Narrow" w:hAnsi="Arial" w:cs="Arial"/>
                <w:spacing w:val="-1"/>
                <w:sz w:val="16"/>
                <w:szCs w:val="16"/>
              </w:rPr>
              <w:t>control of basic grammar but has difficulty</w:t>
            </w:r>
            <w:r w:rsidRPr="00FE47A0">
              <w:rPr>
                <w:rFonts w:ascii="Arial" w:eastAsia="Arial Narrow" w:hAnsi="Arial" w:cs="Arial"/>
                <w:spacing w:val="20"/>
                <w:sz w:val="16"/>
                <w:szCs w:val="16"/>
              </w:rPr>
              <w:t xml:space="preserve"> </w:t>
            </w:r>
            <w:r w:rsidRPr="00FE47A0">
              <w:rPr>
                <w:rFonts w:ascii="Arial" w:eastAsia="Arial Narrow" w:hAnsi="Arial" w:cs="Arial"/>
                <w:spacing w:val="-1"/>
                <w:sz w:val="16"/>
                <w:szCs w:val="16"/>
              </w:rPr>
              <w:t>using more complex structures.</w:t>
            </w:r>
            <w:r w:rsidRPr="00FE47A0">
              <w:rPr>
                <w:rFonts w:ascii="Arial" w:eastAsia="Arial Narrow" w:hAnsi="Arial" w:cs="Arial"/>
                <w:sz w:val="16"/>
                <w:szCs w:val="16"/>
              </w:rPr>
              <w:t xml:space="preserve"> Has</w:t>
            </w:r>
            <w:r w:rsidRPr="00FE47A0">
              <w:rPr>
                <w:rFonts w:ascii="Arial" w:eastAsia="Arial Narrow" w:hAnsi="Arial" w:cs="Arial"/>
                <w:spacing w:val="-1"/>
                <w:sz w:val="16"/>
                <w:szCs w:val="16"/>
              </w:rPr>
              <w:t xml:space="preserve"> some basic fluency</w:t>
            </w:r>
            <w:r w:rsidRPr="00FE47A0">
              <w:rPr>
                <w:rFonts w:ascii="Arial" w:eastAsia="Arial Narrow" w:hAnsi="Arial" w:cs="Arial"/>
                <w:spacing w:val="-2"/>
                <w:sz w:val="16"/>
                <w:szCs w:val="16"/>
              </w:rPr>
              <w:t xml:space="preserve"> </w:t>
            </w:r>
            <w:r w:rsidRPr="00FE47A0">
              <w:rPr>
                <w:rFonts w:ascii="Arial" w:eastAsia="Arial Narrow" w:hAnsi="Arial" w:cs="Arial"/>
                <w:spacing w:val="-1"/>
                <w:sz w:val="16"/>
                <w:szCs w:val="16"/>
              </w:rPr>
              <w:t>of</w:t>
            </w:r>
            <w:r w:rsidRPr="00FE47A0">
              <w:rPr>
                <w:rFonts w:ascii="Arial" w:eastAsia="Arial Narrow" w:hAnsi="Arial" w:cs="Arial"/>
                <w:spacing w:val="26"/>
                <w:sz w:val="16"/>
                <w:szCs w:val="16"/>
              </w:rPr>
              <w:t xml:space="preserve"> </w:t>
            </w:r>
            <w:r w:rsidRPr="00FE47A0">
              <w:rPr>
                <w:rFonts w:ascii="Arial" w:eastAsia="Arial Narrow" w:hAnsi="Arial" w:cs="Arial"/>
                <w:sz w:val="16"/>
                <w:szCs w:val="16"/>
              </w:rPr>
              <w:t>speech.</w:t>
            </w:r>
          </w:p>
        </w:tc>
        <w:tc>
          <w:tcPr>
            <w:tcW w:w="3078" w:type="dxa"/>
            <w:tcBorders>
              <w:top w:val="single" w:sz="7" w:space="0" w:color="000000"/>
              <w:left w:val="single" w:sz="7" w:space="0" w:color="000000"/>
              <w:bottom w:val="single" w:sz="7" w:space="0" w:color="000000"/>
              <w:right w:val="single" w:sz="7" w:space="0" w:color="000000"/>
            </w:tcBorders>
          </w:tcPr>
          <w:p w14:paraId="4A63ADA5" w14:textId="77777777" w:rsidR="0032411A" w:rsidRPr="00FE47A0" w:rsidRDefault="0032411A" w:rsidP="00A04EF7">
            <w:pPr>
              <w:pStyle w:val="TableParagraph"/>
              <w:spacing w:before="35"/>
              <w:ind w:left="99" w:right="99"/>
              <w:rPr>
                <w:rFonts w:ascii="Arial" w:eastAsia="Arial Narrow" w:hAnsi="Arial" w:cs="Arial"/>
                <w:sz w:val="16"/>
                <w:szCs w:val="16"/>
              </w:rPr>
            </w:pPr>
            <w:r w:rsidRPr="00FE47A0">
              <w:rPr>
                <w:rFonts w:ascii="Arial" w:hAnsi="Arial" w:cs="Arial"/>
                <w:spacing w:val="-1"/>
                <w:sz w:val="16"/>
                <w:szCs w:val="16"/>
              </w:rPr>
              <w:t xml:space="preserve">Individual can read moderately complex </w:t>
            </w:r>
            <w:r w:rsidRPr="00FE47A0">
              <w:rPr>
                <w:rFonts w:ascii="Arial" w:hAnsi="Arial" w:cs="Arial"/>
                <w:sz w:val="16"/>
                <w:szCs w:val="16"/>
              </w:rPr>
              <w:t>text</w:t>
            </w:r>
            <w:r w:rsidRPr="00FE47A0">
              <w:rPr>
                <w:rFonts w:ascii="Arial" w:hAnsi="Arial" w:cs="Arial"/>
                <w:spacing w:val="53"/>
                <w:sz w:val="16"/>
                <w:szCs w:val="16"/>
              </w:rPr>
              <w:t xml:space="preserve"> </w:t>
            </w:r>
            <w:r w:rsidRPr="00FE47A0">
              <w:rPr>
                <w:rFonts w:ascii="Arial" w:hAnsi="Arial" w:cs="Arial"/>
                <w:spacing w:val="-1"/>
                <w:sz w:val="16"/>
                <w:szCs w:val="16"/>
              </w:rPr>
              <w:t xml:space="preserve">related </w:t>
            </w:r>
            <w:r w:rsidRPr="00FE47A0">
              <w:rPr>
                <w:rFonts w:ascii="Arial" w:hAnsi="Arial" w:cs="Arial"/>
                <w:sz w:val="16"/>
                <w:szCs w:val="16"/>
              </w:rPr>
              <w:t>to</w:t>
            </w:r>
            <w:r w:rsidRPr="00FE47A0">
              <w:rPr>
                <w:rFonts w:ascii="Arial" w:hAnsi="Arial" w:cs="Arial"/>
                <w:spacing w:val="-1"/>
                <w:sz w:val="16"/>
                <w:szCs w:val="16"/>
              </w:rPr>
              <w:t xml:space="preserve"> </w:t>
            </w:r>
            <w:r w:rsidRPr="00FE47A0">
              <w:rPr>
                <w:rFonts w:ascii="Arial" w:hAnsi="Arial" w:cs="Arial"/>
                <w:sz w:val="16"/>
                <w:szCs w:val="16"/>
              </w:rPr>
              <w:t>life</w:t>
            </w:r>
            <w:r w:rsidRPr="00FE47A0">
              <w:rPr>
                <w:rFonts w:ascii="Arial" w:hAnsi="Arial" w:cs="Arial"/>
                <w:spacing w:val="-1"/>
                <w:sz w:val="16"/>
                <w:szCs w:val="16"/>
              </w:rPr>
              <w:t xml:space="preserve"> roles </w:t>
            </w:r>
            <w:r w:rsidRPr="00FE47A0">
              <w:rPr>
                <w:rFonts w:ascii="Arial" w:hAnsi="Arial" w:cs="Arial"/>
                <w:sz w:val="16"/>
                <w:szCs w:val="16"/>
              </w:rPr>
              <w:t>and</w:t>
            </w:r>
            <w:r w:rsidRPr="00FE47A0">
              <w:rPr>
                <w:rFonts w:ascii="Arial" w:hAnsi="Arial" w:cs="Arial"/>
                <w:spacing w:val="-1"/>
                <w:sz w:val="16"/>
                <w:szCs w:val="16"/>
              </w:rPr>
              <w:t xml:space="preserve"> descriptions and</w:t>
            </w:r>
            <w:r w:rsidRPr="00FE47A0">
              <w:rPr>
                <w:rFonts w:ascii="Arial" w:hAnsi="Arial" w:cs="Arial"/>
                <w:spacing w:val="43"/>
                <w:sz w:val="16"/>
                <w:szCs w:val="16"/>
              </w:rPr>
              <w:t xml:space="preserve"> </w:t>
            </w:r>
            <w:r w:rsidRPr="00FE47A0">
              <w:rPr>
                <w:rFonts w:ascii="Arial" w:hAnsi="Arial" w:cs="Arial"/>
                <w:spacing w:val="-1"/>
                <w:sz w:val="16"/>
                <w:szCs w:val="16"/>
              </w:rPr>
              <w:t xml:space="preserve">narratives </w:t>
            </w:r>
            <w:r w:rsidRPr="00FE47A0">
              <w:rPr>
                <w:rFonts w:ascii="Arial" w:hAnsi="Arial" w:cs="Arial"/>
                <w:sz w:val="16"/>
                <w:szCs w:val="16"/>
              </w:rPr>
              <w:t>from</w:t>
            </w:r>
            <w:r w:rsidRPr="00FE47A0">
              <w:rPr>
                <w:rFonts w:ascii="Arial" w:hAnsi="Arial" w:cs="Arial"/>
                <w:spacing w:val="-1"/>
                <w:sz w:val="16"/>
                <w:szCs w:val="16"/>
              </w:rPr>
              <w:t xml:space="preserve"> authentic materials </w:t>
            </w:r>
            <w:r w:rsidRPr="00FE47A0">
              <w:rPr>
                <w:rFonts w:ascii="Arial" w:hAnsi="Arial" w:cs="Arial"/>
                <w:sz w:val="16"/>
                <w:szCs w:val="16"/>
              </w:rPr>
              <w:t>on</w:t>
            </w:r>
            <w:r w:rsidRPr="00FE47A0">
              <w:rPr>
                <w:rFonts w:ascii="Arial" w:hAnsi="Arial" w:cs="Arial"/>
                <w:spacing w:val="-2"/>
                <w:sz w:val="16"/>
                <w:szCs w:val="16"/>
              </w:rPr>
              <w:t xml:space="preserve"> </w:t>
            </w:r>
            <w:r w:rsidRPr="00FE47A0">
              <w:rPr>
                <w:rFonts w:ascii="Arial" w:hAnsi="Arial" w:cs="Arial"/>
                <w:spacing w:val="-1"/>
                <w:sz w:val="16"/>
                <w:szCs w:val="16"/>
              </w:rPr>
              <w:t>familiar</w:t>
            </w:r>
            <w:r w:rsidRPr="00FE47A0">
              <w:rPr>
                <w:rFonts w:ascii="Arial" w:hAnsi="Arial" w:cs="Arial"/>
                <w:spacing w:val="63"/>
                <w:sz w:val="16"/>
                <w:szCs w:val="16"/>
              </w:rPr>
              <w:t xml:space="preserve"> </w:t>
            </w:r>
            <w:r w:rsidRPr="00FE47A0">
              <w:rPr>
                <w:rFonts w:ascii="Arial" w:hAnsi="Arial" w:cs="Arial"/>
                <w:spacing w:val="-1"/>
                <w:sz w:val="16"/>
                <w:szCs w:val="16"/>
              </w:rPr>
              <w:t xml:space="preserve">subjects. </w:t>
            </w:r>
            <w:r w:rsidRPr="00FE47A0">
              <w:rPr>
                <w:rFonts w:ascii="Arial" w:hAnsi="Arial" w:cs="Arial"/>
                <w:sz w:val="16"/>
                <w:szCs w:val="16"/>
              </w:rPr>
              <w:t>Uses</w:t>
            </w:r>
            <w:r w:rsidRPr="00FE47A0">
              <w:rPr>
                <w:rFonts w:ascii="Arial" w:hAnsi="Arial" w:cs="Arial"/>
                <w:spacing w:val="-1"/>
                <w:sz w:val="16"/>
                <w:szCs w:val="16"/>
              </w:rPr>
              <w:t xml:space="preserve"> context and word </w:t>
            </w:r>
            <w:r w:rsidRPr="00FE47A0">
              <w:rPr>
                <w:rFonts w:ascii="Arial" w:hAnsi="Arial" w:cs="Arial"/>
                <w:spacing w:val="-2"/>
                <w:sz w:val="16"/>
                <w:szCs w:val="16"/>
              </w:rPr>
              <w:t>analysis</w:t>
            </w:r>
            <w:r w:rsidRPr="00FE47A0">
              <w:rPr>
                <w:rFonts w:ascii="Arial" w:hAnsi="Arial" w:cs="Arial"/>
                <w:spacing w:val="-1"/>
                <w:sz w:val="16"/>
                <w:szCs w:val="16"/>
              </w:rPr>
              <w:t xml:space="preserve"> </w:t>
            </w:r>
            <w:r w:rsidRPr="00FE47A0">
              <w:rPr>
                <w:rFonts w:ascii="Arial" w:hAnsi="Arial" w:cs="Arial"/>
                <w:sz w:val="16"/>
                <w:szCs w:val="16"/>
              </w:rPr>
              <w:t>skills</w:t>
            </w:r>
            <w:r w:rsidRPr="00FE47A0">
              <w:rPr>
                <w:rFonts w:ascii="Arial" w:hAnsi="Arial" w:cs="Arial"/>
                <w:spacing w:val="-1"/>
                <w:sz w:val="16"/>
                <w:szCs w:val="16"/>
              </w:rPr>
              <w:t xml:space="preserve"> </w:t>
            </w:r>
            <w:r w:rsidRPr="00FE47A0">
              <w:rPr>
                <w:rFonts w:ascii="Arial" w:hAnsi="Arial" w:cs="Arial"/>
                <w:sz w:val="16"/>
                <w:szCs w:val="16"/>
              </w:rPr>
              <w:t>to</w:t>
            </w:r>
            <w:r w:rsidRPr="00FE47A0">
              <w:rPr>
                <w:rFonts w:ascii="Arial" w:hAnsi="Arial" w:cs="Arial"/>
                <w:spacing w:val="-1"/>
                <w:sz w:val="16"/>
                <w:szCs w:val="16"/>
              </w:rPr>
              <w:t xml:space="preserve"> understand</w:t>
            </w:r>
            <w:r w:rsidRPr="00FE47A0">
              <w:rPr>
                <w:rFonts w:ascii="Arial" w:hAnsi="Arial" w:cs="Arial"/>
                <w:spacing w:val="-2"/>
                <w:sz w:val="16"/>
                <w:szCs w:val="16"/>
              </w:rPr>
              <w:t xml:space="preserve"> </w:t>
            </w:r>
            <w:r w:rsidRPr="00FE47A0">
              <w:rPr>
                <w:rFonts w:ascii="Arial" w:hAnsi="Arial" w:cs="Arial"/>
                <w:spacing w:val="-1"/>
                <w:sz w:val="16"/>
                <w:szCs w:val="16"/>
              </w:rPr>
              <w:t xml:space="preserve">vocabulary, </w:t>
            </w:r>
            <w:r w:rsidRPr="00FE47A0">
              <w:rPr>
                <w:rFonts w:ascii="Arial" w:hAnsi="Arial" w:cs="Arial"/>
                <w:sz w:val="16"/>
                <w:szCs w:val="16"/>
              </w:rPr>
              <w:t>and</w:t>
            </w:r>
            <w:r w:rsidRPr="00FE47A0">
              <w:rPr>
                <w:rFonts w:ascii="Arial" w:hAnsi="Arial" w:cs="Arial"/>
                <w:spacing w:val="-2"/>
                <w:sz w:val="16"/>
                <w:szCs w:val="16"/>
              </w:rPr>
              <w:t xml:space="preserve"> </w:t>
            </w:r>
            <w:r w:rsidRPr="00FE47A0">
              <w:rPr>
                <w:rFonts w:ascii="Arial" w:hAnsi="Arial" w:cs="Arial"/>
                <w:sz w:val="16"/>
                <w:szCs w:val="16"/>
              </w:rPr>
              <w:t>uses</w:t>
            </w:r>
            <w:r w:rsidRPr="00FE47A0">
              <w:rPr>
                <w:rFonts w:ascii="Arial" w:hAnsi="Arial" w:cs="Arial"/>
                <w:spacing w:val="38"/>
                <w:sz w:val="16"/>
                <w:szCs w:val="16"/>
              </w:rPr>
              <w:t xml:space="preserve"> </w:t>
            </w:r>
            <w:r w:rsidRPr="00FE47A0">
              <w:rPr>
                <w:rFonts w:ascii="Arial" w:hAnsi="Arial" w:cs="Arial"/>
                <w:spacing w:val="-1"/>
                <w:sz w:val="16"/>
                <w:szCs w:val="16"/>
              </w:rPr>
              <w:t xml:space="preserve">multiple strategies </w:t>
            </w:r>
            <w:r w:rsidRPr="00FE47A0">
              <w:rPr>
                <w:rFonts w:ascii="Arial" w:hAnsi="Arial" w:cs="Arial"/>
                <w:sz w:val="16"/>
                <w:szCs w:val="16"/>
              </w:rPr>
              <w:t>to</w:t>
            </w:r>
            <w:r w:rsidRPr="00FE47A0">
              <w:rPr>
                <w:rFonts w:ascii="Arial" w:hAnsi="Arial" w:cs="Arial"/>
                <w:spacing w:val="-1"/>
                <w:sz w:val="16"/>
                <w:szCs w:val="16"/>
              </w:rPr>
              <w:t xml:space="preserve"> understand unfamiliar</w:t>
            </w:r>
            <w:r w:rsidRPr="00FE47A0">
              <w:rPr>
                <w:rFonts w:ascii="Arial" w:hAnsi="Arial" w:cs="Arial"/>
                <w:spacing w:val="63"/>
                <w:sz w:val="16"/>
                <w:szCs w:val="16"/>
              </w:rPr>
              <w:t xml:space="preserve"> </w:t>
            </w:r>
            <w:r w:rsidRPr="00FE47A0">
              <w:rPr>
                <w:rFonts w:ascii="Arial" w:hAnsi="Arial" w:cs="Arial"/>
                <w:sz w:val="16"/>
                <w:szCs w:val="16"/>
              </w:rPr>
              <w:t>texts.</w:t>
            </w:r>
            <w:r w:rsidRPr="00FE47A0">
              <w:rPr>
                <w:rFonts w:ascii="Arial" w:hAnsi="Arial" w:cs="Arial"/>
                <w:spacing w:val="37"/>
                <w:sz w:val="16"/>
                <w:szCs w:val="16"/>
              </w:rPr>
              <w:t xml:space="preserve"> </w:t>
            </w:r>
            <w:r w:rsidRPr="00FE47A0">
              <w:rPr>
                <w:rFonts w:ascii="Arial" w:hAnsi="Arial" w:cs="Arial"/>
                <w:sz w:val="16"/>
                <w:szCs w:val="16"/>
              </w:rPr>
              <w:t>Can</w:t>
            </w:r>
            <w:r w:rsidRPr="00FE47A0">
              <w:rPr>
                <w:rFonts w:ascii="Arial" w:hAnsi="Arial" w:cs="Arial"/>
                <w:spacing w:val="-1"/>
                <w:sz w:val="16"/>
                <w:szCs w:val="16"/>
              </w:rPr>
              <w:t xml:space="preserve"> make inferences, predictions, </w:t>
            </w:r>
            <w:r w:rsidRPr="00FE47A0">
              <w:rPr>
                <w:rFonts w:ascii="Arial" w:hAnsi="Arial" w:cs="Arial"/>
                <w:sz w:val="16"/>
                <w:szCs w:val="16"/>
              </w:rPr>
              <w:t>and</w:t>
            </w:r>
            <w:r w:rsidRPr="00FE47A0">
              <w:rPr>
                <w:rFonts w:ascii="Arial" w:hAnsi="Arial" w:cs="Arial"/>
                <w:spacing w:val="25"/>
                <w:sz w:val="16"/>
                <w:szCs w:val="16"/>
              </w:rPr>
              <w:t xml:space="preserve"> </w:t>
            </w:r>
            <w:r w:rsidRPr="00FE47A0">
              <w:rPr>
                <w:rFonts w:ascii="Arial" w:hAnsi="Arial" w:cs="Arial"/>
                <w:spacing w:val="-1"/>
                <w:sz w:val="16"/>
                <w:szCs w:val="16"/>
              </w:rPr>
              <w:t xml:space="preserve">compare and contrast information </w:t>
            </w:r>
            <w:r w:rsidRPr="00FE47A0">
              <w:rPr>
                <w:rFonts w:ascii="Arial" w:hAnsi="Arial" w:cs="Arial"/>
                <w:sz w:val="16"/>
                <w:szCs w:val="16"/>
              </w:rPr>
              <w:t>in</w:t>
            </w:r>
            <w:r w:rsidRPr="00FE47A0">
              <w:rPr>
                <w:rFonts w:ascii="Arial" w:hAnsi="Arial" w:cs="Arial"/>
                <w:spacing w:val="-1"/>
                <w:sz w:val="16"/>
                <w:szCs w:val="16"/>
              </w:rPr>
              <w:t xml:space="preserve"> familiar</w:t>
            </w:r>
            <w:r w:rsidRPr="00FE47A0">
              <w:rPr>
                <w:rFonts w:ascii="Arial" w:hAnsi="Arial" w:cs="Arial"/>
                <w:spacing w:val="63"/>
                <w:sz w:val="16"/>
                <w:szCs w:val="16"/>
              </w:rPr>
              <w:t xml:space="preserve"> </w:t>
            </w:r>
            <w:r w:rsidRPr="00FE47A0">
              <w:rPr>
                <w:rFonts w:ascii="Arial" w:hAnsi="Arial" w:cs="Arial"/>
                <w:sz w:val="16"/>
                <w:szCs w:val="16"/>
              </w:rPr>
              <w:t>texts</w:t>
            </w:r>
            <w:r w:rsidR="00453480">
              <w:rPr>
                <w:rFonts w:ascii="Arial" w:hAnsi="Arial" w:cs="Arial"/>
                <w:sz w:val="16"/>
                <w:szCs w:val="16"/>
              </w:rPr>
              <w:t xml:space="preserve">. </w:t>
            </w:r>
            <w:r w:rsidRPr="00FE47A0">
              <w:rPr>
                <w:rFonts w:ascii="Arial" w:hAnsi="Arial" w:cs="Arial"/>
                <w:spacing w:val="-1"/>
                <w:sz w:val="16"/>
                <w:szCs w:val="16"/>
              </w:rPr>
              <w:t xml:space="preserve">Individual can </w:t>
            </w:r>
            <w:r w:rsidRPr="00FE47A0">
              <w:rPr>
                <w:rFonts w:ascii="Arial" w:hAnsi="Arial" w:cs="Arial"/>
                <w:sz w:val="16"/>
                <w:szCs w:val="16"/>
              </w:rPr>
              <w:t>write</w:t>
            </w:r>
            <w:r w:rsidRPr="00FE47A0">
              <w:rPr>
                <w:rFonts w:ascii="Arial" w:hAnsi="Arial" w:cs="Arial"/>
                <w:spacing w:val="-1"/>
                <w:sz w:val="16"/>
                <w:szCs w:val="16"/>
              </w:rPr>
              <w:t xml:space="preserve"> multi-paragraph</w:t>
            </w:r>
            <w:r w:rsidRPr="00FE47A0">
              <w:rPr>
                <w:rFonts w:ascii="Arial" w:hAnsi="Arial" w:cs="Arial"/>
                <w:spacing w:val="43"/>
                <w:sz w:val="16"/>
                <w:szCs w:val="16"/>
              </w:rPr>
              <w:t xml:space="preserve"> </w:t>
            </w:r>
            <w:r w:rsidRPr="00FE47A0">
              <w:rPr>
                <w:rFonts w:ascii="Arial" w:hAnsi="Arial" w:cs="Arial"/>
                <w:sz w:val="16"/>
                <w:szCs w:val="16"/>
              </w:rPr>
              <w:t>text</w:t>
            </w:r>
            <w:r w:rsidRPr="00FE47A0">
              <w:rPr>
                <w:rFonts w:ascii="Arial" w:hAnsi="Arial" w:cs="Arial"/>
                <w:spacing w:val="-1"/>
                <w:sz w:val="16"/>
                <w:szCs w:val="16"/>
              </w:rPr>
              <w:t xml:space="preserve"> </w:t>
            </w:r>
            <w:r w:rsidRPr="00FE47A0">
              <w:rPr>
                <w:rFonts w:ascii="Arial" w:hAnsi="Arial" w:cs="Arial"/>
                <w:sz w:val="16"/>
                <w:szCs w:val="16"/>
              </w:rPr>
              <w:t>(e.g.,</w:t>
            </w:r>
            <w:r w:rsidRPr="00FE47A0">
              <w:rPr>
                <w:rFonts w:ascii="Arial" w:hAnsi="Arial" w:cs="Arial"/>
                <w:spacing w:val="-1"/>
                <w:sz w:val="16"/>
                <w:szCs w:val="16"/>
              </w:rPr>
              <w:t xml:space="preserve"> organizes</w:t>
            </w:r>
            <w:r w:rsidRPr="00FE47A0">
              <w:rPr>
                <w:rFonts w:ascii="Arial" w:hAnsi="Arial" w:cs="Arial"/>
                <w:spacing w:val="-2"/>
                <w:sz w:val="16"/>
                <w:szCs w:val="16"/>
              </w:rPr>
              <w:t xml:space="preserve"> </w:t>
            </w:r>
            <w:r w:rsidRPr="00FE47A0">
              <w:rPr>
                <w:rFonts w:ascii="Arial" w:hAnsi="Arial" w:cs="Arial"/>
                <w:sz w:val="16"/>
                <w:szCs w:val="16"/>
              </w:rPr>
              <w:t>and</w:t>
            </w:r>
            <w:r w:rsidRPr="00FE47A0">
              <w:rPr>
                <w:rFonts w:ascii="Arial" w:hAnsi="Arial" w:cs="Arial"/>
                <w:spacing w:val="-1"/>
                <w:sz w:val="16"/>
                <w:szCs w:val="16"/>
              </w:rPr>
              <w:t xml:space="preserve"> develops ideas </w:t>
            </w:r>
            <w:r w:rsidRPr="00FE47A0">
              <w:rPr>
                <w:rFonts w:ascii="Arial" w:hAnsi="Arial" w:cs="Arial"/>
                <w:sz w:val="16"/>
                <w:szCs w:val="16"/>
              </w:rPr>
              <w:t>with</w:t>
            </w:r>
            <w:r w:rsidRPr="00FE47A0">
              <w:rPr>
                <w:rFonts w:ascii="Arial" w:hAnsi="Arial" w:cs="Arial"/>
                <w:spacing w:val="31"/>
                <w:sz w:val="16"/>
                <w:szCs w:val="16"/>
              </w:rPr>
              <w:t xml:space="preserve"> </w:t>
            </w:r>
            <w:r w:rsidRPr="00FE47A0">
              <w:rPr>
                <w:rFonts w:ascii="Arial" w:hAnsi="Arial" w:cs="Arial"/>
                <w:spacing w:val="-1"/>
                <w:sz w:val="16"/>
                <w:szCs w:val="16"/>
              </w:rPr>
              <w:t xml:space="preserve">clear introduction, body, </w:t>
            </w:r>
            <w:r w:rsidRPr="00FE47A0">
              <w:rPr>
                <w:rFonts w:ascii="Arial" w:hAnsi="Arial" w:cs="Arial"/>
                <w:sz w:val="16"/>
                <w:szCs w:val="16"/>
              </w:rPr>
              <w:t>and</w:t>
            </w:r>
            <w:r w:rsidRPr="00FE47A0">
              <w:rPr>
                <w:rFonts w:ascii="Arial" w:hAnsi="Arial" w:cs="Arial"/>
                <w:spacing w:val="-1"/>
                <w:sz w:val="16"/>
                <w:szCs w:val="16"/>
              </w:rPr>
              <w:t xml:space="preserve"> conclusion),</w:t>
            </w:r>
            <w:r w:rsidRPr="00FE47A0">
              <w:rPr>
                <w:rFonts w:ascii="Arial" w:hAnsi="Arial" w:cs="Arial"/>
                <w:spacing w:val="47"/>
                <w:sz w:val="16"/>
                <w:szCs w:val="16"/>
              </w:rPr>
              <w:t xml:space="preserve"> </w:t>
            </w:r>
            <w:r w:rsidRPr="00FE47A0">
              <w:rPr>
                <w:rFonts w:ascii="Arial" w:hAnsi="Arial" w:cs="Arial"/>
                <w:sz w:val="16"/>
                <w:szCs w:val="16"/>
              </w:rPr>
              <w:t>using</w:t>
            </w:r>
            <w:r w:rsidRPr="00FE47A0">
              <w:rPr>
                <w:rFonts w:ascii="Arial" w:hAnsi="Arial" w:cs="Arial"/>
                <w:spacing w:val="-1"/>
                <w:sz w:val="16"/>
                <w:szCs w:val="16"/>
              </w:rPr>
              <w:t xml:space="preserve"> some complex grammar and </w:t>
            </w:r>
            <w:r w:rsidRPr="00FE47A0">
              <w:rPr>
                <w:rFonts w:ascii="Arial" w:hAnsi="Arial" w:cs="Arial"/>
                <w:sz w:val="16"/>
                <w:szCs w:val="16"/>
              </w:rPr>
              <w:t>a</w:t>
            </w:r>
            <w:r w:rsidRPr="00FE47A0">
              <w:rPr>
                <w:rFonts w:ascii="Arial" w:hAnsi="Arial" w:cs="Arial"/>
                <w:spacing w:val="-1"/>
                <w:sz w:val="16"/>
                <w:szCs w:val="16"/>
              </w:rPr>
              <w:t xml:space="preserve"> </w:t>
            </w:r>
            <w:r w:rsidRPr="00FE47A0">
              <w:rPr>
                <w:rFonts w:ascii="Arial" w:hAnsi="Arial" w:cs="Arial"/>
                <w:sz w:val="16"/>
                <w:szCs w:val="16"/>
              </w:rPr>
              <w:t>variety</w:t>
            </w:r>
            <w:r w:rsidRPr="00FE47A0">
              <w:rPr>
                <w:rFonts w:ascii="Arial" w:hAnsi="Arial" w:cs="Arial"/>
                <w:spacing w:val="-1"/>
                <w:sz w:val="16"/>
                <w:szCs w:val="16"/>
              </w:rPr>
              <w:t xml:space="preserve"> </w:t>
            </w:r>
            <w:r w:rsidRPr="00FE47A0">
              <w:rPr>
                <w:rFonts w:ascii="Arial" w:hAnsi="Arial" w:cs="Arial"/>
                <w:sz w:val="16"/>
                <w:szCs w:val="16"/>
              </w:rPr>
              <w:t>of</w:t>
            </w:r>
            <w:r w:rsidRPr="00FE47A0">
              <w:rPr>
                <w:rFonts w:ascii="Arial" w:hAnsi="Arial" w:cs="Arial"/>
                <w:spacing w:val="29"/>
                <w:sz w:val="16"/>
                <w:szCs w:val="16"/>
              </w:rPr>
              <w:t xml:space="preserve"> </w:t>
            </w:r>
            <w:r w:rsidRPr="00FE47A0">
              <w:rPr>
                <w:rFonts w:ascii="Arial" w:hAnsi="Arial" w:cs="Arial"/>
                <w:spacing w:val="-1"/>
                <w:sz w:val="16"/>
                <w:szCs w:val="16"/>
              </w:rPr>
              <w:t xml:space="preserve">sentence structures. </w:t>
            </w:r>
            <w:r w:rsidRPr="00FE47A0">
              <w:rPr>
                <w:rFonts w:ascii="Arial" w:hAnsi="Arial" w:cs="Arial"/>
                <w:sz w:val="16"/>
                <w:szCs w:val="16"/>
              </w:rPr>
              <w:t>Makes</w:t>
            </w:r>
            <w:r w:rsidRPr="00FE47A0">
              <w:rPr>
                <w:rFonts w:ascii="Arial" w:hAnsi="Arial" w:cs="Arial"/>
                <w:spacing w:val="-1"/>
                <w:sz w:val="16"/>
                <w:szCs w:val="16"/>
              </w:rPr>
              <w:t xml:space="preserve"> some grammar</w:t>
            </w:r>
            <w:r w:rsidRPr="00FE47A0">
              <w:rPr>
                <w:rFonts w:ascii="Arial" w:hAnsi="Arial" w:cs="Arial"/>
                <w:spacing w:val="29"/>
                <w:sz w:val="16"/>
                <w:szCs w:val="16"/>
              </w:rPr>
              <w:t xml:space="preserve"> </w:t>
            </w:r>
            <w:r w:rsidRPr="00FE47A0">
              <w:rPr>
                <w:rFonts w:ascii="Arial" w:hAnsi="Arial" w:cs="Arial"/>
                <w:sz w:val="16"/>
                <w:szCs w:val="16"/>
              </w:rPr>
              <w:t>and</w:t>
            </w:r>
            <w:r w:rsidRPr="00FE47A0">
              <w:rPr>
                <w:rFonts w:ascii="Arial" w:hAnsi="Arial" w:cs="Arial"/>
                <w:spacing w:val="-1"/>
                <w:sz w:val="16"/>
                <w:szCs w:val="16"/>
              </w:rPr>
              <w:t xml:space="preserve"> spelling errors.</w:t>
            </w:r>
            <w:r w:rsidRPr="00FE47A0">
              <w:rPr>
                <w:rFonts w:ascii="Arial" w:hAnsi="Arial" w:cs="Arial"/>
                <w:spacing w:val="-2"/>
                <w:sz w:val="16"/>
                <w:szCs w:val="16"/>
              </w:rPr>
              <w:t xml:space="preserve"> </w:t>
            </w:r>
            <w:r w:rsidRPr="00FE47A0">
              <w:rPr>
                <w:rFonts w:ascii="Arial" w:hAnsi="Arial" w:cs="Arial"/>
                <w:sz w:val="16"/>
                <w:szCs w:val="16"/>
              </w:rPr>
              <w:t>Uses</w:t>
            </w:r>
            <w:r w:rsidRPr="00FE47A0">
              <w:rPr>
                <w:rFonts w:ascii="Arial" w:hAnsi="Arial" w:cs="Arial"/>
                <w:spacing w:val="-1"/>
                <w:sz w:val="16"/>
                <w:szCs w:val="16"/>
              </w:rPr>
              <w:t xml:space="preserve"> </w:t>
            </w:r>
            <w:r w:rsidRPr="00FE47A0">
              <w:rPr>
                <w:rFonts w:ascii="Arial" w:hAnsi="Arial" w:cs="Arial"/>
                <w:sz w:val="16"/>
                <w:szCs w:val="16"/>
              </w:rPr>
              <w:t>a</w:t>
            </w:r>
            <w:r w:rsidRPr="00FE47A0">
              <w:rPr>
                <w:rFonts w:ascii="Arial" w:hAnsi="Arial" w:cs="Arial"/>
                <w:spacing w:val="-1"/>
                <w:sz w:val="16"/>
                <w:szCs w:val="16"/>
              </w:rPr>
              <w:t xml:space="preserve"> range </w:t>
            </w:r>
            <w:r w:rsidRPr="00FE47A0">
              <w:rPr>
                <w:rFonts w:ascii="Arial" w:hAnsi="Arial" w:cs="Arial"/>
                <w:sz w:val="16"/>
                <w:szCs w:val="16"/>
              </w:rPr>
              <w:t>of</w:t>
            </w:r>
            <w:r w:rsidRPr="00FE47A0">
              <w:rPr>
                <w:rFonts w:ascii="Arial" w:hAnsi="Arial" w:cs="Arial"/>
                <w:spacing w:val="31"/>
                <w:sz w:val="16"/>
                <w:szCs w:val="16"/>
              </w:rPr>
              <w:t xml:space="preserve"> </w:t>
            </w:r>
            <w:r w:rsidRPr="00FE47A0">
              <w:rPr>
                <w:rFonts w:ascii="Arial" w:hAnsi="Arial" w:cs="Arial"/>
                <w:spacing w:val="-1"/>
                <w:sz w:val="16"/>
                <w:szCs w:val="16"/>
              </w:rPr>
              <w:t>vocabulary.</w:t>
            </w:r>
          </w:p>
        </w:tc>
        <w:tc>
          <w:tcPr>
            <w:tcW w:w="4338" w:type="dxa"/>
            <w:tcBorders>
              <w:top w:val="single" w:sz="7" w:space="0" w:color="000000"/>
              <w:left w:val="single" w:sz="7" w:space="0" w:color="000000"/>
              <w:bottom w:val="single" w:sz="7" w:space="0" w:color="000000"/>
              <w:right w:val="single" w:sz="7" w:space="0" w:color="000000"/>
            </w:tcBorders>
          </w:tcPr>
          <w:p w14:paraId="4EDADACC" w14:textId="77777777" w:rsidR="0032411A" w:rsidRPr="00FE47A0" w:rsidRDefault="0032411A" w:rsidP="00A04EF7">
            <w:pPr>
              <w:pStyle w:val="TableParagraph"/>
              <w:ind w:left="99" w:right="112"/>
              <w:rPr>
                <w:rFonts w:ascii="Arial" w:eastAsia="Arial Narrow" w:hAnsi="Arial" w:cs="Arial"/>
                <w:sz w:val="16"/>
                <w:szCs w:val="16"/>
              </w:rPr>
            </w:pPr>
            <w:r w:rsidRPr="00FE47A0">
              <w:rPr>
                <w:rFonts w:ascii="Arial" w:hAnsi="Arial" w:cs="Arial"/>
                <w:spacing w:val="-1"/>
                <w:sz w:val="16"/>
                <w:szCs w:val="16"/>
              </w:rPr>
              <w:t>Individual can function independently to</w:t>
            </w:r>
            <w:r w:rsidRPr="00FE47A0">
              <w:rPr>
                <w:rFonts w:ascii="Arial" w:hAnsi="Arial" w:cs="Arial"/>
                <w:spacing w:val="-2"/>
                <w:sz w:val="16"/>
                <w:szCs w:val="16"/>
              </w:rPr>
              <w:t xml:space="preserve"> </w:t>
            </w:r>
            <w:r w:rsidRPr="00FE47A0">
              <w:rPr>
                <w:rFonts w:ascii="Arial" w:hAnsi="Arial" w:cs="Arial"/>
                <w:spacing w:val="-1"/>
                <w:sz w:val="16"/>
                <w:szCs w:val="16"/>
              </w:rPr>
              <w:t>meet most survival</w:t>
            </w:r>
            <w:r w:rsidRPr="00FE47A0">
              <w:rPr>
                <w:rFonts w:ascii="Arial" w:hAnsi="Arial" w:cs="Arial"/>
                <w:spacing w:val="-2"/>
                <w:sz w:val="16"/>
                <w:szCs w:val="16"/>
              </w:rPr>
              <w:t xml:space="preserve"> </w:t>
            </w:r>
            <w:r w:rsidRPr="00FE47A0">
              <w:rPr>
                <w:rFonts w:ascii="Arial" w:hAnsi="Arial" w:cs="Arial"/>
                <w:spacing w:val="-1"/>
                <w:sz w:val="16"/>
                <w:szCs w:val="16"/>
              </w:rPr>
              <w:t>needs</w:t>
            </w:r>
            <w:r w:rsidRPr="00FE47A0">
              <w:rPr>
                <w:rFonts w:ascii="Arial" w:hAnsi="Arial" w:cs="Arial"/>
                <w:spacing w:val="60"/>
                <w:sz w:val="16"/>
                <w:szCs w:val="16"/>
              </w:rPr>
              <w:t xml:space="preserve"> </w:t>
            </w:r>
            <w:r w:rsidRPr="00FE47A0">
              <w:rPr>
                <w:rFonts w:ascii="Arial" w:hAnsi="Arial" w:cs="Arial"/>
                <w:sz w:val="16"/>
                <w:szCs w:val="16"/>
              </w:rPr>
              <w:t>and</w:t>
            </w:r>
            <w:r w:rsidRPr="00FE47A0">
              <w:rPr>
                <w:rFonts w:ascii="Arial" w:hAnsi="Arial" w:cs="Arial"/>
                <w:spacing w:val="-1"/>
                <w:sz w:val="16"/>
                <w:szCs w:val="16"/>
              </w:rPr>
              <w:t xml:space="preserve"> </w:t>
            </w:r>
            <w:r w:rsidRPr="00FE47A0">
              <w:rPr>
                <w:rFonts w:ascii="Arial" w:hAnsi="Arial" w:cs="Arial"/>
                <w:sz w:val="16"/>
                <w:szCs w:val="16"/>
              </w:rPr>
              <w:t>to</w:t>
            </w:r>
            <w:r w:rsidRPr="00FE47A0">
              <w:rPr>
                <w:rFonts w:ascii="Arial" w:hAnsi="Arial" w:cs="Arial"/>
                <w:spacing w:val="-1"/>
                <w:sz w:val="16"/>
                <w:szCs w:val="16"/>
              </w:rPr>
              <w:t xml:space="preserve"> </w:t>
            </w:r>
            <w:r w:rsidRPr="00FE47A0">
              <w:rPr>
                <w:rFonts w:ascii="Arial" w:hAnsi="Arial" w:cs="Arial"/>
                <w:sz w:val="16"/>
                <w:szCs w:val="16"/>
              </w:rPr>
              <w:t>use</w:t>
            </w:r>
            <w:r w:rsidRPr="00FE47A0">
              <w:rPr>
                <w:rFonts w:ascii="Arial" w:hAnsi="Arial" w:cs="Arial"/>
                <w:spacing w:val="-2"/>
                <w:sz w:val="16"/>
                <w:szCs w:val="16"/>
              </w:rPr>
              <w:t xml:space="preserve"> </w:t>
            </w:r>
            <w:r w:rsidRPr="00FE47A0">
              <w:rPr>
                <w:rFonts w:ascii="Arial" w:hAnsi="Arial" w:cs="Arial"/>
                <w:spacing w:val="-1"/>
                <w:sz w:val="16"/>
                <w:szCs w:val="16"/>
              </w:rPr>
              <w:t xml:space="preserve">English in routine social </w:t>
            </w:r>
            <w:r w:rsidRPr="00FE47A0">
              <w:rPr>
                <w:rFonts w:ascii="Arial" w:hAnsi="Arial" w:cs="Arial"/>
                <w:sz w:val="16"/>
                <w:szCs w:val="16"/>
              </w:rPr>
              <w:t>and</w:t>
            </w:r>
            <w:r w:rsidRPr="00FE47A0">
              <w:rPr>
                <w:rFonts w:ascii="Arial" w:hAnsi="Arial" w:cs="Arial"/>
                <w:spacing w:val="-2"/>
                <w:sz w:val="16"/>
                <w:szCs w:val="16"/>
              </w:rPr>
              <w:t xml:space="preserve"> </w:t>
            </w:r>
            <w:r w:rsidRPr="00FE47A0">
              <w:rPr>
                <w:rFonts w:ascii="Arial" w:hAnsi="Arial" w:cs="Arial"/>
                <w:sz w:val="16"/>
                <w:szCs w:val="16"/>
              </w:rPr>
              <w:t>work</w:t>
            </w:r>
            <w:r w:rsidRPr="00FE47A0">
              <w:rPr>
                <w:rFonts w:ascii="Arial" w:hAnsi="Arial" w:cs="Arial"/>
                <w:spacing w:val="-1"/>
                <w:sz w:val="16"/>
                <w:szCs w:val="16"/>
              </w:rPr>
              <w:t xml:space="preserve"> </w:t>
            </w:r>
            <w:r w:rsidRPr="00FE47A0">
              <w:rPr>
                <w:rFonts w:ascii="Arial" w:hAnsi="Arial" w:cs="Arial"/>
                <w:sz w:val="16"/>
                <w:szCs w:val="16"/>
              </w:rPr>
              <w:t xml:space="preserve">situations. </w:t>
            </w:r>
            <w:r w:rsidRPr="00FE47A0">
              <w:rPr>
                <w:rFonts w:ascii="Arial" w:hAnsi="Arial" w:cs="Arial"/>
                <w:spacing w:val="-1"/>
                <w:sz w:val="16"/>
                <w:szCs w:val="16"/>
              </w:rPr>
              <w:t>Can</w:t>
            </w:r>
            <w:r w:rsidRPr="00FE47A0">
              <w:rPr>
                <w:rFonts w:ascii="Arial" w:hAnsi="Arial" w:cs="Arial"/>
                <w:spacing w:val="37"/>
                <w:sz w:val="16"/>
                <w:szCs w:val="16"/>
              </w:rPr>
              <w:t xml:space="preserve"> </w:t>
            </w:r>
            <w:r w:rsidRPr="00FE47A0">
              <w:rPr>
                <w:rFonts w:ascii="Arial" w:hAnsi="Arial" w:cs="Arial"/>
                <w:spacing w:val="-1"/>
                <w:sz w:val="16"/>
                <w:szCs w:val="16"/>
              </w:rPr>
              <w:t xml:space="preserve">communicate on </w:t>
            </w:r>
            <w:r w:rsidRPr="00FE47A0">
              <w:rPr>
                <w:rFonts w:ascii="Arial" w:hAnsi="Arial" w:cs="Arial"/>
                <w:sz w:val="16"/>
                <w:szCs w:val="16"/>
              </w:rPr>
              <w:t>the</w:t>
            </w:r>
            <w:r w:rsidRPr="00FE47A0">
              <w:rPr>
                <w:rFonts w:ascii="Arial" w:hAnsi="Arial" w:cs="Arial"/>
                <w:spacing w:val="-1"/>
                <w:sz w:val="16"/>
                <w:szCs w:val="16"/>
              </w:rPr>
              <w:t xml:space="preserve"> telephone </w:t>
            </w:r>
            <w:r w:rsidRPr="00FE47A0">
              <w:rPr>
                <w:rFonts w:ascii="Arial" w:hAnsi="Arial" w:cs="Arial"/>
                <w:sz w:val="16"/>
                <w:szCs w:val="16"/>
              </w:rPr>
              <w:t>on</w:t>
            </w:r>
            <w:r w:rsidRPr="00FE47A0">
              <w:rPr>
                <w:rFonts w:ascii="Arial" w:hAnsi="Arial" w:cs="Arial"/>
                <w:spacing w:val="-1"/>
                <w:sz w:val="16"/>
                <w:szCs w:val="16"/>
              </w:rPr>
              <w:t xml:space="preserve"> familiar subjects.</w:t>
            </w:r>
            <w:r w:rsidRPr="00FE47A0">
              <w:rPr>
                <w:rFonts w:ascii="Arial" w:hAnsi="Arial" w:cs="Arial"/>
                <w:spacing w:val="37"/>
                <w:sz w:val="16"/>
                <w:szCs w:val="16"/>
              </w:rPr>
              <w:t xml:space="preserve"> </w:t>
            </w:r>
            <w:r w:rsidRPr="00FE47A0">
              <w:rPr>
                <w:rFonts w:ascii="Arial" w:hAnsi="Arial" w:cs="Arial"/>
                <w:spacing w:val="-1"/>
                <w:sz w:val="16"/>
                <w:szCs w:val="16"/>
              </w:rPr>
              <w:t>Understands</w:t>
            </w:r>
            <w:r w:rsidRPr="00FE47A0">
              <w:rPr>
                <w:rFonts w:ascii="Arial" w:hAnsi="Arial" w:cs="Arial"/>
                <w:spacing w:val="85"/>
                <w:sz w:val="16"/>
                <w:szCs w:val="16"/>
              </w:rPr>
              <w:t xml:space="preserve"> </w:t>
            </w:r>
            <w:r w:rsidRPr="00FE47A0">
              <w:rPr>
                <w:rFonts w:ascii="Arial" w:hAnsi="Arial" w:cs="Arial"/>
                <w:spacing w:val="-1"/>
                <w:sz w:val="16"/>
                <w:szCs w:val="16"/>
              </w:rPr>
              <w:t>radio and television</w:t>
            </w:r>
            <w:r w:rsidRPr="00FE47A0">
              <w:rPr>
                <w:rFonts w:ascii="Arial" w:hAnsi="Arial" w:cs="Arial"/>
                <w:spacing w:val="-2"/>
                <w:sz w:val="16"/>
                <w:szCs w:val="16"/>
              </w:rPr>
              <w:t xml:space="preserve"> </w:t>
            </w:r>
            <w:r w:rsidRPr="00FE47A0">
              <w:rPr>
                <w:rFonts w:ascii="Arial" w:hAnsi="Arial" w:cs="Arial"/>
                <w:sz w:val="16"/>
                <w:szCs w:val="16"/>
              </w:rPr>
              <w:t>on</w:t>
            </w:r>
            <w:r w:rsidRPr="00FE47A0">
              <w:rPr>
                <w:rFonts w:ascii="Arial" w:hAnsi="Arial" w:cs="Arial"/>
                <w:spacing w:val="-1"/>
                <w:sz w:val="16"/>
                <w:szCs w:val="16"/>
              </w:rPr>
              <w:t xml:space="preserve"> familiar topics. </w:t>
            </w:r>
            <w:r w:rsidRPr="00FE47A0">
              <w:rPr>
                <w:rFonts w:ascii="Arial" w:hAnsi="Arial" w:cs="Arial"/>
                <w:sz w:val="16"/>
                <w:szCs w:val="16"/>
              </w:rPr>
              <w:t>Can</w:t>
            </w:r>
            <w:r w:rsidRPr="00FE47A0">
              <w:rPr>
                <w:rFonts w:ascii="Arial" w:hAnsi="Arial" w:cs="Arial"/>
                <w:spacing w:val="-1"/>
                <w:sz w:val="16"/>
                <w:szCs w:val="16"/>
              </w:rPr>
              <w:t xml:space="preserve"> interpret routine charts,</w:t>
            </w:r>
            <w:r w:rsidRPr="00FE47A0">
              <w:rPr>
                <w:rFonts w:ascii="Arial" w:hAnsi="Arial" w:cs="Arial"/>
                <w:spacing w:val="62"/>
                <w:sz w:val="16"/>
                <w:szCs w:val="16"/>
              </w:rPr>
              <w:t xml:space="preserve"> </w:t>
            </w:r>
            <w:r w:rsidRPr="00FE47A0">
              <w:rPr>
                <w:rFonts w:ascii="Arial" w:hAnsi="Arial" w:cs="Arial"/>
                <w:sz w:val="16"/>
                <w:szCs w:val="16"/>
              </w:rPr>
              <w:t>tables</w:t>
            </w:r>
            <w:r w:rsidRPr="00FE47A0">
              <w:rPr>
                <w:rFonts w:ascii="Arial" w:hAnsi="Arial" w:cs="Arial"/>
                <w:spacing w:val="-1"/>
                <w:sz w:val="16"/>
                <w:szCs w:val="16"/>
              </w:rPr>
              <w:t xml:space="preserve"> and graphs and </w:t>
            </w:r>
            <w:r w:rsidRPr="00FE47A0">
              <w:rPr>
                <w:rFonts w:ascii="Arial" w:hAnsi="Arial" w:cs="Arial"/>
                <w:sz w:val="16"/>
                <w:szCs w:val="16"/>
              </w:rPr>
              <w:t>can</w:t>
            </w:r>
            <w:r w:rsidRPr="00FE47A0">
              <w:rPr>
                <w:rFonts w:ascii="Arial" w:hAnsi="Arial" w:cs="Arial"/>
                <w:spacing w:val="-1"/>
                <w:sz w:val="16"/>
                <w:szCs w:val="16"/>
              </w:rPr>
              <w:t xml:space="preserve"> complete forms </w:t>
            </w:r>
            <w:r w:rsidRPr="00FE47A0">
              <w:rPr>
                <w:rFonts w:ascii="Arial" w:hAnsi="Arial" w:cs="Arial"/>
                <w:sz w:val="16"/>
                <w:szCs w:val="16"/>
              </w:rPr>
              <w:t>and</w:t>
            </w:r>
            <w:r w:rsidRPr="00FE47A0">
              <w:rPr>
                <w:rFonts w:ascii="Arial" w:hAnsi="Arial" w:cs="Arial"/>
                <w:spacing w:val="-1"/>
                <w:sz w:val="16"/>
                <w:szCs w:val="16"/>
              </w:rPr>
              <w:t xml:space="preserve"> handle work</w:t>
            </w:r>
            <w:r w:rsidRPr="00FE47A0">
              <w:rPr>
                <w:rFonts w:ascii="Arial" w:hAnsi="Arial" w:cs="Arial"/>
                <w:spacing w:val="49"/>
                <w:sz w:val="16"/>
                <w:szCs w:val="16"/>
              </w:rPr>
              <w:t xml:space="preserve"> </w:t>
            </w:r>
            <w:r w:rsidRPr="00FE47A0">
              <w:rPr>
                <w:rFonts w:ascii="Arial" w:hAnsi="Arial" w:cs="Arial"/>
                <w:spacing w:val="-1"/>
                <w:sz w:val="16"/>
                <w:szCs w:val="16"/>
              </w:rPr>
              <w:t xml:space="preserve">demands </w:t>
            </w:r>
            <w:r w:rsidRPr="00FE47A0">
              <w:rPr>
                <w:rFonts w:ascii="Arial" w:hAnsi="Arial" w:cs="Arial"/>
                <w:sz w:val="16"/>
                <w:szCs w:val="16"/>
              </w:rPr>
              <w:t>that</w:t>
            </w:r>
            <w:r w:rsidRPr="00FE47A0">
              <w:rPr>
                <w:rFonts w:ascii="Arial" w:hAnsi="Arial" w:cs="Arial"/>
                <w:spacing w:val="-1"/>
                <w:sz w:val="16"/>
                <w:szCs w:val="16"/>
              </w:rPr>
              <w:t xml:space="preserve"> require non-technical oral </w:t>
            </w:r>
            <w:r w:rsidRPr="00FE47A0">
              <w:rPr>
                <w:rFonts w:ascii="Arial" w:hAnsi="Arial" w:cs="Arial"/>
                <w:sz w:val="16"/>
                <w:szCs w:val="16"/>
              </w:rPr>
              <w:t>and</w:t>
            </w:r>
            <w:r w:rsidRPr="00FE47A0">
              <w:rPr>
                <w:rFonts w:ascii="Arial" w:hAnsi="Arial" w:cs="Arial"/>
                <w:spacing w:val="-1"/>
                <w:sz w:val="16"/>
                <w:szCs w:val="16"/>
              </w:rPr>
              <w:t xml:space="preserve"> written instructions</w:t>
            </w:r>
            <w:r w:rsidRPr="00FE47A0">
              <w:rPr>
                <w:rFonts w:ascii="Arial" w:hAnsi="Arial" w:cs="Arial"/>
                <w:spacing w:val="77"/>
                <w:sz w:val="16"/>
                <w:szCs w:val="16"/>
              </w:rPr>
              <w:t xml:space="preserve"> </w:t>
            </w:r>
            <w:r w:rsidRPr="00FE47A0">
              <w:rPr>
                <w:rFonts w:ascii="Arial" w:hAnsi="Arial" w:cs="Arial"/>
                <w:sz w:val="16"/>
                <w:szCs w:val="16"/>
              </w:rPr>
              <w:t>and</w:t>
            </w:r>
            <w:r w:rsidRPr="00FE47A0">
              <w:rPr>
                <w:rFonts w:ascii="Arial" w:hAnsi="Arial" w:cs="Arial"/>
                <w:spacing w:val="-1"/>
                <w:sz w:val="16"/>
                <w:szCs w:val="16"/>
              </w:rPr>
              <w:t xml:space="preserve"> routine interaction </w:t>
            </w:r>
            <w:r w:rsidRPr="00FE47A0">
              <w:rPr>
                <w:rFonts w:ascii="Arial" w:hAnsi="Arial" w:cs="Arial"/>
                <w:sz w:val="16"/>
                <w:szCs w:val="16"/>
              </w:rPr>
              <w:t>with</w:t>
            </w:r>
            <w:r w:rsidRPr="00FE47A0">
              <w:rPr>
                <w:rFonts w:ascii="Arial" w:hAnsi="Arial" w:cs="Arial"/>
                <w:spacing w:val="-1"/>
                <w:sz w:val="16"/>
                <w:szCs w:val="16"/>
              </w:rPr>
              <w:t xml:space="preserve"> </w:t>
            </w:r>
            <w:r w:rsidRPr="00FE47A0">
              <w:rPr>
                <w:rFonts w:ascii="Arial" w:hAnsi="Arial" w:cs="Arial"/>
                <w:sz w:val="16"/>
                <w:szCs w:val="16"/>
              </w:rPr>
              <w:t>the</w:t>
            </w:r>
            <w:r w:rsidRPr="00FE47A0">
              <w:rPr>
                <w:rFonts w:ascii="Arial" w:hAnsi="Arial" w:cs="Arial"/>
                <w:spacing w:val="-1"/>
                <w:sz w:val="16"/>
                <w:szCs w:val="16"/>
              </w:rPr>
              <w:t xml:space="preserve"> public.</w:t>
            </w:r>
            <w:r w:rsidRPr="00FE47A0">
              <w:rPr>
                <w:rFonts w:ascii="Arial" w:hAnsi="Arial" w:cs="Arial"/>
                <w:spacing w:val="37"/>
                <w:sz w:val="16"/>
                <w:szCs w:val="16"/>
              </w:rPr>
              <w:t xml:space="preserve"> </w:t>
            </w:r>
            <w:r w:rsidRPr="00FE47A0">
              <w:rPr>
                <w:rFonts w:ascii="Arial" w:hAnsi="Arial" w:cs="Arial"/>
                <w:spacing w:val="-1"/>
                <w:sz w:val="16"/>
                <w:szCs w:val="16"/>
              </w:rPr>
              <w:t xml:space="preserve">Individual can </w:t>
            </w:r>
            <w:r w:rsidRPr="00FE47A0">
              <w:rPr>
                <w:rFonts w:ascii="Arial" w:hAnsi="Arial" w:cs="Arial"/>
                <w:sz w:val="16"/>
                <w:szCs w:val="16"/>
              </w:rPr>
              <w:t>use</w:t>
            </w:r>
            <w:r w:rsidRPr="00FE47A0">
              <w:rPr>
                <w:rFonts w:ascii="Arial" w:hAnsi="Arial" w:cs="Arial"/>
                <w:spacing w:val="-1"/>
                <w:sz w:val="16"/>
                <w:szCs w:val="16"/>
              </w:rPr>
              <w:t xml:space="preserve"> common</w:t>
            </w:r>
            <w:r w:rsidRPr="00FE47A0">
              <w:rPr>
                <w:rFonts w:ascii="Arial" w:hAnsi="Arial" w:cs="Arial"/>
                <w:spacing w:val="67"/>
                <w:sz w:val="16"/>
                <w:szCs w:val="16"/>
              </w:rPr>
              <w:t xml:space="preserve"> </w:t>
            </w:r>
            <w:r w:rsidRPr="00FE47A0">
              <w:rPr>
                <w:rFonts w:ascii="Arial" w:hAnsi="Arial" w:cs="Arial"/>
                <w:spacing w:val="-1"/>
                <w:sz w:val="16"/>
                <w:szCs w:val="16"/>
              </w:rPr>
              <w:t>software,</w:t>
            </w:r>
            <w:r w:rsidRPr="00FE47A0">
              <w:rPr>
                <w:rFonts w:ascii="Arial" w:hAnsi="Arial" w:cs="Arial"/>
                <w:sz w:val="16"/>
                <w:szCs w:val="16"/>
              </w:rPr>
              <w:t xml:space="preserve"> </w:t>
            </w:r>
            <w:r w:rsidRPr="00FE47A0">
              <w:rPr>
                <w:rFonts w:ascii="Arial" w:hAnsi="Arial" w:cs="Arial"/>
                <w:spacing w:val="-1"/>
                <w:sz w:val="16"/>
                <w:szCs w:val="16"/>
              </w:rPr>
              <w:t>learn new</w:t>
            </w:r>
            <w:r w:rsidRPr="00FE47A0">
              <w:rPr>
                <w:rFonts w:ascii="Arial" w:hAnsi="Arial" w:cs="Arial"/>
                <w:spacing w:val="-2"/>
                <w:sz w:val="16"/>
                <w:szCs w:val="16"/>
              </w:rPr>
              <w:t xml:space="preserve"> </w:t>
            </w:r>
            <w:r w:rsidRPr="00FE47A0">
              <w:rPr>
                <w:rFonts w:ascii="Arial" w:hAnsi="Arial" w:cs="Arial"/>
                <w:sz w:val="16"/>
                <w:szCs w:val="16"/>
              </w:rPr>
              <w:t>basic</w:t>
            </w:r>
            <w:r w:rsidRPr="00FE47A0">
              <w:rPr>
                <w:rFonts w:ascii="Arial" w:hAnsi="Arial" w:cs="Arial"/>
                <w:spacing w:val="-1"/>
                <w:sz w:val="16"/>
                <w:szCs w:val="16"/>
              </w:rPr>
              <w:t xml:space="preserve"> applications, </w:t>
            </w:r>
            <w:r w:rsidRPr="00FE47A0">
              <w:rPr>
                <w:rFonts w:ascii="Arial" w:hAnsi="Arial" w:cs="Arial"/>
                <w:sz w:val="16"/>
                <w:szCs w:val="16"/>
              </w:rPr>
              <w:t>and</w:t>
            </w:r>
            <w:r w:rsidRPr="00FE47A0">
              <w:rPr>
                <w:rFonts w:ascii="Arial" w:hAnsi="Arial" w:cs="Arial"/>
                <w:spacing w:val="-1"/>
                <w:sz w:val="16"/>
                <w:szCs w:val="16"/>
              </w:rPr>
              <w:t xml:space="preserve"> select </w:t>
            </w:r>
            <w:r w:rsidRPr="00FE47A0">
              <w:rPr>
                <w:rFonts w:ascii="Arial" w:hAnsi="Arial" w:cs="Arial"/>
                <w:sz w:val="16"/>
                <w:szCs w:val="16"/>
              </w:rPr>
              <w:t>the</w:t>
            </w:r>
            <w:r w:rsidRPr="00FE47A0">
              <w:rPr>
                <w:rFonts w:ascii="Arial" w:hAnsi="Arial" w:cs="Arial"/>
                <w:spacing w:val="-1"/>
                <w:sz w:val="16"/>
                <w:szCs w:val="16"/>
              </w:rPr>
              <w:t xml:space="preserve"> correct</w:t>
            </w:r>
            <w:r w:rsidRPr="00FE47A0">
              <w:rPr>
                <w:rFonts w:ascii="Arial" w:hAnsi="Arial" w:cs="Arial"/>
                <w:sz w:val="16"/>
                <w:szCs w:val="16"/>
              </w:rPr>
              <w:t xml:space="preserve"> basic</w:t>
            </w:r>
            <w:r w:rsidRPr="00FE47A0">
              <w:rPr>
                <w:rFonts w:ascii="Arial" w:hAnsi="Arial" w:cs="Arial"/>
                <w:spacing w:val="24"/>
                <w:sz w:val="16"/>
                <w:szCs w:val="16"/>
              </w:rPr>
              <w:t xml:space="preserve"> </w:t>
            </w:r>
            <w:r w:rsidRPr="00FE47A0">
              <w:rPr>
                <w:rFonts w:ascii="Arial" w:hAnsi="Arial" w:cs="Arial"/>
                <w:spacing w:val="-1"/>
                <w:sz w:val="16"/>
                <w:szCs w:val="16"/>
              </w:rPr>
              <w:t>technology in</w:t>
            </w:r>
            <w:r w:rsidRPr="00FE47A0">
              <w:rPr>
                <w:rFonts w:ascii="Arial" w:hAnsi="Arial" w:cs="Arial"/>
                <w:spacing w:val="-2"/>
                <w:sz w:val="16"/>
                <w:szCs w:val="16"/>
              </w:rPr>
              <w:t xml:space="preserve"> </w:t>
            </w:r>
            <w:r w:rsidRPr="00FE47A0">
              <w:rPr>
                <w:rFonts w:ascii="Arial" w:hAnsi="Arial" w:cs="Arial"/>
                <w:spacing w:val="-1"/>
                <w:sz w:val="16"/>
                <w:szCs w:val="16"/>
              </w:rPr>
              <w:t>familiar situations.</w:t>
            </w:r>
          </w:p>
        </w:tc>
      </w:tr>
    </w:tbl>
    <w:p w14:paraId="54E875B8" w14:textId="77777777" w:rsidR="0022382F" w:rsidRPr="00FE47A0" w:rsidRDefault="0022382F" w:rsidP="0022382F">
      <w:pPr>
        <w:pStyle w:val="BodyText"/>
        <w:spacing w:line="192" w:lineRule="exact"/>
        <w:ind w:left="220"/>
        <w:rPr>
          <w:rFonts w:ascii="Arial" w:eastAsia="Arial Narrow" w:hAnsi="Arial" w:cs="Arial"/>
          <w:spacing w:val="-1"/>
          <w:sz w:val="16"/>
          <w:szCs w:val="16"/>
        </w:rPr>
      </w:pPr>
      <w:r w:rsidRPr="00FE47A0">
        <w:rPr>
          <w:rFonts w:ascii="Arial" w:eastAsia="Arial Narrow" w:hAnsi="Arial" w:cs="Arial"/>
          <w:spacing w:val="-1"/>
          <w:sz w:val="16"/>
          <w:szCs w:val="16"/>
        </w:rPr>
        <w:t>Note: The descriptors are entry-level descriptors and are illustrative of what a typical student functioning at that level should be able to do. They are not a full description of skills for the level.</w:t>
      </w:r>
    </w:p>
    <w:p w14:paraId="54C481EC" w14:textId="77777777" w:rsidR="0022382F" w:rsidRDefault="0022382F" w:rsidP="0022382F">
      <w:pPr>
        <w:spacing w:line="225" w:lineRule="exact"/>
        <w:ind w:left="220"/>
        <w:rPr>
          <w:rFonts w:ascii="Arial" w:eastAsia="Arial Narrow" w:hAnsi="Arial" w:cs="Arial"/>
          <w:spacing w:val="-1"/>
          <w:sz w:val="16"/>
          <w:szCs w:val="16"/>
        </w:rPr>
      </w:pPr>
      <w:r w:rsidRPr="00FE47A0">
        <w:rPr>
          <w:rFonts w:ascii="Arial" w:eastAsia="Arial Narrow" w:hAnsi="Arial" w:cs="Arial"/>
          <w:spacing w:val="-1"/>
          <w:sz w:val="16"/>
          <w:szCs w:val="16"/>
        </w:rPr>
        <w:t xml:space="preserve">Based on </w:t>
      </w:r>
      <w:r>
        <w:rPr>
          <w:rFonts w:ascii="Arial" w:eastAsia="Arial Narrow" w:hAnsi="Arial" w:cs="Arial"/>
          <w:spacing w:val="-1"/>
          <w:sz w:val="16"/>
          <w:szCs w:val="16"/>
        </w:rPr>
        <w:t>NRS Technical Assistance (TA) Guide loc</w:t>
      </w:r>
      <w:r w:rsidRPr="00FE47A0">
        <w:rPr>
          <w:rFonts w:ascii="Arial" w:eastAsia="Arial Narrow" w:hAnsi="Arial" w:cs="Arial"/>
          <w:spacing w:val="-1"/>
          <w:sz w:val="16"/>
          <w:szCs w:val="16"/>
        </w:rPr>
        <w:t xml:space="preserve">ated at </w:t>
      </w:r>
      <w:hyperlink r:id="rId70" w:history="1">
        <w:r>
          <w:rPr>
            <w:rStyle w:val="Hyperlink"/>
          </w:rPr>
          <w:t>https://nrsweb.org/policy-data/nrs-ta-guide</w:t>
        </w:r>
      </w:hyperlink>
    </w:p>
    <w:p w14:paraId="57A6A0F0" w14:textId="77777777" w:rsidR="003D5856" w:rsidRPr="00FE47A0" w:rsidRDefault="003D5856" w:rsidP="009074D9">
      <w:pPr>
        <w:spacing w:line="225" w:lineRule="exact"/>
        <w:ind w:left="220"/>
        <w:rPr>
          <w:rFonts w:ascii="Arial" w:eastAsia="Arial Narrow" w:hAnsi="Arial" w:cs="Arial"/>
          <w:spacing w:val="-1"/>
          <w:sz w:val="16"/>
          <w:szCs w:val="16"/>
        </w:rPr>
      </w:pPr>
    </w:p>
    <w:p w14:paraId="7DF0CA62" w14:textId="77777777" w:rsidR="0032411A" w:rsidRPr="00FE47A0" w:rsidRDefault="0032411A" w:rsidP="0032411A">
      <w:pPr>
        <w:pStyle w:val="BodyText"/>
        <w:spacing w:line="535" w:lineRule="auto"/>
        <w:ind w:right="2318"/>
        <w:rPr>
          <w:rFonts w:ascii="Arial" w:hAnsi="Arial" w:cs="Arial"/>
          <w:spacing w:val="67"/>
          <w:sz w:val="16"/>
          <w:szCs w:val="16"/>
        </w:rPr>
      </w:pPr>
    </w:p>
    <w:p w14:paraId="44BA3426" w14:textId="77777777" w:rsidR="00C05A20" w:rsidRDefault="00C05A20" w:rsidP="00C05A20">
      <w:pPr>
        <w:rPr>
          <w:rFonts w:ascii="Arial" w:eastAsia="Arial Narrow" w:hAnsi="Arial" w:cs="Arial"/>
          <w:szCs w:val="24"/>
        </w:rPr>
        <w:sectPr w:rsidR="00C05A20" w:rsidSect="00642485">
          <w:headerReference w:type="even" r:id="rId71"/>
          <w:headerReference w:type="default" r:id="rId72"/>
          <w:headerReference w:type="first" r:id="rId73"/>
          <w:pgSz w:w="15840" w:h="12240" w:orient="landscape"/>
          <w:pgMar w:top="720" w:right="720" w:bottom="720" w:left="720" w:header="288" w:footer="0" w:gutter="0"/>
          <w:cols w:space="720"/>
          <w:docGrid w:linePitch="326"/>
        </w:sectPr>
      </w:pPr>
    </w:p>
    <w:p w14:paraId="245394B0" w14:textId="77777777" w:rsidR="00C73790" w:rsidRPr="00C73790" w:rsidRDefault="00C73790" w:rsidP="00C73790">
      <w:pPr>
        <w:jc w:val="center"/>
        <w:rPr>
          <w:rFonts w:ascii="Arial" w:eastAsia="Arial Narrow" w:hAnsi="Arial" w:cs="Arial"/>
          <w:b/>
          <w:szCs w:val="24"/>
        </w:rPr>
      </w:pPr>
      <w:r w:rsidRPr="00C73790">
        <w:rPr>
          <w:rFonts w:ascii="Arial" w:eastAsia="Arial Narrow" w:hAnsi="Arial" w:cs="Arial"/>
          <w:b/>
          <w:szCs w:val="24"/>
        </w:rPr>
        <w:t>12-E: Student Data Summary</w:t>
      </w:r>
    </w:p>
    <w:p w14:paraId="148FF3B2" w14:textId="77777777" w:rsidR="00C73790" w:rsidRPr="00C73790" w:rsidRDefault="00C73790" w:rsidP="00C73790">
      <w:pPr>
        <w:jc w:val="center"/>
        <w:rPr>
          <w:rFonts w:ascii="Arial" w:eastAsia="Arial Narrow" w:hAnsi="Arial" w:cs="Arial"/>
          <w:b/>
          <w:szCs w:val="24"/>
        </w:rPr>
      </w:pPr>
      <w:r w:rsidRPr="00C73790">
        <w:rPr>
          <w:rFonts w:ascii="Arial" w:eastAsia="Arial Narrow" w:hAnsi="Arial" w:cs="Arial"/>
          <w:b/>
          <w:szCs w:val="24"/>
        </w:rPr>
        <w:t>Data Collection Requirements for NRS Reporting</w:t>
      </w:r>
    </w:p>
    <w:p w14:paraId="175D53C2" w14:textId="77777777" w:rsidR="00C73790" w:rsidRPr="00C73790" w:rsidRDefault="00C73790" w:rsidP="00C73790">
      <w:pPr>
        <w:rPr>
          <w:rFonts w:ascii="Arial" w:eastAsia="Arial Narrow" w:hAnsi="Arial" w:cs="Arial"/>
          <w:szCs w:val="24"/>
        </w:rPr>
      </w:pPr>
    </w:p>
    <w:p w14:paraId="3B6C3D66"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 xml:space="preserve">The </w:t>
      </w:r>
      <w:r w:rsidRPr="00C73790">
        <w:rPr>
          <w:rFonts w:ascii="Arial" w:eastAsia="Arial Narrow" w:hAnsi="Arial" w:cs="Arial"/>
          <w:b/>
          <w:szCs w:val="24"/>
          <w:u w:val="single"/>
        </w:rPr>
        <w:t>required</w:t>
      </w:r>
      <w:r w:rsidRPr="00C73790">
        <w:rPr>
          <w:rFonts w:ascii="Arial" w:eastAsia="Arial Narrow" w:hAnsi="Arial" w:cs="Arial"/>
          <w:szCs w:val="24"/>
        </w:rPr>
        <w:t xml:space="preserve"> </w:t>
      </w:r>
      <w:r w:rsidRPr="00C73790">
        <w:rPr>
          <w:rFonts w:ascii="Arial" w:eastAsia="Arial Narrow" w:hAnsi="Arial" w:cs="Arial"/>
          <w:b/>
          <w:szCs w:val="24"/>
        </w:rPr>
        <w:t>Basic Student Information</w:t>
      </w:r>
      <w:r w:rsidRPr="00C73790">
        <w:rPr>
          <w:rFonts w:ascii="Arial" w:eastAsia="Arial Narrow" w:hAnsi="Arial" w:cs="Arial"/>
          <w:szCs w:val="24"/>
        </w:rPr>
        <w:t xml:space="preserve"> data elements listed on this form </w:t>
      </w:r>
      <w:r w:rsidRPr="00C73790">
        <w:rPr>
          <w:rFonts w:ascii="Arial" w:eastAsia="Arial Narrow" w:hAnsi="Arial" w:cs="Arial"/>
          <w:szCs w:val="24"/>
          <w:u w:val="single"/>
        </w:rPr>
        <w:t>must</w:t>
      </w:r>
      <w:r w:rsidRPr="00C73790">
        <w:rPr>
          <w:rFonts w:ascii="Arial" w:eastAsia="Arial Narrow" w:hAnsi="Arial" w:cs="Arial"/>
          <w:szCs w:val="24"/>
        </w:rPr>
        <w:t xml:space="preserve"> be included on your agency’s Student Data Summary Form. Programs may collect additional data but these data elements must be collected for federal NRS reporting. Please see the appropriate data handbooks for additional details on the specific reporting requirements. </w:t>
      </w:r>
    </w:p>
    <w:p w14:paraId="7DB1D1D4" w14:textId="77777777" w:rsidR="00C73790" w:rsidRPr="00C73790" w:rsidRDefault="00C73790" w:rsidP="00C73790">
      <w:pPr>
        <w:rPr>
          <w:rFonts w:ascii="Arial" w:eastAsia="Arial Narrow" w:hAnsi="Arial" w:cs="Arial"/>
          <w:szCs w:val="24"/>
        </w:rPr>
      </w:pPr>
    </w:p>
    <w:p w14:paraId="3BD52968"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 xml:space="preserve">Your agency must submit your actual Student Data Summary Form. A sample </w:t>
      </w:r>
      <w:r w:rsidRPr="00C73790">
        <w:rPr>
          <w:rFonts w:ascii="Arial" w:eastAsia="Arial Narrow" w:hAnsi="Arial" w:cs="Arial"/>
          <w:b/>
          <w:szCs w:val="24"/>
        </w:rPr>
        <w:t>Student Data Summary Form</w:t>
      </w:r>
      <w:r w:rsidRPr="00C73790">
        <w:rPr>
          <w:rFonts w:ascii="Arial" w:eastAsia="Arial Narrow" w:hAnsi="Arial" w:cs="Arial"/>
          <w:szCs w:val="24"/>
        </w:rPr>
        <w:t xml:space="preserve"> is available at: </w:t>
      </w:r>
      <w:hyperlink r:id="rId74" w:history="1">
        <w:r w:rsidRPr="00C73790">
          <w:rPr>
            <w:rStyle w:val="Hyperlink"/>
            <w:rFonts w:ascii="Arial" w:eastAsia="Arial Narrow" w:hAnsi="Arial" w:cs="Arial"/>
            <w:szCs w:val="24"/>
          </w:rPr>
          <w:t>http://www.fldoe.org/academics/career-adult-edu/funding-opportunities/adult-edu-family-literacy.stml</w:t>
        </w:r>
      </w:hyperlink>
      <w:r w:rsidRPr="00C73790">
        <w:rPr>
          <w:rFonts w:ascii="Arial" w:eastAsia="Arial Narrow" w:hAnsi="Arial" w:cs="Arial"/>
          <w:szCs w:val="24"/>
        </w:rPr>
        <w:t xml:space="preserve">. The form used by your agency </w:t>
      </w:r>
      <w:r w:rsidRPr="00C73790">
        <w:rPr>
          <w:rFonts w:ascii="Arial" w:eastAsia="Arial Narrow" w:hAnsi="Arial" w:cs="Arial"/>
          <w:szCs w:val="24"/>
          <w:u w:val="single"/>
        </w:rPr>
        <w:t>must</w:t>
      </w:r>
      <w:r w:rsidRPr="00C73790">
        <w:rPr>
          <w:rFonts w:ascii="Arial" w:eastAsia="Arial Narrow" w:hAnsi="Arial" w:cs="Arial"/>
          <w:szCs w:val="24"/>
        </w:rPr>
        <w:t xml:space="preserve"> also be used by any sub-contracted service providers of your agency.</w:t>
      </w:r>
    </w:p>
    <w:p w14:paraId="0841E4F5" w14:textId="77777777" w:rsidR="00C73790" w:rsidRPr="00C73790" w:rsidRDefault="00C73790" w:rsidP="00C73790">
      <w:pPr>
        <w:rPr>
          <w:rFonts w:ascii="Arial" w:eastAsia="Arial Narrow" w:hAnsi="Arial" w:cs="Arial"/>
          <w:szCs w:val="24"/>
        </w:rPr>
      </w:pPr>
    </w:p>
    <w:p w14:paraId="2B72AEAC" w14:textId="77777777" w:rsidR="00C73790" w:rsidRPr="00C73790" w:rsidRDefault="00C73790" w:rsidP="00C73790">
      <w:pPr>
        <w:rPr>
          <w:rFonts w:ascii="Arial" w:eastAsia="Arial Narrow" w:hAnsi="Arial" w:cs="Arial"/>
          <w:szCs w:val="24"/>
        </w:rPr>
      </w:pPr>
      <w:r w:rsidRPr="00C73790">
        <w:rPr>
          <w:rFonts w:ascii="Arial" w:eastAsia="Arial Narrow" w:hAnsi="Arial" w:cs="Arial"/>
          <w:b/>
          <w:szCs w:val="24"/>
        </w:rPr>
        <w:t xml:space="preserve">Important Reminder: </w:t>
      </w:r>
      <w:r w:rsidRPr="00C73790">
        <w:rPr>
          <w:rFonts w:ascii="Arial" w:eastAsia="Arial Narrow" w:hAnsi="Arial" w:cs="Arial"/>
          <w:szCs w:val="24"/>
        </w:rPr>
        <w:t>The data elements listed on the student data summary document only include those required for federal accountability reporting.  This does not represent all data required to be collected from students enrolled in district and college Adult Education Programs.</w:t>
      </w:r>
    </w:p>
    <w:p w14:paraId="711A9A35" w14:textId="77777777" w:rsidR="00C73790" w:rsidRPr="00C73790" w:rsidRDefault="00C73790" w:rsidP="00C73790">
      <w:pPr>
        <w:rPr>
          <w:rFonts w:ascii="Arial" w:eastAsia="Arial Narrow" w:hAnsi="Arial" w:cs="Arial"/>
          <w:szCs w:val="24"/>
        </w:rPr>
      </w:pPr>
    </w:p>
    <w:tbl>
      <w:tblPr>
        <w:tblW w:w="1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4"/>
        <w:gridCol w:w="6193"/>
      </w:tblGrid>
      <w:tr w:rsidR="00C73790" w:rsidRPr="00C73790" w14:paraId="66A2E4F5" w14:textId="77777777" w:rsidTr="00A67543">
        <w:trPr>
          <w:trHeight w:val="530"/>
        </w:trPr>
        <w:tc>
          <w:tcPr>
            <w:tcW w:w="11247" w:type="dxa"/>
            <w:gridSpan w:val="2"/>
            <w:tcBorders>
              <w:top w:val="single" w:sz="4" w:space="0" w:color="auto"/>
              <w:left w:val="single" w:sz="4" w:space="0" w:color="auto"/>
              <w:bottom w:val="single" w:sz="4" w:space="0" w:color="auto"/>
              <w:right w:val="single" w:sz="4" w:space="0" w:color="auto"/>
            </w:tcBorders>
            <w:shd w:val="clear" w:color="auto" w:fill="404040"/>
            <w:vAlign w:val="center"/>
            <w:hideMark/>
          </w:tcPr>
          <w:p w14:paraId="1A345B27" w14:textId="77777777" w:rsidR="00C73790" w:rsidRPr="004E4B1D" w:rsidRDefault="00C73790" w:rsidP="00E66D13">
            <w:pPr>
              <w:jc w:val="center"/>
              <w:rPr>
                <w:rFonts w:ascii="Arial" w:eastAsia="Arial Narrow" w:hAnsi="Arial" w:cs="Arial"/>
                <w:b/>
                <w:color w:val="FFFFFF"/>
                <w:szCs w:val="24"/>
              </w:rPr>
            </w:pPr>
            <w:r w:rsidRPr="004E4B1D">
              <w:rPr>
                <w:rFonts w:ascii="Arial" w:eastAsia="Arial Narrow" w:hAnsi="Arial" w:cs="Arial"/>
                <w:b/>
                <w:color w:val="FFFFFF"/>
                <w:szCs w:val="24"/>
              </w:rPr>
              <w:t>STUDENT DATA SUMMARY FORM ELEMENTS</w:t>
            </w:r>
          </w:p>
        </w:tc>
      </w:tr>
      <w:tr w:rsidR="00C73790" w:rsidRPr="00C73790" w14:paraId="1C79D8C1" w14:textId="77777777" w:rsidTr="00A67543">
        <w:trPr>
          <w:trHeight w:val="576"/>
        </w:trPr>
        <w:tc>
          <w:tcPr>
            <w:tcW w:w="1124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E15D56C" w14:textId="77777777" w:rsidR="00C73790" w:rsidRPr="00C73790" w:rsidRDefault="00C73790" w:rsidP="00506214">
            <w:pPr>
              <w:jc w:val="center"/>
              <w:rPr>
                <w:rFonts w:ascii="Arial" w:eastAsia="Arial Narrow" w:hAnsi="Arial" w:cs="Arial"/>
                <w:b/>
                <w:szCs w:val="24"/>
              </w:rPr>
            </w:pPr>
            <w:r w:rsidRPr="00C73790">
              <w:rPr>
                <w:rFonts w:ascii="Arial" w:eastAsia="Arial Narrow" w:hAnsi="Arial" w:cs="Arial"/>
                <w:b/>
                <w:szCs w:val="24"/>
              </w:rPr>
              <w:t>Basic Student Information</w:t>
            </w:r>
          </w:p>
        </w:tc>
      </w:tr>
      <w:tr w:rsidR="00C73790" w:rsidRPr="00C73790" w14:paraId="00019B52" w14:textId="77777777" w:rsidTr="00A67543">
        <w:tc>
          <w:tcPr>
            <w:tcW w:w="5054" w:type="dxa"/>
            <w:tcBorders>
              <w:top w:val="single" w:sz="4" w:space="0" w:color="auto"/>
              <w:left w:val="single" w:sz="4" w:space="0" w:color="auto"/>
              <w:bottom w:val="single" w:sz="4" w:space="0" w:color="auto"/>
              <w:right w:val="single" w:sz="4" w:space="0" w:color="auto"/>
            </w:tcBorders>
          </w:tcPr>
          <w:p w14:paraId="232871E4" w14:textId="77777777" w:rsidR="00C73790" w:rsidRPr="00C73790" w:rsidRDefault="00C73790" w:rsidP="00C73790">
            <w:pPr>
              <w:rPr>
                <w:rFonts w:ascii="Arial" w:eastAsia="Arial Narrow" w:hAnsi="Arial" w:cs="Arial"/>
                <w:b/>
                <w:szCs w:val="24"/>
                <w:u w:val="single"/>
              </w:rPr>
            </w:pPr>
            <w:r w:rsidRPr="00C73790">
              <w:rPr>
                <w:rFonts w:ascii="Arial" w:eastAsia="Arial Narrow" w:hAnsi="Arial" w:cs="Arial"/>
                <w:b/>
                <w:szCs w:val="24"/>
                <w:u w:val="single"/>
              </w:rPr>
              <w:t>Required</w:t>
            </w:r>
          </w:p>
          <w:p w14:paraId="0D909AED"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Name</w:t>
            </w:r>
          </w:p>
          <w:p w14:paraId="6D10749D"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 xml:space="preserve">Address </w:t>
            </w:r>
          </w:p>
          <w:p w14:paraId="69047E7B"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Phone</w:t>
            </w:r>
          </w:p>
          <w:p w14:paraId="3019FCEA"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Email (for on line access)</w:t>
            </w:r>
          </w:p>
          <w:p w14:paraId="4B39FEE2"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Date of Birth</w:t>
            </w:r>
          </w:p>
          <w:p w14:paraId="23DBB81F"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Enrollment date</w:t>
            </w:r>
          </w:p>
          <w:p w14:paraId="53B9C8FF"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Separation date</w:t>
            </w:r>
          </w:p>
          <w:p w14:paraId="42C55153"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Signed Release of Information on File</w:t>
            </w:r>
          </w:p>
          <w:p w14:paraId="70AA5834"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Gender</w:t>
            </w:r>
          </w:p>
          <w:p w14:paraId="487A3927"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Race</w:t>
            </w:r>
          </w:p>
          <w:p w14:paraId="3C1F7CC5"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Ethnicity</w:t>
            </w:r>
          </w:p>
          <w:p w14:paraId="5584E987"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SSN (If available)</w:t>
            </w:r>
          </w:p>
          <w:p w14:paraId="4EE333D4" w14:textId="77777777" w:rsidR="00C73790" w:rsidRPr="00C73790" w:rsidRDefault="00C73790" w:rsidP="00C73790">
            <w:pPr>
              <w:rPr>
                <w:rFonts w:ascii="Arial" w:eastAsia="Arial Narrow" w:hAnsi="Arial" w:cs="Arial"/>
                <w:szCs w:val="24"/>
              </w:rPr>
            </w:pPr>
          </w:p>
          <w:p w14:paraId="059C6E2C" w14:textId="77777777" w:rsidR="00C73790" w:rsidRPr="00C73790" w:rsidRDefault="00C73790" w:rsidP="00C73790">
            <w:pPr>
              <w:rPr>
                <w:rFonts w:ascii="Arial" w:eastAsia="Arial Narrow" w:hAnsi="Arial" w:cs="Arial"/>
                <w:b/>
                <w:szCs w:val="24"/>
                <w:u w:val="single"/>
              </w:rPr>
            </w:pPr>
            <w:r w:rsidRPr="00C73790">
              <w:rPr>
                <w:rFonts w:ascii="Arial" w:eastAsia="Arial Narrow" w:hAnsi="Arial" w:cs="Arial"/>
                <w:b/>
                <w:szCs w:val="24"/>
                <w:u w:val="single"/>
              </w:rPr>
              <w:t>Assessment Data</w:t>
            </w:r>
          </w:p>
          <w:p w14:paraId="4D4FB932"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Test Name</w:t>
            </w:r>
          </w:p>
          <w:p w14:paraId="3110DF59"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Test Form</w:t>
            </w:r>
          </w:p>
          <w:p w14:paraId="08446D98"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Test Level</w:t>
            </w:r>
          </w:p>
          <w:p w14:paraId="069B7132"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Test Date</w:t>
            </w:r>
          </w:p>
          <w:p w14:paraId="0D7F50C3"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Test Score</w:t>
            </w:r>
          </w:p>
        </w:tc>
        <w:tc>
          <w:tcPr>
            <w:tcW w:w="6193" w:type="dxa"/>
            <w:tcBorders>
              <w:top w:val="single" w:sz="4" w:space="0" w:color="auto"/>
              <w:left w:val="single" w:sz="4" w:space="0" w:color="auto"/>
              <w:bottom w:val="single" w:sz="4" w:space="0" w:color="auto"/>
              <w:right w:val="single" w:sz="4" w:space="0" w:color="auto"/>
            </w:tcBorders>
          </w:tcPr>
          <w:p w14:paraId="54B61FEF" w14:textId="77777777" w:rsidR="00C73790" w:rsidRPr="00C73790" w:rsidRDefault="00C73790" w:rsidP="00C73790">
            <w:pPr>
              <w:rPr>
                <w:rFonts w:ascii="Arial" w:eastAsia="Arial Narrow" w:hAnsi="Arial" w:cs="Arial"/>
                <w:b/>
                <w:szCs w:val="24"/>
                <w:u w:val="single"/>
              </w:rPr>
            </w:pPr>
            <w:r w:rsidRPr="00C73790">
              <w:rPr>
                <w:rFonts w:ascii="Arial" w:eastAsia="Arial Narrow" w:hAnsi="Arial" w:cs="Arial"/>
                <w:b/>
                <w:szCs w:val="24"/>
                <w:u w:val="single"/>
              </w:rPr>
              <w:t>Background Data</w:t>
            </w:r>
            <w:r w:rsidRPr="00C73790">
              <w:rPr>
                <w:rFonts w:ascii="Arial" w:eastAsia="Arial Narrow" w:hAnsi="Arial" w:cs="Arial"/>
                <w:b/>
                <w:szCs w:val="24"/>
                <w:vertAlign w:val="superscript"/>
              </w:rPr>
              <w:t>1</w:t>
            </w:r>
          </w:p>
          <w:p w14:paraId="2D36EDE1"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Youth in Foster Care</w:t>
            </w:r>
          </w:p>
          <w:p w14:paraId="5DE7A998"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Single Parent/Pregnant</w:t>
            </w:r>
          </w:p>
          <w:p w14:paraId="09EC984B"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Employment Barriers</w:t>
            </w:r>
          </w:p>
          <w:p w14:paraId="6B224563"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Ex-offender</w:t>
            </w:r>
          </w:p>
          <w:p w14:paraId="3834B238"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Low Income</w:t>
            </w:r>
          </w:p>
          <w:p w14:paraId="49C31504"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Migrant or Seasonal Worker or Dependent</w:t>
            </w:r>
          </w:p>
          <w:p w14:paraId="06F2AD6B"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Homeless</w:t>
            </w:r>
          </w:p>
          <w:p w14:paraId="5F1E048C"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Displaced Homemaker</w:t>
            </w:r>
          </w:p>
          <w:p w14:paraId="531F95B2"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On Public Assistance</w:t>
            </w:r>
          </w:p>
          <w:p w14:paraId="58612081"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Highest School Grade Completed*</w:t>
            </w:r>
          </w:p>
          <w:p w14:paraId="29CC4A43"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Location of Schooling*</w:t>
            </w:r>
          </w:p>
          <w:p w14:paraId="2EAE4ABE"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Employment Status*</w:t>
            </w:r>
          </w:p>
          <w:p w14:paraId="0D6BC734" w14:textId="77777777" w:rsidR="00C73790" w:rsidRPr="00C73790" w:rsidRDefault="00C73790" w:rsidP="00C73790">
            <w:pPr>
              <w:rPr>
                <w:rFonts w:ascii="Arial" w:eastAsia="Arial Narrow" w:hAnsi="Arial" w:cs="Arial"/>
                <w:szCs w:val="24"/>
              </w:rPr>
            </w:pPr>
          </w:p>
          <w:p w14:paraId="34A104AC" w14:textId="77777777" w:rsidR="00C73790" w:rsidRPr="00C73790" w:rsidRDefault="00C73790" w:rsidP="00C73790">
            <w:pPr>
              <w:rPr>
                <w:rFonts w:ascii="Arial" w:eastAsia="Arial Narrow" w:hAnsi="Arial" w:cs="Arial"/>
                <w:szCs w:val="24"/>
              </w:rPr>
            </w:pPr>
          </w:p>
        </w:tc>
      </w:tr>
      <w:tr w:rsidR="00C73790" w:rsidRPr="00C73790" w14:paraId="4163F89F" w14:textId="77777777" w:rsidTr="00A67543">
        <w:trPr>
          <w:trHeight w:val="576"/>
        </w:trPr>
        <w:tc>
          <w:tcPr>
            <w:tcW w:w="505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EE4CD5B" w14:textId="77777777" w:rsidR="00C73790" w:rsidRPr="00C73790" w:rsidRDefault="00C73790" w:rsidP="00F57D09">
            <w:pPr>
              <w:jc w:val="center"/>
              <w:rPr>
                <w:rFonts w:ascii="Arial" w:eastAsia="Arial Narrow" w:hAnsi="Arial" w:cs="Arial"/>
                <w:b/>
                <w:szCs w:val="24"/>
              </w:rPr>
            </w:pPr>
            <w:r w:rsidRPr="00C73790">
              <w:rPr>
                <w:rFonts w:ascii="Arial" w:eastAsia="Arial Narrow" w:hAnsi="Arial" w:cs="Arial"/>
                <w:b/>
                <w:szCs w:val="24"/>
              </w:rPr>
              <w:t>Institutional Programs</w:t>
            </w:r>
          </w:p>
          <w:p w14:paraId="2F73CECC" w14:textId="77777777" w:rsidR="00C73790" w:rsidRPr="00C73790" w:rsidRDefault="00C73790" w:rsidP="00F57D09">
            <w:pPr>
              <w:jc w:val="center"/>
              <w:rPr>
                <w:rFonts w:ascii="Arial" w:eastAsia="Arial Narrow" w:hAnsi="Arial" w:cs="Arial"/>
                <w:szCs w:val="24"/>
              </w:rPr>
            </w:pPr>
            <w:r w:rsidRPr="00C73790">
              <w:rPr>
                <w:rFonts w:ascii="Arial" w:eastAsia="Arial Narrow" w:hAnsi="Arial" w:cs="Arial"/>
                <w:szCs w:val="24"/>
              </w:rPr>
              <w:t>(if applicable)</w:t>
            </w:r>
          </w:p>
        </w:tc>
        <w:tc>
          <w:tcPr>
            <w:tcW w:w="619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F097969" w14:textId="77777777" w:rsidR="00C73790" w:rsidRPr="00C73790" w:rsidRDefault="00C73790" w:rsidP="00F57D09">
            <w:pPr>
              <w:jc w:val="center"/>
              <w:rPr>
                <w:rFonts w:ascii="Arial" w:eastAsia="Arial Narrow" w:hAnsi="Arial" w:cs="Arial"/>
                <w:b/>
                <w:szCs w:val="24"/>
              </w:rPr>
            </w:pPr>
            <w:r w:rsidRPr="00C73790">
              <w:rPr>
                <w:rFonts w:ascii="Arial" w:eastAsia="Arial Narrow" w:hAnsi="Arial" w:cs="Arial"/>
                <w:b/>
                <w:szCs w:val="24"/>
              </w:rPr>
              <w:t>Program type</w:t>
            </w:r>
          </w:p>
          <w:p w14:paraId="4D512F8D" w14:textId="77777777" w:rsidR="00C73790" w:rsidRPr="00C73790" w:rsidRDefault="00C73790" w:rsidP="00F57D09">
            <w:pPr>
              <w:jc w:val="center"/>
              <w:rPr>
                <w:rFonts w:ascii="Arial" w:eastAsia="Arial Narrow" w:hAnsi="Arial" w:cs="Arial"/>
                <w:szCs w:val="24"/>
              </w:rPr>
            </w:pPr>
            <w:r w:rsidRPr="00C73790">
              <w:rPr>
                <w:rFonts w:ascii="Arial" w:eastAsia="Arial Narrow" w:hAnsi="Arial" w:cs="Arial"/>
                <w:szCs w:val="24"/>
              </w:rPr>
              <w:t xml:space="preserve">(student </w:t>
            </w:r>
            <w:r w:rsidRPr="00C73790">
              <w:rPr>
                <w:rFonts w:ascii="Arial" w:eastAsia="Arial Narrow" w:hAnsi="Arial" w:cs="Arial"/>
                <w:szCs w:val="24"/>
                <w:u w:val="single"/>
              </w:rPr>
              <w:t>must</w:t>
            </w:r>
            <w:r w:rsidRPr="00C73790">
              <w:rPr>
                <w:rFonts w:ascii="Arial" w:eastAsia="Arial Narrow" w:hAnsi="Arial" w:cs="Arial"/>
                <w:szCs w:val="24"/>
              </w:rPr>
              <w:t xml:space="preserve"> select all that apply)</w:t>
            </w:r>
          </w:p>
        </w:tc>
      </w:tr>
      <w:tr w:rsidR="00C73790" w:rsidRPr="00C73790" w14:paraId="2E890C32" w14:textId="77777777" w:rsidTr="00A67543">
        <w:tc>
          <w:tcPr>
            <w:tcW w:w="5054" w:type="dxa"/>
            <w:tcBorders>
              <w:top w:val="single" w:sz="4" w:space="0" w:color="auto"/>
              <w:left w:val="single" w:sz="4" w:space="0" w:color="auto"/>
              <w:bottom w:val="single" w:sz="4" w:space="0" w:color="auto"/>
              <w:right w:val="single" w:sz="4" w:space="0" w:color="auto"/>
            </w:tcBorders>
            <w:hideMark/>
          </w:tcPr>
          <w:p w14:paraId="7595A819"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Correctional Facility</w:t>
            </w:r>
          </w:p>
          <w:p w14:paraId="471A02E9"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Community Correctional Program</w:t>
            </w:r>
          </w:p>
          <w:p w14:paraId="5F329E5C"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Other Institutional Setting</w:t>
            </w:r>
          </w:p>
        </w:tc>
        <w:tc>
          <w:tcPr>
            <w:tcW w:w="6193" w:type="dxa"/>
            <w:tcBorders>
              <w:top w:val="single" w:sz="4" w:space="0" w:color="auto"/>
              <w:left w:val="single" w:sz="4" w:space="0" w:color="auto"/>
              <w:bottom w:val="single" w:sz="4" w:space="0" w:color="auto"/>
              <w:right w:val="single" w:sz="4" w:space="0" w:color="auto"/>
            </w:tcBorders>
            <w:hideMark/>
          </w:tcPr>
          <w:p w14:paraId="1B5A8102"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ABE</w:t>
            </w:r>
          </w:p>
          <w:p w14:paraId="114AA459"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Adult Secondary Education (AHS, HSED)</w:t>
            </w:r>
          </w:p>
          <w:p w14:paraId="4D3E85EE"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ESOL</w:t>
            </w:r>
          </w:p>
          <w:p w14:paraId="669011AB"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rPr>
              <w:t>Attendance Hours</w:t>
            </w:r>
          </w:p>
        </w:tc>
      </w:tr>
    </w:tbl>
    <w:p w14:paraId="5B4584D6" w14:textId="77777777" w:rsidR="00C73790" w:rsidRPr="00C73790" w:rsidRDefault="00C73790" w:rsidP="00C73790">
      <w:pPr>
        <w:rPr>
          <w:rFonts w:ascii="Arial" w:eastAsia="Arial Narrow" w:hAnsi="Arial" w:cs="Arial"/>
          <w:szCs w:val="24"/>
        </w:rPr>
      </w:pPr>
      <w:r w:rsidRPr="00C73790">
        <w:rPr>
          <w:rFonts w:ascii="Arial" w:eastAsia="Arial Narrow" w:hAnsi="Arial" w:cs="Arial"/>
          <w:szCs w:val="24"/>
          <w:vertAlign w:val="superscript"/>
        </w:rPr>
        <w:t>1</w:t>
      </w:r>
      <w:r w:rsidRPr="00C73790">
        <w:rPr>
          <w:rFonts w:ascii="Arial" w:eastAsia="Arial Narrow" w:hAnsi="Arial" w:cs="Arial"/>
          <w:szCs w:val="24"/>
        </w:rPr>
        <w:t>Items in the Background Data section, with an *, must have a selection identified by the student. All other items in this section must be included on the intake form or system, but a student is not required to complete.</w:t>
      </w:r>
    </w:p>
    <w:p w14:paraId="114B4F84" w14:textId="77777777" w:rsidR="008B2D3B" w:rsidRDefault="008B2D3B" w:rsidP="008B2D3B">
      <w:pPr>
        <w:rPr>
          <w:rFonts w:ascii="Arial" w:hAnsi="Arial" w:cs="Arial"/>
        </w:rPr>
      </w:pPr>
    </w:p>
    <w:p w14:paraId="1AABDC09" w14:textId="77777777" w:rsidR="008B2D3B" w:rsidRDefault="008B2D3B" w:rsidP="008B2D3B">
      <w:pPr>
        <w:rPr>
          <w:rFonts w:ascii="Arial" w:hAnsi="Arial" w:cs="Arial"/>
        </w:rPr>
        <w:sectPr w:rsidR="008B2D3B" w:rsidSect="00642485">
          <w:pgSz w:w="12240" w:h="15840"/>
          <w:pgMar w:top="720" w:right="720" w:bottom="720" w:left="720" w:header="288" w:footer="0" w:gutter="0"/>
          <w:cols w:space="720"/>
          <w:docGrid w:linePitch="326"/>
        </w:sectPr>
      </w:pPr>
    </w:p>
    <w:p w14:paraId="23E329B4" w14:textId="77777777" w:rsidR="00F9653D" w:rsidRPr="00A91368" w:rsidRDefault="00F9653D" w:rsidP="00A91368">
      <w:pPr>
        <w:jc w:val="center"/>
        <w:rPr>
          <w:b/>
          <w:smallCaps/>
          <w:sz w:val="32"/>
          <w:szCs w:val="32"/>
        </w:rPr>
      </w:pPr>
      <w:r w:rsidRPr="00A91368">
        <w:rPr>
          <w:b/>
          <w:smallCaps/>
          <w:sz w:val="32"/>
          <w:szCs w:val="32"/>
        </w:rPr>
        <w:t>Florida Department of Education</w:t>
      </w:r>
    </w:p>
    <w:p w14:paraId="5DA62272" w14:textId="77777777" w:rsidR="00F9653D" w:rsidRPr="00F03211" w:rsidRDefault="00F9653D" w:rsidP="00F9653D">
      <w:pPr>
        <w:keepNext/>
        <w:jc w:val="center"/>
        <w:outlineLvl w:val="1"/>
        <w:rPr>
          <w:b/>
          <w:smallCaps/>
          <w:sz w:val="36"/>
        </w:rPr>
      </w:pPr>
      <w:r w:rsidRPr="00F03211">
        <w:rPr>
          <w:b/>
          <w:smallCaps/>
          <w:sz w:val="32"/>
          <w:szCs w:val="32"/>
        </w:rPr>
        <w:t>Project Application</w:t>
      </w:r>
    </w:p>
    <w:p w14:paraId="3F82752B" w14:textId="77777777" w:rsidR="00F9653D" w:rsidRPr="00F03211" w:rsidRDefault="00F9653D" w:rsidP="00F9653D">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F9653D" w:rsidRPr="00F03211" w14:paraId="2329B111" w14:textId="77777777" w:rsidTr="00DB2C2E">
        <w:trPr>
          <w:trHeight w:val="1842"/>
        </w:trPr>
        <w:tc>
          <w:tcPr>
            <w:tcW w:w="2700" w:type="dxa"/>
            <w:tcBorders>
              <w:top w:val="single" w:sz="8" w:space="0" w:color="auto"/>
              <w:left w:val="single" w:sz="8" w:space="0" w:color="auto"/>
            </w:tcBorders>
          </w:tcPr>
          <w:p w14:paraId="683F3CC1" w14:textId="77777777" w:rsidR="00F9653D" w:rsidRPr="00F03211" w:rsidRDefault="00F9653D" w:rsidP="00DB2C2E">
            <w:pPr>
              <w:rPr>
                <w:b/>
                <w:sz w:val="18"/>
              </w:rPr>
            </w:pPr>
            <w:r w:rsidRPr="00F03211">
              <w:rPr>
                <w:b/>
                <w:sz w:val="18"/>
              </w:rPr>
              <w:t>Please return to:</w:t>
            </w:r>
          </w:p>
          <w:p w14:paraId="6CA203BD" w14:textId="77777777" w:rsidR="00F9653D" w:rsidRPr="00F03211" w:rsidRDefault="00F9653D" w:rsidP="00DB2C2E">
            <w:pPr>
              <w:rPr>
                <w:sz w:val="18"/>
              </w:rPr>
            </w:pPr>
          </w:p>
          <w:p w14:paraId="56B8033C" w14:textId="77777777" w:rsidR="00F9653D" w:rsidRPr="00F03211" w:rsidRDefault="00F9653D" w:rsidP="00DB2C2E">
            <w:pPr>
              <w:rPr>
                <w:sz w:val="18"/>
              </w:rPr>
            </w:pPr>
            <w:r w:rsidRPr="00F03211">
              <w:rPr>
                <w:sz w:val="18"/>
              </w:rPr>
              <w:t>Florida Department of Education</w:t>
            </w:r>
          </w:p>
          <w:p w14:paraId="1C8A31CD" w14:textId="77777777" w:rsidR="00F9653D" w:rsidRPr="00F03211" w:rsidRDefault="00F9653D" w:rsidP="00DB2C2E">
            <w:pPr>
              <w:rPr>
                <w:sz w:val="18"/>
              </w:rPr>
            </w:pPr>
            <w:r w:rsidRPr="00F03211">
              <w:rPr>
                <w:sz w:val="18"/>
              </w:rPr>
              <w:t>Office of Grants Management</w:t>
            </w:r>
          </w:p>
          <w:p w14:paraId="74652C25" w14:textId="77777777" w:rsidR="00F9653D" w:rsidRPr="00F03211" w:rsidRDefault="00F9653D" w:rsidP="00DB2C2E">
            <w:pPr>
              <w:rPr>
                <w:sz w:val="18"/>
              </w:rPr>
            </w:pPr>
            <w:r w:rsidRPr="00F03211">
              <w:rPr>
                <w:sz w:val="18"/>
              </w:rPr>
              <w:t>Room 332 Turlington Building</w:t>
            </w:r>
          </w:p>
          <w:p w14:paraId="44403079" w14:textId="77777777" w:rsidR="00F9653D" w:rsidRPr="00F03211" w:rsidRDefault="00F9653D" w:rsidP="00DB2C2E">
            <w:pPr>
              <w:rPr>
                <w:sz w:val="18"/>
              </w:rPr>
            </w:pPr>
            <w:r w:rsidRPr="00F03211">
              <w:rPr>
                <w:sz w:val="18"/>
              </w:rPr>
              <w:t>325 West Gaines Street</w:t>
            </w:r>
          </w:p>
          <w:p w14:paraId="11F97909" w14:textId="77777777" w:rsidR="00F9653D" w:rsidRPr="00F03211" w:rsidRDefault="00F9653D" w:rsidP="00DB2C2E">
            <w:pPr>
              <w:rPr>
                <w:sz w:val="18"/>
              </w:rPr>
            </w:pPr>
            <w:r w:rsidRPr="00F03211">
              <w:rPr>
                <w:sz w:val="18"/>
              </w:rPr>
              <w:t>Tallahassee, Florida 32399-0400</w:t>
            </w:r>
          </w:p>
          <w:p w14:paraId="3F9E45A9" w14:textId="77777777" w:rsidR="00F9653D" w:rsidRPr="00F9653D" w:rsidRDefault="00F9653D" w:rsidP="00DB2C2E">
            <w:pPr>
              <w:rPr>
                <w:sz w:val="18"/>
              </w:rPr>
            </w:pPr>
            <w:r w:rsidRPr="00F03211">
              <w:rPr>
                <w:sz w:val="18"/>
              </w:rPr>
              <w:t>Telephone:  (850) 245-0496</w:t>
            </w:r>
          </w:p>
        </w:tc>
        <w:tc>
          <w:tcPr>
            <w:tcW w:w="4590" w:type="dxa"/>
            <w:gridSpan w:val="2"/>
            <w:tcBorders>
              <w:top w:val="single" w:sz="8" w:space="0" w:color="auto"/>
              <w:right w:val="nil"/>
            </w:tcBorders>
          </w:tcPr>
          <w:p w14:paraId="6F64A5C8" w14:textId="77777777" w:rsidR="00F9653D" w:rsidRPr="00F03211" w:rsidRDefault="00F9653D" w:rsidP="00DB2C2E">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14:paraId="170DC15B" w14:textId="77777777" w:rsidR="00F9653D" w:rsidRPr="00F9653D" w:rsidRDefault="00F9653D" w:rsidP="00F9653D">
            <w:pPr>
              <w:jc w:val="center"/>
              <w:rPr>
                <w:rFonts w:ascii="Arial" w:hAnsi="Arial"/>
                <w:b/>
                <w:sz w:val="20"/>
              </w:rPr>
            </w:pPr>
            <w:r w:rsidRPr="00F9653D">
              <w:rPr>
                <w:rFonts w:ascii="Arial" w:hAnsi="Arial"/>
                <w:b/>
                <w:sz w:val="20"/>
              </w:rPr>
              <w:t>Adult Education and Family Literacy</w:t>
            </w:r>
          </w:p>
          <w:p w14:paraId="527D8AE4" w14:textId="77777777" w:rsidR="00F9653D" w:rsidRPr="00F9653D" w:rsidRDefault="00F9653D" w:rsidP="00F9653D">
            <w:pPr>
              <w:jc w:val="center"/>
              <w:rPr>
                <w:rFonts w:ascii="Arial" w:hAnsi="Arial"/>
                <w:b/>
                <w:sz w:val="20"/>
              </w:rPr>
            </w:pPr>
            <w:r w:rsidRPr="00F9653D">
              <w:rPr>
                <w:rFonts w:ascii="Arial" w:hAnsi="Arial"/>
                <w:b/>
                <w:sz w:val="20"/>
              </w:rPr>
              <w:t>Integrated English Literacy and</w:t>
            </w:r>
          </w:p>
          <w:p w14:paraId="3D290566" w14:textId="77777777" w:rsidR="00F9653D" w:rsidRPr="00F9653D" w:rsidRDefault="00F9653D" w:rsidP="00F9653D">
            <w:pPr>
              <w:jc w:val="center"/>
              <w:rPr>
                <w:rFonts w:ascii="Arial" w:hAnsi="Arial"/>
                <w:b/>
                <w:sz w:val="20"/>
              </w:rPr>
            </w:pPr>
            <w:r w:rsidRPr="00F9653D">
              <w:rPr>
                <w:rFonts w:ascii="Arial" w:hAnsi="Arial"/>
                <w:b/>
                <w:sz w:val="20"/>
              </w:rPr>
              <w:t>Civics Education - IELCE</w:t>
            </w:r>
          </w:p>
          <w:p w14:paraId="0A32BFCF" w14:textId="77777777" w:rsidR="00F9653D" w:rsidRPr="00F9653D" w:rsidRDefault="00A91368" w:rsidP="00F9653D">
            <w:pPr>
              <w:jc w:val="center"/>
              <w:rPr>
                <w:rFonts w:ascii="Arial" w:hAnsi="Arial"/>
                <w:b/>
                <w:sz w:val="20"/>
              </w:rPr>
            </w:pPr>
            <w:r>
              <w:rPr>
                <w:rFonts w:ascii="Arial" w:hAnsi="Arial"/>
                <w:b/>
                <w:sz w:val="20"/>
              </w:rPr>
              <w:t>Fiscal Year 2020-2021</w:t>
            </w:r>
          </w:p>
          <w:p w14:paraId="1EEB5C65" w14:textId="77777777" w:rsidR="00F9653D" w:rsidRPr="00F9653D" w:rsidRDefault="00F9653D" w:rsidP="00F9653D">
            <w:pPr>
              <w:jc w:val="center"/>
              <w:rPr>
                <w:rFonts w:ascii="Arial" w:hAnsi="Arial"/>
                <w:b/>
                <w:sz w:val="20"/>
              </w:rPr>
            </w:pPr>
          </w:p>
          <w:p w14:paraId="421AD6FF" w14:textId="77777777" w:rsidR="00F9653D" w:rsidRPr="003F281B" w:rsidRDefault="00A91368" w:rsidP="00F9653D">
            <w:pPr>
              <w:jc w:val="center"/>
              <w:rPr>
                <w:rFonts w:ascii="Arial" w:hAnsi="Arial"/>
                <w:b/>
                <w:sz w:val="20"/>
              </w:rPr>
            </w:pPr>
            <w:r>
              <w:rPr>
                <w:rFonts w:ascii="Arial" w:hAnsi="Arial"/>
                <w:b/>
                <w:sz w:val="20"/>
              </w:rPr>
              <w:t>TAPS NUMBER:   21</w:t>
            </w:r>
            <w:r w:rsidR="00F9653D" w:rsidRPr="00F9653D">
              <w:rPr>
                <w:rFonts w:ascii="Arial" w:hAnsi="Arial"/>
                <w:b/>
                <w:sz w:val="20"/>
              </w:rPr>
              <w:t>B023</w:t>
            </w:r>
          </w:p>
        </w:tc>
        <w:tc>
          <w:tcPr>
            <w:tcW w:w="3510" w:type="dxa"/>
            <w:gridSpan w:val="2"/>
            <w:vMerge w:val="restart"/>
            <w:tcBorders>
              <w:top w:val="single" w:sz="12" w:space="0" w:color="auto"/>
              <w:left w:val="single" w:sz="12" w:space="0" w:color="auto"/>
              <w:right w:val="single" w:sz="12" w:space="0" w:color="auto"/>
            </w:tcBorders>
          </w:tcPr>
          <w:p w14:paraId="5F3B7E38" w14:textId="77777777" w:rsidR="00F9653D" w:rsidRPr="00F03211" w:rsidRDefault="00F9653D" w:rsidP="00DB2C2E">
            <w:pPr>
              <w:keepNext/>
              <w:jc w:val="center"/>
              <w:outlineLvl w:val="2"/>
              <w:rPr>
                <w:b/>
                <w:sz w:val="18"/>
              </w:rPr>
            </w:pPr>
            <w:r w:rsidRPr="00F03211">
              <w:rPr>
                <w:b/>
                <w:sz w:val="18"/>
              </w:rPr>
              <w:t>DOE USE ONLY</w:t>
            </w:r>
          </w:p>
          <w:p w14:paraId="27EFE50A" w14:textId="77777777" w:rsidR="00F9653D" w:rsidRPr="00F03211" w:rsidRDefault="00F9653D" w:rsidP="00DB2C2E">
            <w:pPr>
              <w:rPr>
                <w:sz w:val="16"/>
              </w:rPr>
            </w:pPr>
          </w:p>
          <w:p w14:paraId="3871E66C" w14:textId="77777777" w:rsidR="00F9653D" w:rsidRPr="00F03211" w:rsidRDefault="00F9653D" w:rsidP="00DB2C2E">
            <w:pPr>
              <w:rPr>
                <w:sz w:val="16"/>
              </w:rPr>
            </w:pPr>
            <w:r w:rsidRPr="00F03211">
              <w:rPr>
                <w:sz w:val="18"/>
              </w:rPr>
              <w:t>Date Received</w:t>
            </w:r>
            <w:r w:rsidRPr="00F03211">
              <w:rPr>
                <w:sz w:val="16"/>
              </w:rPr>
              <w:t xml:space="preserve"> </w:t>
            </w:r>
            <w:r w:rsidRPr="00F03211">
              <w:rPr>
                <w:color w:val="2B579A"/>
                <w:sz w:val="16"/>
                <w:shd w:val="clear" w:color="auto" w:fill="E6E6E6"/>
              </w:rPr>
              <w:fldChar w:fldCharType="begin">
                <w:ffData>
                  <w:name w:val="Text70"/>
                  <w:enabled/>
                  <w:calcOnExit w:val="0"/>
                  <w:textInput/>
                </w:ffData>
              </w:fldChar>
            </w:r>
            <w:r w:rsidRPr="00F03211">
              <w:rPr>
                <w:sz w:val="16"/>
              </w:rPr>
              <w:instrText xml:space="preserve"> FORMTEXT </w:instrText>
            </w:r>
            <w:r w:rsidRPr="00F03211">
              <w:rPr>
                <w:color w:val="2B579A"/>
                <w:sz w:val="16"/>
                <w:shd w:val="clear" w:color="auto" w:fill="E6E6E6"/>
              </w:rPr>
            </w:r>
            <w:r w:rsidRPr="00F03211">
              <w:rPr>
                <w:color w:val="2B579A"/>
                <w:sz w:val="16"/>
                <w:shd w:val="clear" w:color="auto" w:fill="E6E6E6"/>
              </w:rPr>
              <w:fldChar w:fldCharType="separate"/>
            </w:r>
            <w:r w:rsidRPr="00F03211">
              <w:rPr>
                <w:noProof/>
                <w:sz w:val="16"/>
              </w:rPr>
              <w:t> </w:t>
            </w:r>
            <w:r w:rsidRPr="00F03211">
              <w:rPr>
                <w:noProof/>
                <w:sz w:val="16"/>
              </w:rPr>
              <w:t> </w:t>
            </w:r>
            <w:r w:rsidRPr="00F03211">
              <w:rPr>
                <w:noProof/>
                <w:sz w:val="16"/>
              </w:rPr>
              <w:t> </w:t>
            </w:r>
            <w:r w:rsidRPr="00F03211">
              <w:rPr>
                <w:noProof/>
                <w:sz w:val="16"/>
              </w:rPr>
              <w:t> </w:t>
            </w:r>
            <w:r w:rsidRPr="00F03211">
              <w:rPr>
                <w:noProof/>
                <w:sz w:val="16"/>
              </w:rPr>
              <w:t> </w:t>
            </w:r>
            <w:r w:rsidRPr="00F03211">
              <w:rPr>
                <w:color w:val="2B579A"/>
                <w:sz w:val="16"/>
                <w:shd w:val="clear" w:color="auto" w:fill="E6E6E6"/>
              </w:rPr>
              <w:fldChar w:fldCharType="end"/>
            </w:r>
          </w:p>
          <w:p w14:paraId="44D1216F" w14:textId="77777777" w:rsidR="00F9653D" w:rsidRPr="00F03211" w:rsidRDefault="00F9653D" w:rsidP="00DB2C2E">
            <w:pPr>
              <w:rPr>
                <w:sz w:val="16"/>
              </w:rPr>
            </w:pPr>
          </w:p>
        </w:tc>
      </w:tr>
      <w:tr w:rsidR="00F9653D" w:rsidRPr="00F03211" w14:paraId="0585C341" w14:textId="77777777" w:rsidTr="00DB2C2E">
        <w:trPr>
          <w:cantSplit/>
          <w:trHeight w:val="207"/>
        </w:trPr>
        <w:tc>
          <w:tcPr>
            <w:tcW w:w="7290" w:type="dxa"/>
            <w:gridSpan w:val="3"/>
            <w:vMerge w:val="restart"/>
            <w:tcBorders>
              <w:left w:val="single" w:sz="8" w:space="0" w:color="auto"/>
              <w:right w:val="nil"/>
            </w:tcBorders>
          </w:tcPr>
          <w:p w14:paraId="15CCE414" w14:textId="77777777" w:rsidR="00F9653D" w:rsidRPr="00F03211" w:rsidRDefault="00F9653D" w:rsidP="00DB2C2E">
            <w:pPr>
              <w:jc w:val="center"/>
              <w:rPr>
                <w:b/>
                <w:sz w:val="18"/>
              </w:rPr>
            </w:pPr>
            <w:r w:rsidRPr="00F03211">
              <w:rPr>
                <w:b/>
                <w:sz w:val="18"/>
              </w:rPr>
              <w:t>B) Name and Address of Eligible Applicant:</w:t>
            </w:r>
          </w:p>
          <w:p w14:paraId="3517F98F" w14:textId="77777777" w:rsidR="00F9653D" w:rsidRPr="00F03211" w:rsidRDefault="00F9653D" w:rsidP="00DB2C2E">
            <w:pPr>
              <w:jc w:val="center"/>
              <w:rPr>
                <w:b/>
                <w:sz w:val="18"/>
              </w:rPr>
            </w:pPr>
          </w:p>
        </w:tc>
        <w:tc>
          <w:tcPr>
            <w:tcW w:w="3510" w:type="dxa"/>
            <w:gridSpan w:val="2"/>
            <w:vMerge/>
            <w:tcBorders>
              <w:left w:val="single" w:sz="12" w:space="0" w:color="auto"/>
              <w:bottom w:val="nil"/>
              <w:right w:val="single" w:sz="12" w:space="0" w:color="auto"/>
            </w:tcBorders>
          </w:tcPr>
          <w:p w14:paraId="34223B45" w14:textId="77777777" w:rsidR="00F9653D" w:rsidRPr="00F03211" w:rsidRDefault="00F9653D" w:rsidP="00DB2C2E">
            <w:pPr>
              <w:jc w:val="center"/>
              <w:rPr>
                <w:b/>
                <w:sz w:val="18"/>
              </w:rPr>
            </w:pPr>
          </w:p>
        </w:tc>
      </w:tr>
      <w:tr w:rsidR="00F9653D" w:rsidRPr="00F03211" w14:paraId="47382EC7" w14:textId="77777777" w:rsidTr="00DB2C2E">
        <w:trPr>
          <w:cantSplit/>
          <w:trHeight w:val="184"/>
        </w:trPr>
        <w:tc>
          <w:tcPr>
            <w:tcW w:w="7290" w:type="dxa"/>
            <w:gridSpan w:val="3"/>
            <w:vMerge/>
            <w:tcBorders>
              <w:left w:val="single" w:sz="8" w:space="0" w:color="auto"/>
              <w:bottom w:val="nil"/>
              <w:right w:val="nil"/>
            </w:tcBorders>
          </w:tcPr>
          <w:p w14:paraId="539CD7A1" w14:textId="77777777" w:rsidR="00F9653D" w:rsidRPr="00F03211" w:rsidRDefault="00F9653D" w:rsidP="00DB2C2E">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1978095A" w14:textId="77777777" w:rsidR="00F9653D" w:rsidRPr="00F03211" w:rsidRDefault="00F9653D" w:rsidP="00DB2C2E">
            <w:pPr>
              <w:jc w:val="center"/>
              <w:rPr>
                <w:b/>
                <w:sz w:val="18"/>
              </w:rPr>
            </w:pPr>
            <w:r w:rsidRPr="00F03211">
              <w:rPr>
                <w:b/>
                <w:sz w:val="18"/>
              </w:rPr>
              <w:t>Project Number (DOE Assigned)</w:t>
            </w:r>
          </w:p>
          <w:p w14:paraId="6A9A2604" w14:textId="77777777" w:rsidR="00F9653D" w:rsidRPr="00F03211" w:rsidRDefault="00F9653D" w:rsidP="00DB2C2E">
            <w:pPr>
              <w:jc w:val="center"/>
              <w:rPr>
                <w:b/>
                <w:sz w:val="18"/>
              </w:rPr>
            </w:pPr>
          </w:p>
          <w:p w14:paraId="3DD220FA" w14:textId="77777777" w:rsidR="00F9653D" w:rsidRPr="00F03211" w:rsidRDefault="00F9653D" w:rsidP="00DB2C2E">
            <w:pPr>
              <w:rPr>
                <w:b/>
                <w:sz w:val="18"/>
              </w:rPr>
            </w:pPr>
          </w:p>
        </w:tc>
      </w:tr>
      <w:tr w:rsidR="00F9653D" w:rsidRPr="00F03211" w14:paraId="7B186A81" w14:textId="77777777" w:rsidTr="00DB2C2E">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4F24943C" w14:textId="77777777" w:rsidR="00F9653D" w:rsidRPr="00F03211" w:rsidRDefault="00F9653D" w:rsidP="00DB2C2E">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6AD9664E" w14:textId="77777777" w:rsidR="00F9653D" w:rsidRPr="00F03211" w:rsidRDefault="00F9653D" w:rsidP="00DB2C2E">
            <w:pPr>
              <w:rPr>
                <w:rFonts w:ascii="Arial" w:hAnsi="Arial"/>
                <w:sz w:val="16"/>
              </w:rPr>
            </w:pPr>
          </w:p>
        </w:tc>
      </w:tr>
      <w:tr w:rsidR="00F9653D" w:rsidRPr="00F03211" w14:paraId="6BF7610E" w14:textId="77777777" w:rsidTr="00DB2C2E">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25DC539F" w14:textId="77777777" w:rsidR="00F9653D" w:rsidRPr="00F03211" w:rsidRDefault="00F9653D" w:rsidP="00DB2C2E">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63E83F18" w14:textId="77777777" w:rsidR="00F9653D" w:rsidRPr="00F03211" w:rsidRDefault="00F9653D" w:rsidP="00DB2C2E">
            <w:pPr>
              <w:rPr>
                <w:rFonts w:ascii="Arial" w:hAnsi="Arial"/>
                <w:sz w:val="16"/>
              </w:rPr>
            </w:pPr>
          </w:p>
        </w:tc>
      </w:tr>
      <w:tr w:rsidR="00F9653D" w:rsidRPr="00F03211" w14:paraId="6919FDB9" w14:textId="77777777" w:rsidTr="00DB2C2E">
        <w:trPr>
          <w:cantSplit/>
          <w:trHeight w:hRule="exact" w:val="597"/>
        </w:trPr>
        <w:tc>
          <w:tcPr>
            <w:tcW w:w="3870" w:type="dxa"/>
            <w:gridSpan w:val="2"/>
            <w:vMerge w:val="restart"/>
            <w:tcBorders>
              <w:top w:val="nil"/>
              <w:bottom w:val="nil"/>
            </w:tcBorders>
          </w:tcPr>
          <w:p w14:paraId="32175523" w14:textId="77777777" w:rsidR="00F9653D" w:rsidRPr="00F03211" w:rsidRDefault="00410503" w:rsidP="00DB2C2E">
            <w:pPr>
              <w:tabs>
                <w:tab w:val="left" w:pos="2970"/>
              </w:tabs>
              <w:rPr>
                <w:rFonts w:ascii="Arial" w:hAnsi="Arial"/>
                <w:sz w:val="16"/>
              </w:rPr>
            </w:pPr>
            <w:r>
              <w:rPr>
                <w:noProof/>
                <w:color w:val="2B579A"/>
                <w:shd w:val="clear" w:color="auto" w:fill="E6E6E6"/>
              </w:rPr>
              <mc:AlternateContent>
                <mc:Choice Requires="wps">
                  <w:drawing>
                    <wp:anchor distT="0" distB="0" distL="114300" distR="114300" simplePos="0" relativeHeight="251658242" behindDoc="0" locked="0" layoutInCell="0" allowOverlap="1" wp14:anchorId="6DE6DB37" wp14:editId="07777777">
                      <wp:simplePos x="0" y="0"/>
                      <wp:positionH relativeFrom="column">
                        <wp:posOffset>91440</wp:posOffset>
                      </wp:positionH>
                      <wp:positionV relativeFrom="paragraph">
                        <wp:posOffset>8890</wp:posOffset>
                      </wp:positionV>
                      <wp:extent cx="2286000" cy="192278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2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FF1CD" w14:textId="77777777" w:rsidR="00F9653D" w:rsidRDefault="00F9653D" w:rsidP="00F9653D">
                                  <w:pPr>
                                    <w:tabs>
                                      <w:tab w:val="left" w:pos="540"/>
                                    </w:tabs>
                                  </w:pPr>
                                  <w:r>
                                    <w:rPr>
                                      <w:b/>
                                      <w:sz w:val="18"/>
                                    </w:rPr>
                                    <w:t>C</w:t>
                                  </w:r>
                                  <w:r>
                                    <w:rPr>
                                      <w:rFonts w:ascii="Arial" w:hAnsi="Arial"/>
                                      <w:b/>
                                    </w:rPr>
                                    <w:t>)</w:t>
                                  </w:r>
                                  <w:r>
                                    <w:rPr>
                                      <w:rFonts w:ascii="Arial" w:hAnsi="Arial"/>
                                      <w:b/>
                                    </w:rPr>
                                    <w:tab/>
                                  </w:r>
                                  <w:r>
                                    <w:rPr>
                                      <w:b/>
                                      <w:sz w:val="18"/>
                                    </w:rPr>
                                    <w:t>Total Funds Requested:</w:t>
                                  </w:r>
                                </w:p>
                                <w:p w14:paraId="6FBAD364" w14:textId="77777777" w:rsidR="00F9653D" w:rsidRDefault="00F9653D" w:rsidP="00F9653D">
                                  <w:pPr>
                                    <w:tabs>
                                      <w:tab w:val="left" w:pos="540"/>
                                    </w:tabs>
                                    <w:rPr>
                                      <w:sz w:val="16"/>
                                    </w:rPr>
                                  </w:pPr>
                                </w:p>
                                <w:p w14:paraId="66AFD678" w14:textId="77777777" w:rsidR="00F9653D" w:rsidRDefault="00F9653D" w:rsidP="00F9653D">
                                  <w:pPr>
                                    <w:tabs>
                                      <w:tab w:val="left" w:pos="540"/>
                                    </w:tabs>
                                    <w:rPr>
                                      <w:sz w:val="16"/>
                                    </w:rPr>
                                  </w:pPr>
                                  <w:r>
                                    <w:tab/>
                                    <w:t xml:space="preserve">$  </w:t>
                                  </w:r>
                                </w:p>
                                <w:p w14:paraId="5DC4596E" w14:textId="77777777" w:rsidR="00F9653D" w:rsidRDefault="00F9653D" w:rsidP="00F9653D">
                                  <w:pPr>
                                    <w:pBdr>
                                      <w:bottom w:val="single" w:sz="18" w:space="0" w:color="auto"/>
                                    </w:pBdr>
                                    <w:tabs>
                                      <w:tab w:val="left" w:pos="540"/>
                                    </w:tabs>
                                    <w:rPr>
                                      <w:sz w:val="16"/>
                                    </w:rPr>
                                  </w:pPr>
                                </w:p>
                                <w:p w14:paraId="71E9947C" w14:textId="77777777" w:rsidR="00F9653D" w:rsidRDefault="00F9653D" w:rsidP="00F9653D">
                                  <w:pPr>
                                    <w:pBdr>
                                      <w:bottom w:val="single" w:sz="18" w:space="0" w:color="auto"/>
                                    </w:pBdr>
                                    <w:tabs>
                                      <w:tab w:val="left" w:pos="540"/>
                                    </w:tabs>
                                    <w:rPr>
                                      <w:sz w:val="16"/>
                                    </w:rPr>
                                  </w:pPr>
                                </w:p>
                                <w:p w14:paraId="1413D853" w14:textId="77777777" w:rsidR="00F9653D" w:rsidRDefault="00F9653D" w:rsidP="00F9653D">
                                  <w:pPr>
                                    <w:tabs>
                                      <w:tab w:val="left" w:pos="540"/>
                                    </w:tabs>
                                    <w:rPr>
                                      <w:sz w:val="16"/>
                                    </w:rPr>
                                  </w:pPr>
                                </w:p>
                                <w:p w14:paraId="433CF702" w14:textId="77777777" w:rsidR="00F9653D" w:rsidRDefault="00F9653D" w:rsidP="00F9653D">
                                  <w:pPr>
                                    <w:pStyle w:val="Heading8"/>
                                    <w:tabs>
                                      <w:tab w:val="left" w:pos="540"/>
                                    </w:tabs>
                                    <w:rPr>
                                      <w:rFonts w:ascii="Times New Roman" w:hAnsi="Times New Roman"/>
                                    </w:rPr>
                                  </w:pPr>
                                  <w:r>
                                    <w:rPr>
                                      <w:rFonts w:ascii="Times New Roman" w:hAnsi="Times New Roman"/>
                                    </w:rPr>
                                    <w:t>DOE USE ONLY</w:t>
                                  </w:r>
                                </w:p>
                                <w:p w14:paraId="2A7A9836" w14:textId="77777777" w:rsidR="00F9653D" w:rsidRDefault="00F9653D" w:rsidP="00F9653D">
                                  <w:pPr>
                                    <w:tabs>
                                      <w:tab w:val="left" w:pos="540"/>
                                    </w:tabs>
                                    <w:rPr>
                                      <w:sz w:val="16"/>
                                    </w:rPr>
                                  </w:pPr>
                                </w:p>
                                <w:p w14:paraId="6C0E8C05" w14:textId="77777777" w:rsidR="00F9653D" w:rsidRDefault="00F9653D" w:rsidP="00F9653D">
                                  <w:pPr>
                                    <w:tabs>
                                      <w:tab w:val="left" w:pos="540"/>
                                    </w:tabs>
                                    <w:rPr>
                                      <w:b/>
                                      <w:sz w:val="18"/>
                                    </w:rPr>
                                  </w:pPr>
                                  <w:r>
                                    <w:tab/>
                                  </w:r>
                                  <w:r>
                                    <w:rPr>
                                      <w:b/>
                                      <w:sz w:val="18"/>
                                    </w:rPr>
                                    <w:t>Total Approved Project:</w:t>
                                  </w:r>
                                </w:p>
                                <w:p w14:paraId="47CE7A2C" w14:textId="77777777" w:rsidR="00F9653D" w:rsidRDefault="00F9653D" w:rsidP="00F9653D">
                                  <w:pPr>
                                    <w:tabs>
                                      <w:tab w:val="left" w:pos="540"/>
                                    </w:tabs>
                                    <w:rPr>
                                      <w:sz w:val="16"/>
                                    </w:rPr>
                                  </w:pPr>
                                </w:p>
                                <w:p w14:paraId="50771870" w14:textId="77777777" w:rsidR="00F9653D" w:rsidRDefault="00F9653D" w:rsidP="00F9653D">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6DB37" id="_x0000_t202" coordsize="21600,21600" o:spt="202" path="m,l,21600r21600,l21600,xe">
                      <v:stroke joinstyle="miter"/>
                      <v:path gradientshapeok="t" o:connecttype="rect"/>
                    </v:shapetype>
                    <v:shape id="Text Box 10" o:spid="_x0000_s1026" type="#_x0000_t202" style="position:absolute;margin-left:7.2pt;margin-top:.7pt;width:180pt;height:151.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" o:allowincell="f" stroked="f">
                      <v:textbox>
                        <w:txbxContent>
                          <w:p w14:paraId="50CFF1CD" w14:textId="77777777" w:rsidR="00F9653D" w:rsidRDefault="00F9653D" w:rsidP="00F9653D">
                            <w:pPr>
                              <w:tabs>
                                <w:tab w:val="left" w:pos="540"/>
                              </w:tabs>
                            </w:pPr>
                            <w:r>
                              <w:rPr>
                                <w:b/>
                                <w:sz w:val="18"/>
                              </w:rPr>
                              <w:t>C</w:t>
                            </w:r>
                            <w:r>
                              <w:rPr>
                                <w:rFonts w:ascii="Arial" w:hAnsi="Arial"/>
                                <w:b/>
                              </w:rPr>
                              <w:t>)</w:t>
                            </w:r>
                            <w:r>
                              <w:rPr>
                                <w:rFonts w:ascii="Arial" w:hAnsi="Arial"/>
                                <w:b/>
                              </w:rPr>
                              <w:tab/>
                            </w:r>
                            <w:r>
                              <w:rPr>
                                <w:b/>
                                <w:sz w:val="18"/>
                              </w:rPr>
                              <w:t>Total Funds Requested:</w:t>
                            </w:r>
                          </w:p>
                          <w:p w14:paraId="6FBAD364" w14:textId="77777777" w:rsidR="00F9653D" w:rsidRDefault="00F9653D" w:rsidP="00F9653D">
                            <w:pPr>
                              <w:tabs>
                                <w:tab w:val="left" w:pos="540"/>
                              </w:tabs>
                              <w:rPr>
                                <w:sz w:val="16"/>
                              </w:rPr>
                            </w:pPr>
                          </w:p>
                          <w:p w14:paraId="66AFD678" w14:textId="77777777" w:rsidR="00F9653D" w:rsidRDefault="00F9653D" w:rsidP="00F9653D">
                            <w:pPr>
                              <w:tabs>
                                <w:tab w:val="left" w:pos="540"/>
                              </w:tabs>
                              <w:rPr>
                                <w:sz w:val="16"/>
                              </w:rPr>
                            </w:pPr>
                            <w:r>
                              <w:tab/>
                              <w:t xml:space="preserve">$  </w:t>
                            </w:r>
                          </w:p>
                          <w:p w14:paraId="5DC4596E" w14:textId="77777777" w:rsidR="00F9653D" w:rsidRDefault="00F9653D" w:rsidP="00F9653D">
                            <w:pPr>
                              <w:pBdr>
                                <w:bottom w:val="single" w:sz="18" w:space="0" w:color="auto"/>
                              </w:pBdr>
                              <w:tabs>
                                <w:tab w:val="left" w:pos="540"/>
                              </w:tabs>
                              <w:rPr>
                                <w:sz w:val="16"/>
                              </w:rPr>
                            </w:pPr>
                          </w:p>
                          <w:p w14:paraId="71E9947C" w14:textId="77777777" w:rsidR="00F9653D" w:rsidRDefault="00F9653D" w:rsidP="00F9653D">
                            <w:pPr>
                              <w:pBdr>
                                <w:bottom w:val="single" w:sz="18" w:space="0" w:color="auto"/>
                              </w:pBdr>
                              <w:tabs>
                                <w:tab w:val="left" w:pos="540"/>
                              </w:tabs>
                              <w:rPr>
                                <w:sz w:val="16"/>
                              </w:rPr>
                            </w:pPr>
                          </w:p>
                          <w:p w14:paraId="1413D853" w14:textId="77777777" w:rsidR="00F9653D" w:rsidRDefault="00F9653D" w:rsidP="00F9653D">
                            <w:pPr>
                              <w:tabs>
                                <w:tab w:val="left" w:pos="540"/>
                              </w:tabs>
                              <w:rPr>
                                <w:sz w:val="16"/>
                              </w:rPr>
                            </w:pPr>
                          </w:p>
                          <w:p w14:paraId="433CF702" w14:textId="77777777" w:rsidR="00F9653D" w:rsidRDefault="00F9653D" w:rsidP="00F9653D">
                            <w:pPr>
                              <w:pStyle w:val="Heading8"/>
                              <w:tabs>
                                <w:tab w:val="left" w:pos="540"/>
                              </w:tabs>
                              <w:rPr>
                                <w:rFonts w:ascii="Times New Roman" w:hAnsi="Times New Roman"/>
                              </w:rPr>
                            </w:pPr>
                            <w:r>
                              <w:rPr>
                                <w:rFonts w:ascii="Times New Roman" w:hAnsi="Times New Roman"/>
                              </w:rPr>
                              <w:t>DOE USE ONLY</w:t>
                            </w:r>
                          </w:p>
                          <w:p w14:paraId="2A7A9836" w14:textId="77777777" w:rsidR="00F9653D" w:rsidRDefault="00F9653D" w:rsidP="00F9653D">
                            <w:pPr>
                              <w:tabs>
                                <w:tab w:val="left" w:pos="540"/>
                              </w:tabs>
                              <w:rPr>
                                <w:sz w:val="16"/>
                              </w:rPr>
                            </w:pPr>
                          </w:p>
                          <w:p w14:paraId="6C0E8C05" w14:textId="77777777" w:rsidR="00F9653D" w:rsidRDefault="00F9653D" w:rsidP="00F9653D">
                            <w:pPr>
                              <w:tabs>
                                <w:tab w:val="left" w:pos="540"/>
                              </w:tabs>
                              <w:rPr>
                                <w:b/>
                                <w:sz w:val="18"/>
                              </w:rPr>
                            </w:pPr>
                            <w:r>
                              <w:tab/>
                            </w:r>
                            <w:r>
                              <w:rPr>
                                <w:b/>
                                <w:sz w:val="18"/>
                              </w:rPr>
                              <w:t>Total Approved Project:</w:t>
                            </w:r>
                          </w:p>
                          <w:p w14:paraId="47CE7A2C" w14:textId="77777777" w:rsidR="00F9653D" w:rsidRDefault="00F9653D" w:rsidP="00F9653D">
                            <w:pPr>
                              <w:tabs>
                                <w:tab w:val="left" w:pos="540"/>
                              </w:tabs>
                              <w:rPr>
                                <w:sz w:val="16"/>
                              </w:rPr>
                            </w:pPr>
                          </w:p>
                          <w:p w14:paraId="50771870" w14:textId="77777777" w:rsidR="00F9653D" w:rsidRDefault="00F9653D" w:rsidP="00F9653D">
                            <w:pPr>
                              <w:pStyle w:val="Header"/>
                              <w:tabs>
                                <w:tab w:val="clear" w:pos="4320"/>
                                <w:tab w:val="clear" w:pos="8640"/>
                                <w:tab w:val="left" w:pos="540"/>
                              </w:tabs>
                            </w:pPr>
                            <w:r>
                              <w:tab/>
                              <w:t>$</w:t>
                            </w:r>
                          </w:p>
                        </w:txbxContent>
                      </v:textbox>
                    </v:shape>
                  </w:pict>
                </mc:Fallback>
              </mc:AlternateContent>
            </w:r>
          </w:p>
          <w:p w14:paraId="31F27C88" w14:textId="77777777" w:rsidR="00F9653D" w:rsidRPr="00F03211" w:rsidRDefault="00F9653D" w:rsidP="00DB2C2E">
            <w:pPr>
              <w:tabs>
                <w:tab w:val="left" w:pos="2970"/>
              </w:tabs>
              <w:rPr>
                <w:rFonts w:ascii="Arial" w:hAnsi="Arial"/>
                <w:sz w:val="16"/>
              </w:rPr>
            </w:pPr>
          </w:p>
        </w:tc>
        <w:tc>
          <w:tcPr>
            <w:tcW w:w="6930" w:type="dxa"/>
            <w:gridSpan w:val="3"/>
            <w:tcBorders>
              <w:top w:val="single" w:sz="6" w:space="0" w:color="auto"/>
            </w:tcBorders>
          </w:tcPr>
          <w:p w14:paraId="55257EB5" w14:textId="77777777" w:rsidR="00F9653D" w:rsidRPr="00F03211" w:rsidRDefault="00F9653D" w:rsidP="00DB2C2E">
            <w:pPr>
              <w:tabs>
                <w:tab w:val="left" w:pos="2520"/>
              </w:tabs>
              <w:rPr>
                <w:rFonts w:ascii="Arial" w:hAnsi="Arial"/>
                <w:b/>
                <w:sz w:val="18"/>
              </w:rPr>
            </w:pPr>
            <w:r w:rsidRPr="00F03211">
              <w:rPr>
                <w:b/>
                <w:sz w:val="18"/>
              </w:rPr>
              <w:t>D</w:t>
            </w:r>
            <w:r w:rsidRPr="00F03211">
              <w:rPr>
                <w:rFonts w:ascii="Arial" w:hAnsi="Arial"/>
                <w:b/>
                <w:sz w:val="18"/>
              </w:rPr>
              <w:t>)</w:t>
            </w:r>
          </w:p>
          <w:p w14:paraId="5E892F76" w14:textId="77777777" w:rsidR="00F9653D" w:rsidRPr="00F03211" w:rsidRDefault="00F9653D" w:rsidP="00DB2C2E">
            <w:pPr>
              <w:keepNext/>
              <w:tabs>
                <w:tab w:val="left" w:pos="2520"/>
              </w:tabs>
              <w:jc w:val="center"/>
              <w:outlineLvl w:val="5"/>
              <w:rPr>
                <w:b/>
                <w:sz w:val="20"/>
              </w:rPr>
            </w:pPr>
            <w:r w:rsidRPr="00F03211">
              <w:rPr>
                <w:b/>
                <w:sz w:val="20"/>
              </w:rPr>
              <w:t>Applicant Contact &amp; Business Information</w:t>
            </w:r>
          </w:p>
        </w:tc>
      </w:tr>
      <w:tr w:rsidR="00F9653D" w:rsidRPr="00F03211" w14:paraId="4F3AD6F0" w14:textId="77777777" w:rsidTr="00DB2C2E">
        <w:trPr>
          <w:cantSplit/>
          <w:trHeight w:hRule="exact" w:val="978"/>
        </w:trPr>
        <w:tc>
          <w:tcPr>
            <w:tcW w:w="3870" w:type="dxa"/>
            <w:gridSpan w:val="2"/>
            <w:vMerge/>
            <w:tcBorders>
              <w:top w:val="nil"/>
              <w:bottom w:val="nil"/>
            </w:tcBorders>
          </w:tcPr>
          <w:p w14:paraId="79B88F8C" w14:textId="77777777" w:rsidR="00F9653D" w:rsidRPr="00F03211" w:rsidRDefault="00F9653D" w:rsidP="00DB2C2E">
            <w:pPr>
              <w:tabs>
                <w:tab w:val="left" w:pos="2970"/>
              </w:tabs>
              <w:rPr>
                <w:rFonts w:ascii="Arial" w:hAnsi="Arial"/>
                <w:b/>
                <w:sz w:val="16"/>
              </w:rPr>
            </w:pPr>
          </w:p>
        </w:tc>
        <w:tc>
          <w:tcPr>
            <w:tcW w:w="3465" w:type="dxa"/>
            <w:gridSpan w:val="2"/>
          </w:tcPr>
          <w:p w14:paraId="7B6F25B4" w14:textId="77777777" w:rsidR="00F9653D" w:rsidRPr="00F03211" w:rsidRDefault="00F9653D" w:rsidP="00DB2C2E">
            <w:pPr>
              <w:tabs>
                <w:tab w:val="left" w:pos="2970"/>
              </w:tabs>
              <w:rPr>
                <w:sz w:val="18"/>
              </w:rPr>
            </w:pPr>
            <w:r w:rsidRPr="00F03211">
              <w:rPr>
                <w:sz w:val="18"/>
              </w:rPr>
              <w:t>Contact Name:</w:t>
            </w:r>
          </w:p>
          <w:p w14:paraId="145C11DD" w14:textId="77777777" w:rsidR="00F9653D" w:rsidRPr="00F03211" w:rsidRDefault="00F9653D" w:rsidP="00DB2C2E">
            <w:pPr>
              <w:tabs>
                <w:tab w:val="left" w:pos="2970"/>
              </w:tabs>
              <w:rPr>
                <w:sz w:val="22"/>
                <w:szCs w:val="22"/>
              </w:rPr>
            </w:pPr>
          </w:p>
          <w:p w14:paraId="26760EA2" w14:textId="77777777" w:rsidR="00F9653D" w:rsidRPr="00F03211" w:rsidRDefault="00F9653D" w:rsidP="00DB2C2E">
            <w:pPr>
              <w:tabs>
                <w:tab w:val="left" w:pos="2970"/>
              </w:tabs>
              <w:rPr>
                <w:sz w:val="18"/>
              </w:rPr>
            </w:pPr>
            <w:r w:rsidRPr="00F03211">
              <w:rPr>
                <w:sz w:val="18"/>
              </w:rPr>
              <w:t>Fiscal Contact Name:</w:t>
            </w:r>
          </w:p>
          <w:p w14:paraId="6B40E7A7" w14:textId="77777777" w:rsidR="00F9653D" w:rsidRPr="00F03211" w:rsidRDefault="00F9653D" w:rsidP="00DB2C2E">
            <w:pPr>
              <w:tabs>
                <w:tab w:val="left" w:pos="2970"/>
              </w:tabs>
              <w:rPr>
                <w:b/>
                <w:sz w:val="22"/>
                <w:highlight w:val="yellow"/>
              </w:rPr>
            </w:pPr>
          </w:p>
        </w:tc>
        <w:tc>
          <w:tcPr>
            <w:tcW w:w="3465" w:type="dxa"/>
          </w:tcPr>
          <w:p w14:paraId="7CD8148D" w14:textId="77777777" w:rsidR="00F9653D" w:rsidRPr="00F03211" w:rsidRDefault="00F9653D" w:rsidP="00DB2C2E">
            <w:pPr>
              <w:tabs>
                <w:tab w:val="left" w:pos="2970"/>
              </w:tabs>
              <w:rPr>
                <w:sz w:val="18"/>
              </w:rPr>
            </w:pPr>
            <w:r w:rsidRPr="00F03211">
              <w:rPr>
                <w:sz w:val="18"/>
              </w:rPr>
              <w:t xml:space="preserve"> Telephone Numbers: </w:t>
            </w:r>
          </w:p>
          <w:p w14:paraId="3FFF7D4A" w14:textId="77777777" w:rsidR="00F9653D" w:rsidRPr="00F03211" w:rsidRDefault="00F9653D" w:rsidP="00DB2C2E">
            <w:pPr>
              <w:tabs>
                <w:tab w:val="left" w:pos="2970"/>
              </w:tabs>
              <w:rPr>
                <w:b/>
                <w:sz w:val="18"/>
              </w:rPr>
            </w:pPr>
          </w:p>
        </w:tc>
      </w:tr>
      <w:tr w:rsidR="00F9653D" w:rsidRPr="00F03211" w14:paraId="5FC02FC9" w14:textId="77777777" w:rsidTr="00DB2C2E">
        <w:trPr>
          <w:cantSplit/>
          <w:trHeight w:hRule="exact" w:val="807"/>
        </w:trPr>
        <w:tc>
          <w:tcPr>
            <w:tcW w:w="3870" w:type="dxa"/>
            <w:gridSpan w:val="2"/>
            <w:vMerge/>
            <w:tcBorders>
              <w:top w:val="nil"/>
              <w:bottom w:val="nil"/>
            </w:tcBorders>
          </w:tcPr>
          <w:p w14:paraId="287B69A3" w14:textId="77777777" w:rsidR="00F9653D" w:rsidRPr="00F03211" w:rsidRDefault="00F9653D" w:rsidP="00DB2C2E">
            <w:pPr>
              <w:rPr>
                <w:rFonts w:ascii="Arial" w:hAnsi="Arial"/>
                <w:b/>
                <w:sz w:val="16"/>
              </w:rPr>
            </w:pPr>
          </w:p>
        </w:tc>
        <w:tc>
          <w:tcPr>
            <w:tcW w:w="3465" w:type="dxa"/>
            <w:gridSpan w:val="2"/>
          </w:tcPr>
          <w:p w14:paraId="3F1EB429" w14:textId="77777777" w:rsidR="00F9653D" w:rsidRPr="00F03211" w:rsidRDefault="00F9653D" w:rsidP="00DB2C2E">
            <w:pPr>
              <w:tabs>
                <w:tab w:val="left" w:pos="2970"/>
              </w:tabs>
              <w:rPr>
                <w:sz w:val="18"/>
                <w:highlight w:val="yellow"/>
              </w:rPr>
            </w:pPr>
            <w:r w:rsidRPr="00F03211">
              <w:rPr>
                <w:sz w:val="18"/>
              </w:rPr>
              <w:t>Mailing Address:</w:t>
            </w:r>
          </w:p>
          <w:p w14:paraId="63A0829D" w14:textId="77777777" w:rsidR="00F9653D" w:rsidRPr="00F03211" w:rsidRDefault="00F9653D" w:rsidP="00DB2C2E">
            <w:pPr>
              <w:tabs>
                <w:tab w:val="left" w:pos="2970"/>
              </w:tabs>
              <w:rPr>
                <w:b/>
                <w:sz w:val="22"/>
                <w:highlight w:val="yellow"/>
              </w:rPr>
            </w:pPr>
          </w:p>
        </w:tc>
        <w:tc>
          <w:tcPr>
            <w:tcW w:w="3465" w:type="dxa"/>
          </w:tcPr>
          <w:p w14:paraId="50043089" w14:textId="77777777" w:rsidR="00F9653D" w:rsidRPr="00F03211" w:rsidRDefault="00F9653D" w:rsidP="00DB2C2E">
            <w:pPr>
              <w:tabs>
                <w:tab w:val="left" w:pos="2970"/>
              </w:tabs>
              <w:rPr>
                <w:sz w:val="18"/>
              </w:rPr>
            </w:pPr>
            <w:r w:rsidRPr="00F03211">
              <w:rPr>
                <w:sz w:val="18"/>
              </w:rPr>
              <w:t xml:space="preserve">E-mail Addresses: </w:t>
            </w:r>
          </w:p>
        </w:tc>
      </w:tr>
      <w:tr w:rsidR="00F9653D" w:rsidRPr="00F03211" w14:paraId="40E8394F" w14:textId="77777777" w:rsidTr="00DB2C2E">
        <w:trPr>
          <w:cantSplit/>
          <w:trHeight w:hRule="exact" w:val="654"/>
        </w:trPr>
        <w:tc>
          <w:tcPr>
            <w:tcW w:w="3870" w:type="dxa"/>
            <w:gridSpan w:val="2"/>
            <w:vMerge/>
            <w:tcBorders>
              <w:top w:val="nil"/>
              <w:bottom w:val="single" w:sz="8" w:space="0" w:color="auto"/>
            </w:tcBorders>
          </w:tcPr>
          <w:p w14:paraId="39CA8924" w14:textId="77777777" w:rsidR="00F9653D" w:rsidRPr="00F03211" w:rsidRDefault="00F9653D" w:rsidP="00DB2C2E">
            <w:pPr>
              <w:rPr>
                <w:rFonts w:ascii="Arial" w:hAnsi="Arial"/>
                <w:b/>
                <w:sz w:val="16"/>
              </w:rPr>
            </w:pPr>
          </w:p>
        </w:tc>
        <w:tc>
          <w:tcPr>
            <w:tcW w:w="3465" w:type="dxa"/>
            <w:gridSpan w:val="2"/>
          </w:tcPr>
          <w:p w14:paraId="1CC871E2" w14:textId="77777777" w:rsidR="00F9653D" w:rsidRPr="00F03211" w:rsidRDefault="00F9653D" w:rsidP="00DB2C2E">
            <w:pPr>
              <w:tabs>
                <w:tab w:val="left" w:pos="2970"/>
              </w:tabs>
              <w:rPr>
                <w:sz w:val="18"/>
              </w:rPr>
            </w:pPr>
            <w:r w:rsidRPr="00F03211">
              <w:rPr>
                <w:sz w:val="18"/>
              </w:rPr>
              <w:t xml:space="preserve"> Physical/Facility Address:</w:t>
            </w:r>
          </w:p>
          <w:p w14:paraId="1BB6F150" w14:textId="77777777" w:rsidR="00F9653D" w:rsidRPr="00F03211" w:rsidRDefault="00F9653D" w:rsidP="00DB2C2E">
            <w:pPr>
              <w:tabs>
                <w:tab w:val="left" w:pos="2970"/>
              </w:tabs>
              <w:rPr>
                <w:b/>
                <w:sz w:val="22"/>
              </w:rPr>
            </w:pPr>
          </w:p>
        </w:tc>
        <w:tc>
          <w:tcPr>
            <w:tcW w:w="3465" w:type="dxa"/>
          </w:tcPr>
          <w:p w14:paraId="30185AA5" w14:textId="77777777" w:rsidR="00F9653D" w:rsidRPr="00F03211" w:rsidRDefault="00F9653D" w:rsidP="00DB2C2E">
            <w:pPr>
              <w:tabs>
                <w:tab w:val="left" w:pos="2970"/>
              </w:tabs>
              <w:rPr>
                <w:sz w:val="18"/>
              </w:rPr>
            </w:pPr>
            <w:r w:rsidRPr="00F03211">
              <w:rPr>
                <w:sz w:val="18"/>
              </w:rPr>
              <w:t>DUNS number:</w:t>
            </w:r>
          </w:p>
          <w:p w14:paraId="04338875" w14:textId="77777777" w:rsidR="00F9653D" w:rsidRPr="00F03211" w:rsidRDefault="00F9653D" w:rsidP="00DB2C2E">
            <w:pPr>
              <w:tabs>
                <w:tab w:val="left" w:pos="2970"/>
              </w:tabs>
              <w:rPr>
                <w:sz w:val="18"/>
              </w:rPr>
            </w:pPr>
          </w:p>
          <w:p w14:paraId="5F43858F" w14:textId="77777777" w:rsidR="00F9653D" w:rsidRPr="00F03211" w:rsidRDefault="00F9653D" w:rsidP="00DB2C2E">
            <w:pPr>
              <w:tabs>
                <w:tab w:val="left" w:pos="2970"/>
              </w:tabs>
              <w:rPr>
                <w:sz w:val="18"/>
              </w:rPr>
            </w:pPr>
            <w:r w:rsidRPr="00F03211">
              <w:rPr>
                <w:sz w:val="18"/>
              </w:rPr>
              <w:t>FEIN number:</w:t>
            </w:r>
          </w:p>
          <w:p w14:paraId="2CCB938B" w14:textId="77777777" w:rsidR="00F9653D" w:rsidRPr="00F03211" w:rsidRDefault="00F9653D" w:rsidP="00DB2C2E">
            <w:pPr>
              <w:tabs>
                <w:tab w:val="left" w:pos="2970"/>
              </w:tabs>
              <w:rPr>
                <w:sz w:val="18"/>
              </w:rPr>
            </w:pPr>
          </w:p>
          <w:p w14:paraId="796B98D5" w14:textId="77777777" w:rsidR="00F9653D" w:rsidRPr="00F03211" w:rsidRDefault="00F9653D" w:rsidP="00DB2C2E">
            <w:pPr>
              <w:tabs>
                <w:tab w:val="left" w:pos="2970"/>
              </w:tabs>
              <w:rPr>
                <w:b/>
                <w:sz w:val="22"/>
              </w:rPr>
            </w:pPr>
          </w:p>
        </w:tc>
      </w:tr>
      <w:tr w:rsidR="00F9653D" w:rsidRPr="00F03211" w14:paraId="48DCD97C" w14:textId="77777777" w:rsidTr="00DB2C2E">
        <w:tblPrEx>
          <w:tblBorders>
            <w:insideH w:val="none" w:sz="0" w:space="0" w:color="auto"/>
            <w:insideV w:val="none" w:sz="0" w:space="0" w:color="auto"/>
          </w:tblBorders>
        </w:tblPrEx>
        <w:trPr>
          <w:trHeight w:val="448"/>
        </w:trPr>
        <w:tc>
          <w:tcPr>
            <w:tcW w:w="10800" w:type="dxa"/>
            <w:gridSpan w:val="5"/>
          </w:tcPr>
          <w:p w14:paraId="344BE600" w14:textId="77777777" w:rsidR="00F9653D" w:rsidRPr="00F03211" w:rsidRDefault="00F9653D" w:rsidP="00DB2C2E">
            <w:pPr>
              <w:jc w:val="center"/>
              <w:rPr>
                <w:rFonts w:ascii="Arial" w:hAnsi="Arial"/>
                <w:b/>
                <w:sz w:val="18"/>
              </w:rPr>
            </w:pPr>
          </w:p>
          <w:p w14:paraId="160F925B" w14:textId="77777777" w:rsidR="00F9653D" w:rsidRPr="00F03211" w:rsidRDefault="00F9653D" w:rsidP="00DB2C2E">
            <w:pPr>
              <w:keepNext/>
              <w:jc w:val="center"/>
              <w:outlineLvl w:val="6"/>
              <w:rPr>
                <w:rFonts w:ascii="Arial" w:hAnsi="Arial"/>
                <w:sz w:val="16"/>
              </w:rPr>
            </w:pPr>
            <w:r w:rsidRPr="00F03211">
              <w:rPr>
                <w:b/>
                <w:sz w:val="20"/>
              </w:rPr>
              <w:t>CERTIFICATION</w:t>
            </w:r>
          </w:p>
        </w:tc>
      </w:tr>
      <w:tr w:rsidR="00F9653D" w:rsidRPr="00F03211" w14:paraId="7EE3B4B9" w14:textId="77777777" w:rsidTr="00DB2C2E">
        <w:tblPrEx>
          <w:tblBorders>
            <w:insideH w:val="none" w:sz="0" w:space="0" w:color="auto"/>
            <w:insideV w:val="none" w:sz="0" w:space="0" w:color="auto"/>
          </w:tblBorders>
        </w:tblPrEx>
        <w:tc>
          <w:tcPr>
            <w:tcW w:w="10800" w:type="dxa"/>
            <w:gridSpan w:val="5"/>
          </w:tcPr>
          <w:p w14:paraId="17D63EA2" w14:textId="77777777" w:rsidR="00F9653D" w:rsidRPr="00F03211" w:rsidRDefault="00F9653D" w:rsidP="00DB2C2E">
            <w:pPr>
              <w:rPr>
                <w:rFonts w:ascii="Arial" w:hAnsi="Arial"/>
                <w:sz w:val="18"/>
              </w:rPr>
            </w:pPr>
          </w:p>
        </w:tc>
      </w:tr>
      <w:tr w:rsidR="00F9653D" w:rsidRPr="00F03211" w14:paraId="3AF64354" w14:textId="77777777" w:rsidTr="00DB2C2E">
        <w:tblPrEx>
          <w:tblBorders>
            <w:insideH w:val="none" w:sz="0" w:space="0" w:color="auto"/>
            <w:insideV w:val="none" w:sz="0" w:space="0" w:color="auto"/>
          </w:tblBorders>
        </w:tblPrEx>
        <w:tc>
          <w:tcPr>
            <w:tcW w:w="10800" w:type="dxa"/>
            <w:gridSpan w:val="5"/>
          </w:tcPr>
          <w:p w14:paraId="7E7EE1F2" w14:textId="77777777" w:rsidR="00F9653D" w:rsidRPr="00F03211" w:rsidRDefault="00F9653D" w:rsidP="00DB2C2E">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52E608EF" w14:textId="77777777" w:rsidR="00F9653D" w:rsidRPr="00F03211" w:rsidRDefault="00F9653D" w:rsidP="00DB2C2E">
            <w:pPr>
              <w:tabs>
                <w:tab w:val="left" w:pos="6912"/>
              </w:tabs>
              <w:rPr>
                <w:sz w:val="20"/>
              </w:rPr>
            </w:pPr>
          </w:p>
          <w:p w14:paraId="1A86A9EF" w14:textId="77777777" w:rsidR="00F9653D" w:rsidRPr="00F03211" w:rsidRDefault="00F9653D" w:rsidP="00DB2C2E">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14:paraId="074E47F7" w14:textId="77777777" w:rsidR="00F9653D" w:rsidRPr="00F03211" w:rsidRDefault="00F9653D" w:rsidP="00DB2C2E">
            <w:pPr>
              <w:tabs>
                <w:tab w:val="left" w:pos="6912"/>
              </w:tabs>
              <w:jc w:val="both"/>
              <w:rPr>
                <w:sz w:val="20"/>
              </w:rPr>
            </w:pPr>
          </w:p>
          <w:p w14:paraId="4A852BA6" w14:textId="77777777" w:rsidR="00F9653D" w:rsidRPr="00F03211" w:rsidRDefault="00F9653D" w:rsidP="00DB2C2E">
            <w:pPr>
              <w:tabs>
                <w:tab w:val="left" w:pos="6912"/>
              </w:tabs>
              <w:jc w:val="both"/>
              <w:rPr>
                <w:sz w:val="20"/>
              </w:rPr>
            </w:pPr>
          </w:p>
          <w:p w14:paraId="1299FC03" w14:textId="77777777" w:rsidR="00F9653D" w:rsidRPr="00F03211" w:rsidRDefault="00F9653D" w:rsidP="00DB2C2E">
            <w:pPr>
              <w:tabs>
                <w:tab w:val="left" w:pos="6912"/>
              </w:tabs>
              <w:jc w:val="both"/>
              <w:rPr>
                <w:sz w:val="20"/>
              </w:rPr>
            </w:pPr>
          </w:p>
        </w:tc>
      </w:tr>
      <w:tr w:rsidR="00F9653D" w:rsidRPr="00F03211" w14:paraId="73D1304E" w14:textId="77777777" w:rsidTr="00DB2C2E">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35C8D9E4" w14:textId="77777777" w:rsidR="00F9653D" w:rsidRPr="00F03211" w:rsidRDefault="00410503" w:rsidP="00DB2C2E">
            <w:pPr>
              <w:tabs>
                <w:tab w:val="left" w:pos="6912"/>
              </w:tabs>
              <w:rPr>
                <w:rFonts w:ascii="Arial" w:hAnsi="Arial"/>
                <w:sz w:val="16"/>
              </w:rPr>
            </w:pPr>
            <w:r>
              <w:rPr>
                <w:noProof/>
                <w:color w:val="2B579A"/>
                <w:shd w:val="clear" w:color="auto" w:fill="E6E6E6"/>
              </w:rPr>
              <mc:AlternateContent>
                <mc:Choice Requires="wps">
                  <w:drawing>
                    <wp:anchor distT="0" distB="0" distL="114300" distR="114300" simplePos="0" relativeHeight="251658243" behindDoc="0" locked="0" layoutInCell="0" allowOverlap="1" wp14:anchorId="340931C9" wp14:editId="07777777">
                      <wp:simplePos x="0" y="0"/>
                      <wp:positionH relativeFrom="column">
                        <wp:posOffset>91440</wp:posOffset>
                      </wp:positionH>
                      <wp:positionV relativeFrom="paragraph">
                        <wp:posOffset>60960</wp:posOffset>
                      </wp:positionV>
                      <wp:extent cx="6591300" cy="4838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08331" w14:textId="77777777" w:rsidR="00F9653D" w:rsidRDefault="00F9653D" w:rsidP="00F9653D">
                                  <w:pPr>
                                    <w:pStyle w:val="Header"/>
                                    <w:tabs>
                                      <w:tab w:val="clear" w:pos="4320"/>
                                      <w:tab w:val="clear" w:pos="8640"/>
                                      <w:tab w:val="left" w:pos="540"/>
                                    </w:tabs>
                                    <w:rPr>
                                      <w:b/>
                                      <w:sz w:val="18"/>
                                    </w:rPr>
                                  </w:pPr>
                                </w:p>
                                <w:p w14:paraId="7DD39A7D" w14:textId="77777777" w:rsidR="00F9653D" w:rsidRDefault="00F9653D" w:rsidP="00F9653D">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71ACD405" w14:textId="77777777" w:rsidR="00F9653D" w:rsidRDefault="00F9653D" w:rsidP="00F9653D">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931C9" id="Text Box 9" o:spid="_x0000_s1027" type="#_x0000_t202" style="position:absolute;margin-left:7.2pt;margin-top:4.8pt;width:519pt;height:38.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hE26&#10;cYUCAAAWBQAADgAAAAAAAAAAAAAAAAAuAgAAZHJzL2Uyb0RvYy54bWxQSwECLQAUAAYACAAAACEA&#10;z4+yudwAAAAIAQAADwAAAAAAAAAAAAAAAADfBAAAZHJzL2Rvd25yZXYueG1sUEsFBgAAAAAEAAQA&#10;8wAAAOgFAAAAAA==&#10;" o:allowincell="f" stroked="f">
                      <v:textbox>
                        <w:txbxContent>
                          <w:p w14:paraId="53508331" w14:textId="77777777" w:rsidR="00F9653D" w:rsidRDefault="00F9653D" w:rsidP="00F9653D">
                            <w:pPr>
                              <w:pStyle w:val="Header"/>
                              <w:tabs>
                                <w:tab w:val="clear" w:pos="4320"/>
                                <w:tab w:val="clear" w:pos="8640"/>
                                <w:tab w:val="left" w:pos="540"/>
                              </w:tabs>
                              <w:rPr>
                                <w:b/>
                                <w:sz w:val="18"/>
                              </w:rPr>
                            </w:pPr>
                          </w:p>
                          <w:p w14:paraId="7DD39A7D" w14:textId="77777777" w:rsidR="00F9653D" w:rsidRDefault="00F9653D" w:rsidP="00F9653D">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71ACD405" w14:textId="77777777" w:rsidR="00F9653D" w:rsidRDefault="00F9653D" w:rsidP="00F9653D">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5EB26D91" w14:textId="77777777" w:rsidR="00F9653D" w:rsidRPr="00F03211" w:rsidRDefault="00F9653D" w:rsidP="00DB2C2E">
            <w:pPr>
              <w:tabs>
                <w:tab w:val="left" w:pos="6912"/>
              </w:tabs>
              <w:rPr>
                <w:rFonts w:ascii="Arial" w:hAnsi="Arial"/>
                <w:sz w:val="16"/>
              </w:rPr>
            </w:pPr>
          </w:p>
          <w:p w14:paraId="3BC8F9AD" w14:textId="77777777" w:rsidR="00F9653D" w:rsidRPr="00F03211" w:rsidRDefault="00F9653D" w:rsidP="00DB2C2E">
            <w:pPr>
              <w:tabs>
                <w:tab w:val="left" w:pos="6912"/>
              </w:tabs>
              <w:rPr>
                <w:rFonts w:ascii="Arial" w:hAnsi="Arial"/>
                <w:sz w:val="16"/>
              </w:rPr>
            </w:pPr>
          </w:p>
          <w:p w14:paraId="18D160CB" w14:textId="77777777" w:rsidR="00F9653D" w:rsidRPr="00F03211" w:rsidRDefault="00F9653D" w:rsidP="00DB2C2E">
            <w:pPr>
              <w:tabs>
                <w:tab w:val="left" w:pos="6912"/>
              </w:tabs>
              <w:rPr>
                <w:rFonts w:ascii="Arial" w:hAnsi="Arial"/>
                <w:sz w:val="16"/>
              </w:rPr>
            </w:pPr>
          </w:p>
          <w:p w14:paraId="61AC30FB" w14:textId="77777777" w:rsidR="00F9653D" w:rsidRPr="00F03211" w:rsidRDefault="00F9653D" w:rsidP="00DB2C2E">
            <w:pPr>
              <w:tabs>
                <w:tab w:val="left" w:pos="6912"/>
              </w:tabs>
              <w:rPr>
                <w:rFonts w:ascii="Arial" w:hAnsi="Arial"/>
                <w:sz w:val="16"/>
              </w:rPr>
            </w:pPr>
          </w:p>
          <w:p w14:paraId="26B1A375" w14:textId="77777777" w:rsidR="00F9653D" w:rsidRPr="00F03211" w:rsidRDefault="00F9653D" w:rsidP="00DB2C2E">
            <w:pPr>
              <w:tabs>
                <w:tab w:val="left" w:pos="6912"/>
              </w:tabs>
              <w:rPr>
                <w:rFonts w:ascii="Arial" w:hAnsi="Arial"/>
                <w:sz w:val="16"/>
              </w:rPr>
            </w:pPr>
          </w:p>
        </w:tc>
      </w:tr>
      <w:tr w:rsidR="00F9653D" w:rsidRPr="00F03211" w14:paraId="211FC6EA" w14:textId="77777777" w:rsidTr="00DB2C2E">
        <w:tblPrEx>
          <w:tblBorders>
            <w:insideH w:val="none" w:sz="0" w:space="0" w:color="auto"/>
            <w:insideV w:val="none" w:sz="0" w:space="0" w:color="auto"/>
          </w:tblBorders>
        </w:tblPrEx>
        <w:tc>
          <w:tcPr>
            <w:tcW w:w="10800" w:type="dxa"/>
            <w:gridSpan w:val="5"/>
            <w:tcBorders>
              <w:top w:val="nil"/>
              <w:left w:val="nil"/>
              <w:bottom w:val="nil"/>
              <w:right w:val="nil"/>
            </w:tcBorders>
          </w:tcPr>
          <w:p w14:paraId="764ED501" w14:textId="77777777" w:rsidR="00F9653D" w:rsidRPr="00F03211" w:rsidRDefault="00F9653D" w:rsidP="00DB2C2E">
            <w:pPr>
              <w:rPr>
                <w:rFonts w:ascii="Arial" w:hAnsi="Arial"/>
                <w:sz w:val="16"/>
              </w:rPr>
            </w:pPr>
          </w:p>
        </w:tc>
      </w:tr>
    </w:tbl>
    <w:p w14:paraId="0AB93745" w14:textId="77777777" w:rsidR="00F9653D" w:rsidRDefault="00F9653D" w:rsidP="00F9653D"/>
    <w:p w14:paraId="31F004DD" w14:textId="77777777" w:rsidR="00F9653D" w:rsidRDefault="00410503" w:rsidP="00F9653D">
      <w:r>
        <w:rPr>
          <w:noProof/>
          <w:color w:val="2B579A"/>
          <w:shd w:val="clear" w:color="auto" w:fill="E6E6E6"/>
        </w:rPr>
        <w:drawing>
          <wp:anchor distT="0" distB="0" distL="114300" distR="114300" simplePos="0" relativeHeight="251658241" behindDoc="1" locked="0" layoutInCell="1" allowOverlap="1" wp14:anchorId="4714343D" wp14:editId="07777777">
            <wp:simplePos x="0" y="0"/>
            <wp:positionH relativeFrom="column">
              <wp:posOffset>5316855</wp:posOffset>
            </wp:positionH>
            <wp:positionV relativeFrom="paragraph">
              <wp:posOffset>19685</wp:posOffset>
            </wp:positionV>
            <wp:extent cx="1607820" cy="457200"/>
            <wp:effectExtent l="0" t="0" r="0" b="0"/>
            <wp:wrapNone/>
            <wp:docPr id="12"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35555" w14:textId="77777777" w:rsidR="00F9653D" w:rsidRDefault="00F9653D" w:rsidP="00F9653D">
      <w:pPr>
        <w:tabs>
          <w:tab w:val="left" w:pos="4107"/>
        </w:tabs>
      </w:pPr>
      <w:r>
        <w:tab/>
      </w:r>
    </w:p>
    <w:p w14:paraId="0ACCB2C8" w14:textId="77777777" w:rsidR="00F9653D" w:rsidRDefault="00F9653D" w:rsidP="00F9653D">
      <w:r>
        <w:t>DOE 100A</w:t>
      </w:r>
    </w:p>
    <w:p w14:paraId="44C91564" w14:textId="7237379D" w:rsidR="00F9653D" w:rsidRDefault="00F9653D" w:rsidP="00F9653D">
      <w:pPr>
        <w:tabs>
          <w:tab w:val="right" w:pos="6030"/>
        </w:tabs>
        <w:ind w:right="162"/>
      </w:pPr>
      <w:r>
        <w:t>Revised July 2015</w:t>
      </w:r>
      <w:r w:rsidR="6F210061">
        <w:t xml:space="preserve">                                             </w:t>
      </w:r>
      <w:r>
        <w:tab/>
        <w:t>Page 1 of 2</w:t>
      </w:r>
      <w:r w:rsidR="0FF7CB7A">
        <w:t xml:space="preserve">                              </w:t>
      </w:r>
      <w:r>
        <w:tab/>
      </w:r>
      <w:r>
        <w:tab/>
        <w:t>Richard Corcoran, Commissioner</w:t>
      </w:r>
      <w:r>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F9653D" w:rsidRPr="00F03211" w14:paraId="71B58260" w14:textId="77777777" w:rsidTr="00DB2C2E">
        <w:tc>
          <w:tcPr>
            <w:tcW w:w="10800" w:type="dxa"/>
            <w:tcBorders>
              <w:top w:val="nil"/>
              <w:left w:val="nil"/>
              <w:bottom w:val="nil"/>
              <w:right w:val="nil"/>
            </w:tcBorders>
          </w:tcPr>
          <w:p w14:paraId="17A53FC6" w14:textId="77777777" w:rsidR="00F9653D" w:rsidRPr="00F03211" w:rsidRDefault="00F9653D" w:rsidP="00DB2C2E">
            <w:pPr>
              <w:ind w:left="540" w:right="576"/>
              <w:jc w:val="center"/>
              <w:rPr>
                <w:b/>
                <w:snapToGrid w:val="0"/>
                <w:sz w:val="32"/>
              </w:rPr>
            </w:pPr>
          </w:p>
          <w:p w14:paraId="6D035555" w14:textId="77777777" w:rsidR="00F9653D" w:rsidRPr="00F03211" w:rsidRDefault="00F9653D" w:rsidP="00DB2C2E">
            <w:pPr>
              <w:ind w:left="540" w:right="576"/>
              <w:jc w:val="center"/>
              <w:rPr>
                <w:b/>
                <w:snapToGrid w:val="0"/>
                <w:sz w:val="32"/>
              </w:rPr>
            </w:pPr>
            <w:r w:rsidRPr="00F03211">
              <w:rPr>
                <w:b/>
                <w:snapToGrid w:val="0"/>
                <w:sz w:val="32"/>
              </w:rPr>
              <w:t>Instructions for Completion of DOE 100A</w:t>
            </w:r>
          </w:p>
          <w:p w14:paraId="1CDEAE01" w14:textId="77777777" w:rsidR="00F9653D" w:rsidRPr="00F03211" w:rsidRDefault="00F9653D" w:rsidP="00DB2C2E">
            <w:pPr>
              <w:ind w:left="540" w:right="576"/>
              <w:jc w:val="right"/>
              <w:rPr>
                <w:b/>
                <w:sz w:val="16"/>
              </w:rPr>
            </w:pPr>
          </w:p>
        </w:tc>
      </w:tr>
      <w:tr w:rsidR="00F9653D" w:rsidRPr="00F03211" w14:paraId="7198AE97" w14:textId="77777777" w:rsidTr="00DB2C2E">
        <w:tc>
          <w:tcPr>
            <w:tcW w:w="10800" w:type="dxa"/>
            <w:tcBorders>
              <w:top w:val="nil"/>
              <w:left w:val="nil"/>
              <w:bottom w:val="nil"/>
              <w:right w:val="nil"/>
            </w:tcBorders>
          </w:tcPr>
          <w:p w14:paraId="1FD58813" w14:textId="77777777" w:rsidR="00F9653D" w:rsidRPr="00F03211" w:rsidRDefault="00F9653D" w:rsidP="00102867">
            <w:pPr>
              <w:numPr>
                <w:ilvl w:val="0"/>
                <w:numId w:val="22"/>
              </w:numPr>
              <w:spacing w:line="300" w:lineRule="atLeast"/>
              <w:ind w:right="576"/>
              <w:rPr>
                <w:snapToGrid w:val="0"/>
              </w:rPr>
            </w:pPr>
            <w:r w:rsidRPr="00F03211">
              <w:rPr>
                <w:snapToGrid w:val="0"/>
              </w:rPr>
              <w:t xml:space="preserve">If not pre-populated, enter name and TAPS number of the program for which funds are requested. </w:t>
            </w:r>
          </w:p>
          <w:p w14:paraId="50F07069" w14:textId="77777777" w:rsidR="00F9653D" w:rsidRPr="00F03211" w:rsidRDefault="00F9653D" w:rsidP="00DB2C2E">
            <w:pPr>
              <w:spacing w:line="300" w:lineRule="atLeast"/>
              <w:ind w:left="972" w:right="576" w:hanging="450"/>
              <w:rPr>
                <w:snapToGrid w:val="0"/>
              </w:rPr>
            </w:pPr>
          </w:p>
          <w:p w14:paraId="02E3B052" w14:textId="77777777" w:rsidR="00F9653D" w:rsidRPr="00F03211" w:rsidRDefault="00F9653D" w:rsidP="00102867">
            <w:pPr>
              <w:numPr>
                <w:ilvl w:val="0"/>
                <w:numId w:val="22"/>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14:paraId="2FF85D32" w14:textId="77777777" w:rsidR="00F9653D" w:rsidRPr="00F03211" w:rsidRDefault="00F9653D" w:rsidP="00DB2C2E">
            <w:pPr>
              <w:spacing w:line="300" w:lineRule="atLeast"/>
              <w:ind w:right="576"/>
              <w:rPr>
                <w:snapToGrid w:val="0"/>
              </w:rPr>
            </w:pPr>
          </w:p>
          <w:p w14:paraId="1AFE3DB2" w14:textId="77777777" w:rsidR="00F9653D" w:rsidRPr="00F03211" w:rsidRDefault="00F9653D" w:rsidP="00102867">
            <w:pPr>
              <w:numPr>
                <w:ilvl w:val="0"/>
                <w:numId w:val="22"/>
              </w:numPr>
              <w:spacing w:line="300" w:lineRule="atLeast"/>
              <w:ind w:right="576"/>
              <w:rPr>
                <w:snapToGrid w:val="0"/>
              </w:rPr>
            </w:pPr>
            <w:r w:rsidRPr="00F03211">
              <w:rPr>
                <w:snapToGrid w:val="0"/>
              </w:rPr>
              <w:t>Enter the total amount of funds requested for this project.</w:t>
            </w:r>
          </w:p>
          <w:p w14:paraId="1E954643" w14:textId="77777777" w:rsidR="00F9653D" w:rsidRPr="00F03211" w:rsidRDefault="00F9653D" w:rsidP="00DB2C2E">
            <w:pPr>
              <w:spacing w:line="300" w:lineRule="atLeast"/>
              <w:ind w:left="972" w:right="576" w:hanging="450"/>
              <w:rPr>
                <w:snapToGrid w:val="0"/>
              </w:rPr>
            </w:pPr>
          </w:p>
          <w:p w14:paraId="1D1C4FD9" w14:textId="77777777" w:rsidR="00F9653D" w:rsidRPr="00F03211" w:rsidRDefault="00F9653D" w:rsidP="00102867">
            <w:pPr>
              <w:numPr>
                <w:ilvl w:val="0"/>
                <w:numId w:val="22"/>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14:paraId="627AA0AC" w14:textId="77777777" w:rsidR="00F9653D" w:rsidRPr="00F03211" w:rsidRDefault="00F9653D" w:rsidP="00DB2C2E">
            <w:pPr>
              <w:spacing w:before="240" w:line="300" w:lineRule="atLeast"/>
              <w:ind w:right="576"/>
              <w:rPr>
                <w:snapToGrid w:val="0"/>
              </w:rPr>
            </w:pPr>
          </w:p>
          <w:p w14:paraId="76A96998" w14:textId="77777777" w:rsidR="00F9653D" w:rsidRPr="00F03211" w:rsidRDefault="00F9653D" w:rsidP="00102867">
            <w:pPr>
              <w:numPr>
                <w:ilvl w:val="0"/>
                <w:numId w:val="22"/>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state agency commissioner or secretary, or the chairperson of the Board for other eligible applicants.</w:t>
            </w:r>
          </w:p>
          <w:p w14:paraId="5A7AF15D" w14:textId="77777777" w:rsidR="00F9653D" w:rsidRPr="00F03211" w:rsidRDefault="00F9653D" w:rsidP="00DB2C2E">
            <w:pPr>
              <w:spacing w:line="300" w:lineRule="atLeast"/>
              <w:ind w:left="972" w:right="576" w:hanging="450"/>
              <w:rPr>
                <w:snapToGrid w:val="0"/>
              </w:rPr>
            </w:pPr>
          </w:p>
          <w:p w14:paraId="2650932F" w14:textId="77777777" w:rsidR="00F9653D" w:rsidRPr="00F03211" w:rsidRDefault="00F9653D" w:rsidP="00102867">
            <w:pPr>
              <w:numPr>
                <w:ilvl w:val="0"/>
                <w:numId w:val="54"/>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06686FEF" w14:textId="77777777" w:rsidR="00F9653D" w:rsidRPr="00F03211" w:rsidRDefault="00F9653D" w:rsidP="00DB2C2E">
            <w:pPr>
              <w:ind w:left="972" w:right="576" w:hanging="450"/>
              <w:rPr>
                <w:snapToGrid w:val="0"/>
              </w:rPr>
            </w:pPr>
          </w:p>
          <w:p w14:paraId="401A7268" w14:textId="77777777" w:rsidR="00F9653D" w:rsidRPr="00F03211" w:rsidRDefault="00F9653D" w:rsidP="00DB2C2E">
            <w:pPr>
              <w:ind w:left="972" w:right="576" w:hanging="450"/>
            </w:pPr>
          </w:p>
        </w:tc>
      </w:tr>
      <w:tr w:rsidR="00F9653D" w:rsidRPr="00F03211" w14:paraId="752F30A4" w14:textId="77777777" w:rsidTr="00DB2C2E">
        <w:tc>
          <w:tcPr>
            <w:tcW w:w="10800" w:type="dxa"/>
            <w:tcBorders>
              <w:top w:val="nil"/>
              <w:left w:val="nil"/>
              <w:bottom w:val="nil"/>
              <w:right w:val="nil"/>
            </w:tcBorders>
          </w:tcPr>
          <w:p w14:paraId="3048BA75" w14:textId="77777777" w:rsidR="00F9653D" w:rsidRPr="00F03211" w:rsidRDefault="00F9653D" w:rsidP="00DB2C2E">
            <w:pPr>
              <w:ind w:left="540" w:right="576"/>
              <w:rPr>
                <w:rFonts w:ascii="Arial" w:hAnsi="Arial"/>
                <w:color w:val="000000"/>
                <w:sz w:val="16"/>
              </w:rPr>
            </w:pPr>
          </w:p>
        </w:tc>
      </w:tr>
      <w:tr w:rsidR="00F9653D" w:rsidRPr="00F03211" w14:paraId="3793568E" w14:textId="77777777" w:rsidTr="00DB2C2E">
        <w:tc>
          <w:tcPr>
            <w:tcW w:w="10800" w:type="dxa"/>
            <w:tcBorders>
              <w:top w:val="nil"/>
              <w:left w:val="nil"/>
              <w:bottom w:val="nil"/>
              <w:right w:val="nil"/>
            </w:tcBorders>
          </w:tcPr>
          <w:p w14:paraId="081CEB47" w14:textId="77777777" w:rsidR="00F9653D" w:rsidRPr="00F03211" w:rsidRDefault="00F9653D" w:rsidP="00DB2C2E">
            <w:pPr>
              <w:ind w:left="540" w:right="576"/>
              <w:rPr>
                <w:rFonts w:ascii="Arial" w:hAnsi="Arial"/>
                <w:sz w:val="16"/>
              </w:rPr>
            </w:pPr>
          </w:p>
        </w:tc>
      </w:tr>
      <w:tr w:rsidR="00F9653D" w:rsidRPr="00F03211" w14:paraId="54D4AFED" w14:textId="77777777" w:rsidTr="00DB2C2E">
        <w:tc>
          <w:tcPr>
            <w:tcW w:w="10800" w:type="dxa"/>
            <w:tcBorders>
              <w:top w:val="nil"/>
              <w:left w:val="nil"/>
              <w:bottom w:val="nil"/>
              <w:right w:val="nil"/>
            </w:tcBorders>
          </w:tcPr>
          <w:p w14:paraId="0FBA7733" w14:textId="77777777" w:rsidR="00F9653D" w:rsidRPr="00F03211" w:rsidRDefault="00F9653D" w:rsidP="00DB2C2E">
            <w:pPr>
              <w:ind w:left="540" w:right="576"/>
              <w:rPr>
                <w:rFonts w:ascii="Arial" w:hAnsi="Arial"/>
                <w:sz w:val="16"/>
              </w:rPr>
            </w:pPr>
          </w:p>
        </w:tc>
      </w:tr>
      <w:tr w:rsidR="00F9653D" w:rsidRPr="00F03211" w14:paraId="506B019F" w14:textId="77777777" w:rsidTr="00DB2C2E">
        <w:trPr>
          <w:trHeight w:val="1782"/>
        </w:trPr>
        <w:tc>
          <w:tcPr>
            <w:tcW w:w="10800" w:type="dxa"/>
            <w:tcBorders>
              <w:top w:val="nil"/>
              <w:left w:val="nil"/>
              <w:bottom w:val="nil"/>
              <w:right w:val="nil"/>
            </w:tcBorders>
          </w:tcPr>
          <w:p w14:paraId="4F7836D1" w14:textId="77777777" w:rsidR="00F9653D" w:rsidRPr="00F03211" w:rsidRDefault="00F9653D" w:rsidP="00DB2C2E">
            <w:pPr>
              <w:ind w:left="540" w:right="576"/>
              <w:rPr>
                <w:rFonts w:ascii="Arial" w:hAnsi="Arial"/>
                <w:sz w:val="16"/>
              </w:rPr>
            </w:pPr>
          </w:p>
        </w:tc>
      </w:tr>
    </w:tbl>
    <w:p w14:paraId="478D7399" w14:textId="77777777" w:rsidR="00F9653D" w:rsidRDefault="00F9653D" w:rsidP="00F9653D"/>
    <w:p w14:paraId="1AB2B8F9" w14:textId="77777777" w:rsidR="00F9653D" w:rsidRDefault="00F9653D" w:rsidP="00F9653D"/>
    <w:p w14:paraId="3FBF0C5E" w14:textId="77777777" w:rsidR="00F9653D" w:rsidRDefault="00F9653D" w:rsidP="00F9653D"/>
    <w:p w14:paraId="7896E9D9" w14:textId="77777777" w:rsidR="00F9653D" w:rsidRDefault="00F9653D" w:rsidP="00F9653D"/>
    <w:p w14:paraId="5BCF6107" w14:textId="77777777" w:rsidR="00F9653D" w:rsidRDefault="00410503" w:rsidP="00F9653D">
      <w:r>
        <w:rPr>
          <w:noProof/>
          <w:color w:val="2B579A"/>
          <w:shd w:val="clear" w:color="auto" w:fill="E6E6E6"/>
        </w:rPr>
        <w:drawing>
          <wp:anchor distT="0" distB="0" distL="114300" distR="114300" simplePos="0" relativeHeight="251658244" behindDoc="1" locked="0" layoutInCell="1" allowOverlap="1" wp14:anchorId="12A54266" wp14:editId="07777777">
            <wp:simplePos x="0" y="0"/>
            <wp:positionH relativeFrom="column">
              <wp:posOffset>5316855</wp:posOffset>
            </wp:positionH>
            <wp:positionV relativeFrom="paragraph">
              <wp:posOffset>19685</wp:posOffset>
            </wp:positionV>
            <wp:extent cx="1607820" cy="457200"/>
            <wp:effectExtent l="0" t="0" r="0" b="0"/>
            <wp:wrapNone/>
            <wp:docPr id="11"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19C6E" w14:textId="77777777" w:rsidR="00F9653D" w:rsidRDefault="00F9653D" w:rsidP="00F9653D">
      <w:pPr>
        <w:tabs>
          <w:tab w:val="left" w:pos="4107"/>
        </w:tabs>
      </w:pPr>
    </w:p>
    <w:p w14:paraId="2C01766A" w14:textId="77777777" w:rsidR="00F9653D" w:rsidRDefault="00F9653D" w:rsidP="00F9653D">
      <w:r>
        <w:t>DOE 100A</w:t>
      </w:r>
    </w:p>
    <w:p w14:paraId="330AF0DB" w14:textId="27828194" w:rsidR="00D8771A" w:rsidRPr="00F566FC" w:rsidRDefault="00F9653D" w:rsidP="00F9653D">
      <w:pPr>
        <w:tabs>
          <w:tab w:val="left" w:pos="4950"/>
          <w:tab w:val="left" w:pos="7380"/>
        </w:tabs>
        <w:rPr>
          <w:rFonts w:ascii="Arial" w:hAnsi="Arial" w:cs="Arial"/>
          <w:sz w:val="18"/>
          <w:szCs w:val="18"/>
        </w:rPr>
      </w:pPr>
      <w:r>
        <w:t>Revised July 2015</w:t>
      </w:r>
      <w:r w:rsidR="1C9949BB">
        <w:t xml:space="preserve">                                               </w:t>
      </w:r>
      <w:r>
        <w:tab/>
        <w:t xml:space="preserve">Page </w:t>
      </w:r>
      <w:r w:rsidR="005F294F">
        <w:t>2</w:t>
      </w:r>
      <w:r>
        <w:t xml:space="preserve"> of 2</w:t>
      </w:r>
      <w:r w:rsidR="00AA2C26">
        <w:t xml:space="preserve">                        </w:t>
      </w:r>
      <w:r w:rsidR="5AAAAB89">
        <w:t xml:space="preserve"> R</w:t>
      </w:r>
      <w:r>
        <w:t>ichard Corcoran, Commissioner</w:t>
      </w:r>
    </w:p>
    <w:p w14:paraId="1DCF0334" w14:textId="77777777" w:rsidR="00D8771A" w:rsidRPr="005A382E" w:rsidRDefault="00D8771A" w:rsidP="00D8771A">
      <w:pPr>
        <w:tabs>
          <w:tab w:val="left" w:pos="1980"/>
        </w:tabs>
        <w:rPr>
          <w:rFonts w:ascii="Arial" w:hAnsi="Arial" w:cs="Arial"/>
          <w:szCs w:val="24"/>
        </w:rPr>
        <w:sectPr w:rsidR="00D8771A" w:rsidRPr="005A382E" w:rsidSect="00642485">
          <w:headerReference w:type="default" r:id="rId76"/>
          <w:pgSz w:w="12240" w:h="15840"/>
          <w:pgMar w:top="720" w:right="720" w:bottom="720" w:left="720" w:header="576" w:footer="0" w:gutter="0"/>
          <w:cols w:space="720"/>
          <w:docGrid w:linePitch="326"/>
        </w:sectPr>
      </w:pPr>
    </w:p>
    <w:p w14:paraId="2E780729" w14:textId="77777777" w:rsidR="00E75596" w:rsidRDefault="00E75596" w:rsidP="00E75596">
      <w:pPr>
        <w:pStyle w:val="BodyText"/>
        <w:jc w:val="left"/>
        <w:rPr>
          <w:rFonts w:cs="Arial"/>
          <w:b/>
          <w:szCs w:val="24"/>
        </w:rPr>
        <w:sectPr w:rsidR="00E75596" w:rsidSect="00642485">
          <w:headerReference w:type="even" r:id="rId77"/>
          <w:headerReference w:type="default" r:id="rId78"/>
          <w:headerReference w:type="first" r:id="rId79"/>
          <w:pgSz w:w="15840" w:h="12240" w:orient="landscape"/>
          <w:pgMar w:top="720" w:right="720" w:bottom="720" w:left="720" w:header="720" w:footer="274" w:gutter="0"/>
          <w:cols w:space="720"/>
          <w:docGrid w:linePitch="360"/>
        </w:sectPr>
      </w:pPr>
    </w:p>
    <w:p w14:paraId="1321BFC7" w14:textId="77777777" w:rsidR="00E75596" w:rsidRPr="00A424BA" w:rsidRDefault="00E75596" w:rsidP="00E75596">
      <w:pPr>
        <w:pStyle w:val="BodyText"/>
        <w:ind w:left="540"/>
        <w:jc w:val="left"/>
        <w:rPr>
          <w:rFonts w:cs="Arial"/>
          <w:b/>
          <w:szCs w:val="24"/>
        </w:rPr>
      </w:pPr>
      <w:r w:rsidRPr="00DC7F47">
        <w:rPr>
          <w:rFonts w:cs="Arial"/>
          <w:b/>
          <w:szCs w:val="24"/>
        </w:rPr>
        <w:t>Projects</w:t>
      </w:r>
      <w:r w:rsidRPr="00A424BA">
        <w:rPr>
          <w:rFonts w:cs="Arial"/>
          <w:b/>
          <w:szCs w:val="24"/>
        </w:rPr>
        <w:t xml:space="preserve"> recommended for FY </w:t>
      </w:r>
      <w:r w:rsidR="002B6D6A">
        <w:rPr>
          <w:rFonts w:cs="Arial"/>
          <w:b/>
          <w:szCs w:val="24"/>
        </w:rPr>
        <w:t>2020</w:t>
      </w:r>
      <w:r w:rsidRPr="00A424BA">
        <w:rPr>
          <w:rFonts w:cs="Arial"/>
          <w:b/>
          <w:szCs w:val="24"/>
        </w:rPr>
        <w:t>-</w:t>
      </w:r>
      <w:r w:rsidR="002B6D6A">
        <w:rPr>
          <w:rFonts w:cs="Arial"/>
          <w:b/>
          <w:szCs w:val="24"/>
        </w:rPr>
        <w:t>2021</w:t>
      </w:r>
      <w:r w:rsidRPr="00A424BA">
        <w:rPr>
          <w:rFonts w:cs="Arial"/>
          <w:b/>
          <w:szCs w:val="24"/>
        </w:rPr>
        <w:t xml:space="preserve"> </w:t>
      </w:r>
      <w:r w:rsidR="002B6D6A">
        <w:rPr>
          <w:rFonts w:cs="Arial"/>
          <w:b/>
          <w:szCs w:val="24"/>
        </w:rPr>
        <w:t xml:space="preserve">one-year extension </w:t>
      </w:r>
      <w:r w:rsidRPr="00A424BA">
        <w:rPr>
          <w:rFonts w:cs="Arial"/>
          <w:b/>
          <w:szCs w:val="24"/>
        </w:rPr>
        <w:t xml:space="preserve">funding </w:t>
      </w:r>
      <w:r w:rsidRPr="00A424BA">
        <w:rPr>
          <w:rFonts w:cs="Arial"/>
          <w:b/>
          <w:szCs w:val="24"/>
          <w:u w:val="single"/>
        </w:rPr>
        <w:t xml:space="preserve">must show successful performance accomplishments during the </w:t>
      </w:r>
      <w:r w:rsidR="002B6D6A">
        <w:rPr>
          <w:rFonts w:cs="Arial"/>
          <w:b/>
          <w:szCs w:val="24"/>
          <w:u w:val="single"/>
        </w:rPr>
        <w:t>2019</w:t>
      </w:r>
      <w:r w:rsidRPr="00A424BA">
        <w:rPr>
          <w:rFonts w:cs="Arial"/>
          <w:b/>
          <w:szCs w:val="24"/>
          <w:u w:val="single"/>
        </w:rPr>
        <w:t>-</w:t>
      </w:r>
      <w:r w:rsidR="002B6D6A">
        <w:rPr>
          <w:rFonts w:cs="Arial"/>
          <w:b/>
          <w:szCs w:val="24"/>
          <w:u w:val="single"/>
        </w:rPr>
        <w:t>2020</w:t>
      </w:r>
      <w:r w:rsidRPr="00A424BA">
        <w:rPr>
          <w:rFonts w:cs="Arial"/>
          <w:b/>
          <w:szCs w:val="24"/>
          <w:u w:val="single"/>
        </w:rPr>
        <w:t xml:space="preserve"> project year.</w:t>
      </w:r>
      <w:r w:rsidRPr="00A424BA">
        <w:rPr>
          <w:rFonts w:cs="Arial"/>
          <w:b/>
          <w:szCs w:val="24"/>
        </w:rPr>
        <w:t xml:space="preserve">  Any shortfalls or negative answer(s) must be explained below.  </w:t>
      </w:r>
    </w:p>
    <w:p w14:paraId="7118DC78" w14:textId="77777777" w:rsidR="00E75596" w:rsidRPr="00A424BA" w:rsidRDefault="00E75596" w:rsidP="00E75596">
      <w:pPr>
        <w:pStyle w:val="BodyText"/>
        <w:ind w:left="540"/>
        <w:jc w:val="left"/>
        <w:rPr>
          <w:rFonts w:cs="Arial"/>
          <w:szCs w:val="24"/>
        </w:rPr>
      </w:pPr>
    </w:p>
    <w:p w14:paraId="12C31899" w14:textId="77777777" w:rsidR="00E75596" w:rsidRPr="00A424BA" w:rsidRDefault="00E75596" w:rsidP="00E75596">
      <w:pPr>
        <w:pStyle w:val="BodyText"/>
        <w:ind w:left="540"/>
        <w:jc w:val="left"/>
        <w:rPr>
          <w:rFonts w:cs="Arial"/>
          <w:b/>
          <w:szCs w:val="24"/>
        </w:rPr>
      </w:pPr>
      <w:r w:rsidRPr="00A424BA">
        <w:rPr>
          <w:rFonts w:cs="Arial"/>
          <w:b/>
          <w:szCs w:val="24"/>
        </w:rPr>
        <w:t>See Checklist (last page of this RFA document) for proper placement of this form in the application package.</w:t>
      </w:r>
    </w:p>
    <w:p w14:paraId="7876FC12" w14:textId="77777777" w:rsidR="00E75596" w:rsidRDefault="00E75596" w:rsidP="00E75596">
      <w:pPr>
        <w:pStyle w:val="BodyText"/>
        <w:ind w:left="540"/>
        <w:jc w:val="left"/>
        <w:rPr>
          <w:rFonts w:cs="Arial"/>
          <w:szCs w:val="24"/>
        </w:rPr>
      </w:pPr>
    </w:p>
    <w:p w14:paraId="6AF602DC" w14:textId="77777777" w:rsidR="00E75596" w:rsidRPr="00A424BA" w:rsidRDefault="00E75596" w:rsidP="00E75596">
      <w:pPr>
        <w:pStyle w:val="BodyText"/>
        <w:ind w:left="540"/>
        <w:jc w:val="left"/>
        <w:rPr>
          <w:rFonts w:cs="Arial"/>
          <w:szCs w:val="24"/>
        </w:rPr>
      </w:pPr>
      <w:r w:rsidRPr="00A424BA">
        <w:rPr>
          <w:rFonts w:cs="Arial"/>
          <w:szCs w:val="24"/>
        </w:rPr>
        <w:t>Agency name: ____________________________________________________________________ County: ___________________</w:t>
      </w:r>
    </w:p>
    <w:p w14:paraId="35703EDE" w14:textId="77777777" w:rsidR="00E75596" w:rsidRPr="00A424BA" w:rsidRDefault="00E75596" w:rsidP="00E75596">
      <w:pPr>
        <w:pStyle w:val="BodyText"/>
        <w:ind w:left="540"/>
        <w:jc w:val="left"/>
        <w:rPr>
          <w:rFonts w:cs="Arial"/>
          <w:szCs w:val="24"/>
        </w:rPr>
      </w:pPr>
    </w:p>
    <w:p w14:paraId="52718EA2" w14:textId="77777777" w:rsidR="00E75596" w:rsidRPr="00A424BA" w:rsidRDefault="00E75596" w:rsidP="00E75596">
      <w:pPr>
        <w:pStyle w:val="BodyText"/>
        <w:ind w:left="540"/>
        <w:jc w:val="left"/>
        <w:rPr>
          <w:rFonts w:cs="Arial"/>
          <w:szCs w:val="24"/>
        </w:rPr>
      </w:pPr>
      <w:r w:rsidRPr="00A424BA">
        <w:rPr>
          <w:rFonts w:cs="Arial"/>
          <w:szCs w:val="24"/>
        </w:rPr>
        <w:t xml:space="preserve">Project # for </w:t>
      </w:r>
      <w:r w:rsidR="002B6D6A">
        <w:rPr>
          <w:rFonts w:cs="Arial"/>
          <w:szCs w:val="24"/>
        </w:rPr>
        <w:t>2019</w:t>
      </w:r>
      <w:r w:rsidRPr="00A424BA">
        <w:rPr>
          <w:rFonts w:cs="Arial"/>
          <w:szCs w:val="24"/>
        </w:rPr>
        <w:t>-</w:t>
      </w:r>
      <w:r w:rsidR="002B6D6A">
        <w:rPr>
          <w:rFonts w:cs="Arial"/>
          <w:szCs w:val="24"/>
        </w:rPr>
        <w:t>2020</w:t>
      </w:r>
      <w:r w:rsidRPr="00A424BA">
        <w:rPr>
          <w:rFonts w:cs="Arial"/>
          <w:szCs w:val="24"/>
        </w:rPr>
        <w:t>:_________________________ Form prepared by (name and title):____________________________________</w:t>
      </w:r>
    </w:p>
    <w:p w14:paraId="5E86F948" w14:textId="77777777" w:rsidR="00E75596" w:rsidRPr="00A424BA" w:rsidRDefault="00E75596" w:rsidP="00E75596">
      <w:pPr>
        <w:pStyle w:val="1lynda"/>
        <w:ind w:left="540"/>
        <w:rPr>
          <w:rFonts w:cs="Arial"/>
          <w:szCs w:val="24"/>
        </w:rPr>
      </w:pPr>
    </w:p>
    <w:p w14:paraId="50AC647E" w14:textId="77777777" w:rsidR="00E75596" w:rsidRPr="00A424BA" w:rsidRDefault="00E75596" w:rsidP="00E75596">
      <w:pPr>
        <w:pStyle w:val="1lynda"/>
        <w:ind w:left="540"/>
        <w:rPr>
          <w:rFonts w:cs="Arial"/>
        </w:rPr>
      </w:pPr>
      <w:r w:rsidRPr="00A424BA">
        <w:rPr>
          <w:rFonts w:cs="Arial"/>
        </w:rPr>
        <w:t xml:space="preserve">Agency project coordinator </w:t>
      </w:r>
      <w:r w:rsidRPr="00A424BA">
        <w:rPr>
          <w:rFonts w:cs="Arial"/>
          <w:sz w:val="20"/>
        </w:rPr>
        <w:t>(name and title)</w:t>
      </w:r>
      <w:r w:rsidRPr="00A424BA">
        <w:rPr>
          <w:rFonts w:cs="Arial"/>
        </w:rPr>
        <w:t>: _____________________________________ E-mail: ______________________________</w:t>
      </w:r>
    </w:p>
    <w:p w14:paraId="1946BE5E" w14:textId="77777777" w:rsidR="00E75596" w:rsidRPr="00A424BA" w:rsidRDefault="00E75596" w:rsidP="00E75596">
      <w:pPr>
        <w:ind w:left="540"/>
        <w:rPr>
          <w:rFonts w:cs="Arial"/>
        </w:rPr>
      </w:pPr>
    </w:p>
    <w:p w14:paraId="187E3644" w14:textId="77777777" w:rsidR="00E75596" w:rsidRPr="00A424BA" w:rsidRDefault="00E75596" w:rsidP="00E75596">
      <w:pPr>
        <w:ind w:left="540"/>
        <w:rPr>
          <w:rFonts w:cs="Arial"/>
        </w:rPr>
      </w:pPr>
      <w:r w:rsidRPr="00A424BA">
        <w:rPr>
          <w:rFonts w:cs="Arial"/>
        </w:rPr>
        <w:t xml:space="preserve">Agency staff designated to submit the </w:t>
      </w:r>
      <w:r w:rsidRPr="00A424BA">
        <w:rPr>
          <w:rFonts w:cs="Arial"/>
          <w:u w:val="single"/>
        </w:rPr>
        <w:t>NRS Reports</w:t>
      </w:r>
      <w:r w:rsidRPr="00A424BA">
        <w:rPr>
          <w:rFonts w:cs="Arial"/>
        </w:rPr>
        <w:t xml:space="preserve"> through the online database:</w:t>
      </w:r>
    </w:p>
    <w:p w14:paraId="51C34A15" w14:textId="77777777" w:rsidR="00E75596" w:rsidRPr="00A424BA" w:rsidRDefault="00E75596" w:rsidP="00E75596">
      <w:pPr>
        <w:ind w:left="540"/>
        <w:rPr>
          <w:rFonts w:cs="Arial"/>
        </w:rPr>
      </w:pPr>
    </w:p>
    <w:p w14:paraId="47DB1BC1" w14:textId="77777777" w:rsidR="00E75596" w:rsidRPr="00A424BA" w:rsidRDefault="00E75596" w:rsidP="00E75596">
      <w:pPr>
        <w:ind w:left="540"/>
        <w:rPr>
          <w:rFonts w:cs="Arial"/>
        </w:rPr>
      </w:pPr>
      <w:r w:rsidRPr="00A424BA">
        <w:rPr>
          <w:rFonts w:cs="Arial"/>
        </w:rPr>
        <w:t>(Name and title): _________________________________________________________ E-mail: _____________________________</w:t>
      </w:r>
    </w:p>
    <w:p w14:paraId="7E051CA8" w14:textId="77777777" w:rsidR="00E75596" w:rsidRPr="00A424BA" w:rsidRDefault="00E75596" w:rsidP="00E75596">
      <w:pPr>
        <w:ind w:left="540"/>
        <w:rPr>
          <w:rFonts w:cs="Arial"/>
        </w:rPr>
      </w:pPr>
    </w:p>
    <w:p w14:paraId="3A364342" w14:textId="77777777" w:rsidR="00E75596" w:rsidRPr="00A424BA" w:rsidRDefault="00E75596" w:rsidP="00E75596">
      <w:pPr>
        <w:ind w:left="540"/>
        <w:rPr>
          <w:rFonts w:cs="Arial"/>
        </w:rPr>
      </w:pPr>
      <w:r w:rsidRPr="00A424BA">
        <w:rPr>
          <w:rFonts w:cs="Arial"/>
        </w:rPr>
        <w:t>Mailing address:________________________________________________________________________FL Zip_________________</w:t>
      </w:r>
    </w:p>
    <w:p w14:paraId="126953D2" w14:textId="77777777" w:rsidR="00E75596" w:rsidRPr="00A424BA" w:rsidRDefault="00E75596" w:rsidP="00E75596">
      <w:pPr>
        <w:ind w:left="540"/>
        <w:rPr>
          <w:rFonts w:cs="Arial"/>
        </w:rPr>
      </w:pPr>
    </w:p>
    <w:p w14:paraId="766C3852" w14:textId="77777777" w:rsidR="00E75596" w:rsidRPr="00A43E61" w:rsidRDefault="00E75596" w:rsidP="00E75596">
      <w:pPr>
        <w:ind w:left="540"/>
        <w:rPr>
          <w:rFonts w:cs="Arial"/>
        </w:rPr>
      </w:pPr>
      <w:r w:rsidRPr="00A424BA">
        <w:rPr>
          <w:rFonts w:cs="Arial"/>
        </w:rPr>
        <w:t>Phone number: ____________________________________________ Fax number:________________________________________</w:t>
      </w:r>
    </w:p>
    <w:p w14:paraId="1E5BF58C" w14:textId="77777777" w:rsidR="00E75596" w:rsidRDefault="00E75596" w:rsidP="00E75596">
      <w:pPr>
        <w:ind w:left="9360"/>
        <w:rPr>
          <w:rFonts w:cs="Arial"/>
          <w:b/>
          <w:szCs w:val="24"/>
        </w:rPr>
      </w:pPr>
    </w:p>
    <w:p w14:paraId="053A08E0" w14:textId="77777777" w:rsidR="00E75596" w:rsidRPr="00A424BA" w:rsidRDefault="00E75596" w:rsidP="00E75596">
      <w:pPr>
        <w:ind w:left="9360"/>
        <w:rPr>
          <w:rFonts w:cs="Arial"/>
          <w:b/>
          <w:szCs w:val="24"/>
        </w:rPr>
      </w:pPr>
    </w:p>
    <w:p w14:paraId="2FA74BE3" w14:textId="77777777" w:rsidR="00E75596" w:rsidRPr="00A424BA" w:rsidRDefault="00E75596" w:rsidP="00E75596">
      <w:pPr>
        <w:ind w:left="9450" w:hanging="360"/>
        <w:rPr>
          <w:rFonts w:cs="Arial"/>
          <w:b/>
          <w:szCs w:val="24"/>
        </w:rPr>
      </w:pPr>
      <w:r w:rsidRPr="00A424BA">
        <w:rPr>
          <w:rFonts w:cs="Arial"/>
          <w:b/>
          <w:szCs w:val="24"/>
        </w:rPr>
        <w:t>Cells will expand when text is typed.</w:t>
      </w:r>
    </w:p>
    <w:tbl>
      <w:tblP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1080"/>
        <w:gridCol w:w="1080"/>
        <w:gridCol w:w="5508"/>
      </w:tblGrid>
      <w:tr w:rsidR="00E75596" w:rsidRPr="00A424BA" w14:paraId="1F268403" w14:textId="77777777" w:rsidTr="00DD17A9">
        <w:trPr>
          <w:tblHeader/>
          <w:jc w:val="center"/>
        </w:trPr>
        <w:tc>
          <w:tcPr>
            <w:tcW w:w="6948" w:type="dxa"/>
            <w:tcBorders>
              <w:bottom w:val="single" w:sz="12" w:space="0" w:color="auto"/>
            </w:tcBorders>
            <w:shd w:val="clear" w:color="auto" w:fill="CCCCCC"/>
            <w:vAlign w:val="center"/>
          </w:tcPr>
          <w:p w14:paraId="13423662" w14:textId="77777777" w:rsidR="00E75596" w:rsidRPr="00A424BA" w:rsidRDefault="00E75596" w:rsidP="002B6D6A">
            <w:pPr>
              <w:jc w:val="center"/>
              <w:rPr>
                <w:rFonts w:cs="Arial"/>
                <w:b/>
                <w:szCs w:val="24"/>
              </w:rPr>
            </w:pPr>
            <w:r w:rsidRPr="00A424BA">
              <w:rPr>
                <w:rFonts w:cs="Arial"/>
                <w:b/>
                <w:szCs w:val="24"/>
              </w:rPr>
              <w:t xml:space="preserve">Evaluation of FY </w:t>
            </w:r>
            <w:r w:rsidR="002B6D6A">
              <w:rPr>
                <w:rFonts w:cs="Arial"/>
                <w:b/>
                <w:szCs w:val="24"/>
              </w:rPr>
              <w:t>2019-2020</w:t>
            </w:r>
            <w:r w:rsidRPr="00A424BA">
              <w:rPr>
                <w:rFonts w:cs="Arial"/>
                <w:b/>
                <w:szCs w:val="24"/>
              </w:rPr>
              <w:t xml:space="preserve"> Project</w:t>
            </w:r>
          </w:p>
        </w:tc>
        <w:tc>
          <w:tcPr>
            <w:tcW w:w="1080" w:type="dxa"/>
            <w:tcBorders>
              <w:bottom w:val="single" w:sz="12" w:space="0" w:color="auto"/>
            </w:tcBorders>
            <w:shd w:val="clear" w:color="auto" w:fill="CCCCCC"/>
            <w:vAlign w:val="center"/>
          </w:tcPr>
          <w:p w14:paraId="1674D195" w14:textId="77777777" w:rsidR="00E75596" w:rsidRPr="00A424BA" w:rsidRDefault="00E75596" w:rsidP="00102867">
            <w:pPr>
              <w:numPr>
                <w:ilvl w:val="0"/>
                <w:numId w:val="51"/>
              </w:numPr>
              <w:jc w:val="center"/>
              <w:rPr>
                <w:rFonts w:cs="Arial"/>
                <w:b/>
                <w:sz w:val="22"/>
                <w:szCs w:val="22"/>
              </w:rPr>
            </w:pPr>
          </w:p>
          <w:p w14:paraId="79F89C9D" w14:textId="77777777" w:rsidR="00E75596" w:rsidRPr="00A424BA" w:rsidRDefault="00E75596" w:rsidP="00DD17A9">
            <w:pPr>
              <w:jc w:val="center"/>
              <w:rPr>
                <w:rFonts w:cs="Arial"/>
                <w:b/>
                <w:sz w:val="22"/>
                <w:szCs w:val="22"/>
              </w:rPr>
            </w:pPr>
            <w:r w:rsidRPr="00A424BA">
              <w:rPr>
                <w:rFonts w:cs="Arial"/>
                <w:b/>
                <w:sz w:val="22"/>
                <w:szCs w:val="22"/>
              </w:rPr>
              <w:t>YES</w:t>
            </w:r>
          </w:p>
        </w:tc>
        <w:tc>
          <w:tcPr>
            <w:tcW w:w="1080" w:type="dxa"/>
            <w:tcBorders>
              <w:bottom w:val="single" w:sz="12" w:space="0" w:color="auto"/>
            </w:tcBorders>
            <w:shd w:val="clear" w:color="auto" w:fill="CCCCCC"/>
            <w:vAlign w:val="center"/>
          </w:tcPr>
          <w:p w14:paraId="3C72A837" w14:textId="77777777" w:rsidR="00E75596" w:rsidRPr="00A424BA" w:rsidRDefault="00E75596" w:rsidP="00102867">
            <w:pPr>
              <w:numPr>
                <w:ilvl w:val="0"/>
                <w:numId w:val="52"/>
              </w:numPr>
              <w:jc w:val="center"/>
              <w:rPr>
                <w:rFonts w:cs="Arial"/>
                <w:b/>
                <w:sz w:val="22"/>
                <w:szCs w:val="22"/>
              </w:rPr>
            </w:pPr>
          </w:p>
          <w:p w14:paraId="3C625688" w14:textId="77777777" w:rsidR="00E75596" w:rsidRPr="00A424BA" w:rsidRDefault="00E75596" w:rsidP="00DD17A9">
            <w:pPr>
              <w:jc w:val="center"/>
              <w:rPr>
                <w:rFonts w:cs="Arial"/>
                <w:b/>
                <w:sz w:val="22"/>
                <w:szCs w:val="22"/>
              </w:rPr>
            </w:pPr>
            <w:r w:rsidRPr="00A424BA">
              <w:rPr>
                <w:rFonts w:cs="Arial"/>
                <w:b/>
                <w:sz w:val="22"/>
                <w:szCs w:val="22"/>
              </w:rPr>
              <w:t>NO</w:t>
            </w:r>
          </w:p>
        </w:tc>
        <w:tc>
          <w:tcPr>
            <w:tcW w:w="5508" w:type="dxa"/>
            <w:tcBorders>
              <w:bottom w:val="single" w:sz="12" w:space="0" w:color="auto"/>
            </w:tcBorders>
            <w:shd w:val="clear" w:color="auto" w:fill="CCCCCC"/>
            <w:vAlign w:val="center"/>
          </w:tcPr>
          <w:p w14:paraId="20F05B33" w14:textId="77777777" w:rsidR="00E75596" w:rsidRPr="00A424BA" w:rsidRDefault="00E75596" w:rsidP="00DD17A9">
            <w:pPr>
              <w:jc w:val="center"/>
              <w:rPr>
                <w:rFonts w:cs="Arial"/>
                <w:b/>
                <w:sz w:val="22"/>
                <w:szCs w:val="22"/>
              </w:rPr>
            </w:pPr>
            <w:r w:rsidRPr="00A424BA">
              <w:rPr>
                <w:rFonts w:cs="Arial"/>
                <w:b/>
                <w:sz w:val="22"/>
                <w:szCs w:val="22"/>
              </w:rPr>
              <w:t xml:space="preserve">If NO, recipient must adequately </w:t>
            </w:r>
          </w:p>
          <w:p w14:paraId="52FB1200" w14:textId="77777777" w:rsidR="00E75596" w:rsidRPr="00A424BA" w:rsidRDefault="00E75596" w:rsidP="00DD17A9">
            <w:pPr>
              <w:jc w:val="center"/>
              <w:rPr>
                <w:rFonts w:cs="Arial"/>
                <w:b/>
                <w:sz w:val="22"/>
                <w:szCs w:val="22"/>
              </w:rPr>
            </w:pPr>
            <w:r w:rsidRPr="00A424BA">
              <w:rPr>
                <w:rFonts w:cs="Arial"/>
                <w:b/>
                <w:sz w:val="22"/>
                <w:szCs w:val="22"/>
              </w:rPr>
              <w:t>explain any changes.</w:t>
            </w:r>
          </w:p>
          <w:p w14:paraId="1AD768B1" w14:textId="77777777" w:rsidR="00E75596" w:rsidRPr="00A424BA" w:rsidRDefault="00E75596" w:rsidP="00DD17A9">
            <w:pPr>
              <w:jc w:val="center"/>
              <w:rPr>
                <w:rFonts w:cs="Arial"/>
              </w:rPr>
            </w:pPr>
            <w:r w:rsidRPr="00A424BA">
              <w:rPr>
                <w:rFonts w:cs="Arial"/>
                <w:sz w:val="20"/>
              </w:rPr>
              <w:t>Use 12-point font and single spacing.</w:t>
            </w:r>
          </w:p>
        </w:tc>
      </w:tr>
      <w:tr w:rsidR="00E75596" w:rsidRPr="00A43E61" w14:paraId="37686291" w14:textId="77777777" w:rsidTr="00E75596">
        <w:trPr>
          <w:jc w:val="center"/>
        </w:trPr>
        <w:tc>
          <w:tcPr>
            <w:tcW w:w="14616" w:type="dxa"/>
            <w:gridSpan w:val="4"/>
            <w:tcBorders>
              <w:top w:val="single" w:sz="4" w:space="0" w:color="auto"/>
              <w:left w:val="single" w:sz="4" w:space="0" w:color="auto"/>
              <w:bottom w:val="single" w:sz="12" w:space="0" w:color="auto"/>
              <w:right w:val="single" w:sz="4" w:space="0" w:color="auto"/>
            </w:tcBorders>
            <w:shd w:val="clear" w:color="auto" w:fill="D9D9D9"/>
          </w:tcPr>
          <w:p w14:paraId="75077429" w14:textId="77777777" w:rsidR="00E75596" w:rsidRPr="00A43E61" w:rsidRDefault="00E75596" w:rsidP="00DD17A9">
            <w:pPr>
              <w:jc w:val="center"/>
              <w:rPr>
                <w:rFonts w:cs="Arial"/>
                <w:szCs w:val="24"/>
              </w:rPr>
            </w:pPr>
            <w:r w:rsidRPr="00E23762">
              <w:rPr>
                <w:rFonts w:cs="Arial"/>
                <w:b/>
                <w:szCs w:val="24"/>
              </w:rPr>
              <w:t xml:space="preserve">Data </w:t>
            </w:r>
            <w:r>
              <w:rPr>
                <w:rFonts w:cs="Arial"/>
                <w:b/>
                <w:szCs w:val="24"/>
              </w:rPr>
              <w:t xml:space="preserve">Collection and </w:t>
            </w:r>
            <w:r w:rsidRPr="00E23762">
              <w:rPr>
                <w:rFonts w:cs="Arial"/>
                <w:b/>
                <w:szCs w:val="24"/>
              </w:rPr>
              <w:t>Reporting:</w:t>
            </w:r>
          </w:p>
        </w:tc>
      </w:tr>
      <w:tr w:rsidR="00E75596" w:rsidRPr="00A43E61" w14:paraId="2D033A97" w14:textId="77777777" w:rsidTr="00DD17A9">
        <w:trPr>
          <w:jc w:val="center"/>
        </w:trPr>
        <w:tc>
          <w:tcPr>
            <w:tcW w:w="6948" w:type="dxa"/>
            <w:tcBorders>
              <w:top w:val="single" w:sz="12" w:space="0" w:color="auto"/>
            </w:tcBorders>
          </w:tcPr>
          <w:p w14:paraId="3790BDE2" w14:textId="77777777" w:rsidR="00E75596" w:rsidRPr="00A43E61" w:rsidRDefault="00E75596" w:rsidP="00DD17A9">
            <w:pPr>
              <w:rPr>
                <w:rFonts w:cs="Arial"/>
                <w:szCs w:val="24"/>
              </w:rPr>
            </w:pPr>
            <w:r w:rsidRPr="00A43E61">
              <w:rPr>
                <w:rFonts w:cs="Arial"/>
                <w:szCs w:val="24"/>
              </w:rPr>
              <w:t xml:space="preserve">The agency project coordinator </w:t>
            </w:r>
            <w:r w:rsidRPr="00A43E61">
              <w:rPr>
                <w:rFonts w:cs="Arial"/>
                <w:szCs w:val="24"/>
                <w:u w:val="single"/>
              </w:rPr>
              <w:t>understands requirements</w:t>
            </w:r>
            <w:r w:rsidRPr="00A43E61">
              <w:rPr>
                <w:rFonts w:cs="Arial"/>
                <w:szCs w:val="24"/>
              </w:rPr>
              <w:t xml:space="preserve"> of the National Reporting System (NRS) on-line reporting via the Internet.</w:t>
            </w:r>
          </w:p>
        </w:tc>
        <w:tc>
          <w:tcPr>
            <w:tcW w:w="1080" w:type="dxa"/>
            <w:tcBorders>
              <w:top w:val="single" w:sz="12" w:space="0" w:color="auto"/>
            </w:tcBorders>
          </w:tcPr>
          <w:p w14:paraId="7A9A139D" w14:textId="77777777" w:rsidR="00E75596" w:rsidRPr="00A43E61" w:rsidRDefault="00E75596" w:rsidP="00DD17A9">
            <w:pPr>
              <w:rPr>
                <w:rFonts w:cs="Arial"/>
                <w:szCs w:val="24"/>
              </w:rPr>
            </w:pPr>
          </w:p>
        </w:tc>
        <w:tc>
          <w:tcPr>
            <w:tcW w:w="1080" w:type="dxa"/>
            <w:tcBorders>
              <w:top w:val="single" w:sz="12" w:space="0" w:color="auto"/>
            </w:tcBorders>
          </w:tcPr>
          <w:p w14:paraId="56A0069A" w14:textId="77777777" w:rsidR="00E75596" w:rsidRPr="00A43E61" w:rsidRDefault="00E75596" w:rsidP="00DD17A9">
            <w:pPr>
              <w:rPr>
                <w:rFonts w:cs="Arial"/>
                <w:szCs w:val="24"/>
              </w:rPr>
            </w:pPr>
          </w:p>
        </w:tc>
        <w:tc>
          <w:tcPr>
            <w:tcW w:w="5508" w:type="dxa"/>
            <w:tcBorders>
              <w:top w:val="single" w:sz="12" w:space="0" w:color="auto"/>
            </w:tcBorders>
          </w:tcPr>
          <w:p w14:paraId="7DF6F7AA" w14:textId="77777777" w:rsidR="00E75596" w:rsidRPr="00A43E61" w:rsidRDefault="00E75596" w:rsidP="00DD17A9">
            <w:pPr>
              <w:rPr>
                <w:rFonts w:cs="Arial"/>
                <w:szCs w:val="24"/>
              </w:rPr>
            </w:pPr>
          </w:p>
        </w:tc>
      </w:tr>
      <w:tr w:rsidR="00E75596" w:rsidRPr="00A43E61" w14:paraId="60CE95DE" w14:textId="77777777" w:rsidTr="00DD17A9">
        <w:trPr>
          <w:jc w:val="center"/>
        </w:trPr>
        <w:tc>
          <w:tcPr>
            <w:tcW w:w="6948" w:type="dxa"/>
          </w:tcPr>
          <w:p w14:paraId="57DA8384" w14:textId="77777777" w:rsidR="00E75596" w:rsidRPr="00A43E61" w:rsidRDefault="00E75596" w:rsidP="00DD17A9">
            <w:pPr>
              <w:rPr>
                <w:rFonts w:cs="Arial"/>
                <w:szCs w:val="24"/>
              </w:rPr>
            </w:pPr>
            <w:r w:rsidRPr="00A43E61">
              <w:rPr>
                <w:rFonts w:cs="Arial"/>
                <w:szCs w:val="24"/>
              </w:rPr>
              <w:t xml:space="preserve">The agency project coordinator </w:t>
            </w:r>
            <w:r w:rsidRPr="00A43E61">
              <w:rPr>
                <w:rFonts w:cs="Arial"/>
                <w:szCs w:val="24"/>
                <w:u w:val="single"/>
              </w:rPr>
              <w:t>has attended or identified a date to attend training</w:t>
            </w:r>
            <w:r w:rsidRPr="00A43E61">
              <w:rPr>
                <w:rFonts w:cs="Arial"/>
                <w:szCs w:val="24"/>
              </w:rPr>
              <w:t xml:space="preserve"> for National Reporting System (NRS) provided by the FL Dept. of Education, Divi</w:t>
            </w:r>
            <w:r>
              <w:rPr>
                <w:rFonts w:cs="Arial"/>
                <w:szCs w:val="24"/>
              </w:rPr>
              <w:t>sion Career and Adult Education.</w:t>
            </w:r>
          </w:p>
        </w:tc>
        <w:tc>
          <w:tcPr>
            <w:tcW w:w="1080" w:type="dxa"/>
          </w:tcPr>
          <w:p w14:paraId="320646EB" w14:textId="77777777" w:rsidR="00E75596" w:rsidRPr="00A43E61" w:rsidRDefault="00E75596" w:rsidP="00DD17A9">
            <w:pPr>
              <w:rPr>
                <w:rFonts w:cs="Arial"/>
                <w:szCs w:val="24"/>
              </w:rPr>
            </w:pPr>
          </w:p>
        </w:tc>
        <w:tc>
          <w:tcPr>
            <w:tcW w:w="1080" w:type="dxa"/>
          </w:tcPr>
          <w:p w14:paraId="31ED7778" w14:textId="77777777" w:rsidR="00E75596" w:rsidRPr="00A43E61" w:rsidRDefault="00E75596" w:rsidP="00DD17A9">
            <w:pPr>
              <w:rPr>
                <w:rFonts w:cs="Arial"/>
                <w:szCs w:val="24"/>
              </w:rPr>
            </w:pPr>
          </w:p>
        </w:tc>
        <w:tc>
          <w:tcPr>
            <w:tcW w:w="5508" w:type="dxa"/>
          </w:tcPr>
          <w:p w14:paraId="532070F0" w14:textId="77777777" w:rsidR="00E75596" w:rsidRPr="00A43E61" w:rsidRDefault="00E75596" w:rsidP="00DD17A9">
            <w:pPr>
              <w:rPr>
                <w:rFonts w:cs="Arial"/>
                <w:szCs w:val="24"/>
              </w:rPr>
            </w:pPr>
          </w:p>
        </w:tc>
      </w:tr>
      <w:tr w:rsidR="00E75596" w:rsidRPr="00A43E61" w14:paraId="1B610025" w14:textId="77777777" w:rsidTr="00DD17A9">
        <w:trPr>
          <w:jc w:val="center"/>
        </w:trPr>
        <w:tc>
          <w:tcPr>
            <w:tcW w:w="6948" w:type="dxa"/>
            <w:tcBorders>
              <w:bottom w:val="single" w:sz="12" w:space="0" w:color="auto"/>
            </w:tcBorders>
          </w:tcPr>
          <w:p w14:paraId="6C6D6227" w14:textId="77777777" w:rsidR="00E75596" w:rsidRPr="00A43E61" w:rsidRDefault="00E75596" w:rsidP="00DD17A9">
            <w:pPr>
              <w:rPr>
                <w:rFonts w:cs="Arial"/>
                <w:szCs w:val="24"/>
              </w:rPr>
            </w:pPr>
            <w:r w:rsidRPr="00A43E61">
              <w:rPr>
                <w:rFonts w:cs="Arial"/>
                <w:szCs w:val="24"/>
              </w:rPr>
              <w:t>The agency project coordinator understands th</w:t>
            </w:r>
            <w:r>
              <w:rPr>
                <w:rFonts w:cs="Arial"/>
                <w:szCs w:val="24"/>
              </w:rPr>
              <w:t>e</w:t>
            </w:r>
            <w:r w:rsidRPr="00A43E61">
              <w:rPr>
                <w:rFonts w:cs="Arial"/>
                <w:szCs w:val="24"/>
              </w:rPr>
              <w:t xml:space="preserve"> </w:t>
            </w:r>
            <w:r>
              <w:rPr>
                <w:rFonts w:cs="Arial"/>
                <w:szCs w:val="24"/>
              </w:rPr>
              <w:t>data reporting requirement for the</w:t>
            </w:r>
            <w:r w:rsidRPr="00A43E61">
              <w:rPr>
                <w:rFonts w:cs="Arial"/>
                <w:szCs w:val="24"/>
              </w:rPr>
              <w:t xml:space="preserve"> NRS.</w:t>
            </w:r>
          </w:p>
        </w:tc>
        <w:tc>
          <w:tcPr>
            <w:tcW w:w="1080" w:type="dxa"/>
            <w:tcBorders>
              <w:bottom w:val="single" w:sz="12" w:space="0" w:color="auto"/>
            </w:tcBorders>
          </w:tcPr>
          <w:p w14:paraId="1A9B60E1" w14:textId="77777777" w:rsidR="00E75596" w:rsidRPr="00A43E61" w:rsidRDefault="00E75596" w:rsidP="00DD17A9">
            <w:pPr>
              <w:rPr>
                <w:rFonts w:cs="Arial"/>
                <w:szCs w:val="24"/>
              </w:rPr>
            </w:pPr>
          </w:p>
        </w:tc>
        <w:tc>
          <w:tcPr>
            <w:tcW w:w="1080" w:type="dxa"/>
            <w:tcBorders>
              <w:bottom w:val="single" w:sz="12" w:space="0" w:color="auto"/>
            </w:tcBorders>
          </w:tcPr>
          <w:p w14:paraId="3E190F5E" w14:textId="77777777" w:rsidR="00E75596" w:rsidRPr="00A43E61" w:rsidRDefault="00E75596" w:rsidP="00DD17A9">
            <w:pPr>
              <w:rPr>
                <w:rFonts w:cs="Arial"/>
                <w:szCs w:val="24"/>
              </w:rPr>
            </w:pPr>
          </w:p>
        </w:tc>
        <w:tc>
          <w:tcPr>
            <w:tcW w:w="5508" w:type="dxa"/>
            <w:tcBorders>
              <w:bottom w:val="single" w:sz="12" w:space="0" w:color="auto"/>
            </w:tcBorders>
          </w:tcPr>
          <w:p w14:paraId="0FB76C7C" w14:textId="77777777" w:rsidR="00E75596" w:rsidRPr="00A43E61" w:rsidRDefault="00E75596" w:rsidP="00DD17A9">
            <w:pPr>
              <w:rPr>
                <w:rFonts w:cs="Arial"/>
                <w:szCs w:val="24"/>
              </w:rPr>
            </w:pPr>
          </w:p>
        </w:tc>
      </w:tr>
      <w:tr w:rsidR="00E75596" w:rsidRPr="00A43E61" w14:paraId="7ECA67C2" w14:textId="77777777" w:rsidTr="00E75596">
        <w:trPr>
          <w:jc w:val="center"/>
        </w:trPr>
        <w:tc>
          <w:tcPr>
            <w:tcW w:w="14616" w:type="dxa"/>
            <w:gridSpan w:val="4"/>
            <w:tcBorders>
              <w:bottom w:val="single" w:sz="12" w:space="0" w:color="auto"/>
            </w:tcBorders>
            <w:shd w:val="clear" w:color="auto" w:fill="D9D9D9"/>
          </w:tcPr>
          <w:p w14:paraId="0A509EB3" w14:textId="77777777" w:rsidR="00E75596" w:rsidRPr="00E23762" w:rsidRDefault="00E75596" w:rsidP="00DD17A9">
            <w:pPr>
              <w:jc w:val="center"/>
              <w:rPr>
                <w:rFonts w:cs="Arial"/>
                <w:b/>
                <w:szCs w:val="24"/>
              </w:rPr>
            </w:pPr>
            <w:r w:rsidRPr="00C87415">
              <w:rPr>
                <w:rFonts w:cs="Arial"/>
                <w:b/>
                <w:szCs w:val="24"/>
              </w:rPr>
              <w:t>Performance Target (NRS Enrollment)</w:t>
            </w:r>
          </w:p>
        </w:tc>
      </w:tr>
      <w:tr w:rsidR="00E75596" w:rsidRPr="00A43E61" w14:paraId="07F00F73" w14:textId="77777777" w:rsidTr="00DD17A9">
        <w:trPr>
          <w:jc w:val="center"/>
        </w:trPr>
        <w:tc>
          <w:tcPr>
            <w:tcW w:w="6948" w:type="dxa"/>
            <w:tcBorders>
              <w:top w:val="single" w:sz="12" w:space="0" w:color="auto"/>
            </w:tcBorders>
          </w:tcPr>
          <w:p w14:paraId="012D1A67" w14:textId="77777777" w:rsidR="00E75596" w:rsidRPr="00A43E61" w:rsidRDefault="00E75596" w:rsidP="00DD17A9">
            <w:pPr>
              <w:rPr>
                <w:rFonts w:cs="Arial"/>
                <w:szCs w:val="24"/>
              </w:rPr>
            </w:pPr>
            <w:r>
              <w:rPr>
                <w:rFonts w:cs="Arial"/>
                <w:szCs w:val="24"/>
              </w:rPr>
              <w:t>The agency enrolled a minimum of 20 students in the program.</w:t>
            </w:r>
          </w:p>
        </w:tc>
        <w:tc>
          <w:tcPr>
            <w:tcW w:w="1080" w:type="dxa"/>
            <w:tcBorders>
              <w:top w:val="single" w:sz="12" w:space="0" w:color="auto"/>
            </w:tcBorders>
          </w:tcPr>
          <w:p w14:paraId="00EE7A80" w14:textId="77777777" w:rsidR="00E75596" w:rsidRPr="00A43E61" w:rsidRDefault="00E75596" w:rsidP="00DD17A9">
            <w:pPr>
              <w:rPr>
                <w:rFonts w:cs="Arial"/>
                <w:szCs w:val="24"/>
              </w:rPr>
            </w:pPr>
          </w:p>
        </w:tc>
        <w:tc>
          <w:tcPr>
            <w:tcW w:w="1080" w:type="dxa"/>
            <w:tcBorders>
              <w:top w:val="single" w:sz="12" w:space="0" w:color="auto"/>
            </w:tcBorders>
          </w:tcPr>
          <w:p w14:paraId="1E8E47C2" w14:textId="77777777" w:rsidR="00E75596" w:rsidRPr="00A43E61" w:rsidRDefault="00E75596" w:rsidP="00DD17A9">
            <w:pPr>
              <w:rPr>
                <w:rFonts w:cs="Arial"/>
                <w:szCs w:val="24"/>
              </w:rPr>
            </w:pPr>
          </w:p>
        </w:tc>
        <w:tc>
          <w:tcPr>
            <w:tcW w:w="5508" w:type="dxa"/>
            <w:tcBorders>
              <w:top w:val="single" w:sz="12" w:space="0" w:color="auto"/>
            </w:tcBorders>
          </w:tcPr>
          <w:p w14:paraId="52E12EC1" w14:textId="77777777" w:rsidR="00E75596" w:rsidRPr="00A43E61" w:rsidRDefault="00E75596" w:rsidP="00DD17A9">
            <w:pPr>
              <w:rPr>
                <w:rFonts w:cs="Arial"/>
                <w:szCs w:val="24"/>
              </w:rPr>
            </w:pPr>
          </w:p>
        </w:tc>
      </w:tr>
      <w:tr w:rsidR="00E75596" w:rsidRPr="00A43E61" w14:paraId="4D902D58" w14:textId="77777777" w:rsidTr="00E75596">
        <w:trPr>
          <w:jc w:val="center"/>
        </w:trPr>
        <w:tc>
          <w:tcPr>
            <w:tcW w:w="14616" w:type="dxa"/>
            <w:gridSpan w:val="4"/>
            <w:tcBorders>
              <w:bottom w:val="single" w:sz="12" w:space="0" w:color="auto"/>
            </w:tcBorders>
            <w:shd w:val="clear" w:color="auto" w:fill="D9D9D9"/>
          </w:tcPr>
          <w:p w14:paraId="5C00C5E5" w14:textId="77777777" w:rsidR="00E75596" w:rsidRPr="00A43E61" w:rsidRDefault="00E75596" w:rsidP="00DD17A9">
            <w:pPr>
              <w:rPr>
                <w:rFonts w:cs="Arial"/>
                <w:szCs w:val="24"/>
              </w:rPr>
            </w:pPr>
            <w:r w:rsidRPr="00E23762">
              <w:rPr>
                <w:rFonts w:cs="Arial"/>
                <w:b/>
                <w:szCs w:val="24"/>
              </w:rPr>
              <w:t>W</w:t>
            </w:r>
            <w:r>
              <w:rPr>
                <w:rFonts w:cs="Arial"/>
                <w:b/>
                <w:szCs w:val="24"/>
              </w:rPr>
              <w:t xml:space="preserve">orkforce Development Board Memorandum of Understanding (MOU) </w:t>
            </w:r>
            <w:r w:rsidRPr="00E23762">
              <w:rPr>
                <w:rFonts w:cs="Arial"/>
                <w:b/>
                <w:szCs w:val="24"/>
              </w:rPr>
              <w:t>and Local One Stop Infrastructure Cost</w:t>
            </w:r>
            <w:r>
              <w:rPr>
                <w:rFonts w:cs="Arial"/>
                <w:b/>
                <w:szCs w:val="24"/>
              </w:rPr>
              <w:t xml:space="preserve"> (IC)</w:t>
            </w:r>
            <w:r w:rsidRPr="00E23762">
              <w:rPr>
                <w:rFonts w:cs="Arial"/>
                <w:b/>
                <w:szCs w:val="24"/>
              </w:rPr>
              <w:t xml:space="preserve"> Agreements</w:t>
            </w:r>
          </w:p>
        </w:tc>
      </w:tr>
      <w:tr w:rsidR="00E75596" w:rsidRPr="00A43E61" w14:paraId="2444A2F6" w14:textId="77777777" w:rsidTr="00DD17A9">
        <w:trPr>
          <w:jc w:val="center"/>
        </w:trPr>
        <w:tc>
          <w:tcPr>
            <w:tcW w:w="6948" w:type="dxa"/>
            <w:tcBorders>
              <w:top w:val="single" w:sz="12" w:space="0" w:color="auto"/>
            </w:tcBorders>
          </w:tcPr>
          <w:p w14:paraId="25228EEA" w14:textId="77777777" w:rsidR="00E75596" w:rsidRDefault="00E75596" w:rsidP="00DD17A9">
            <w:pPr>
              <w:rPr>
                <w:rFonts w:cs="Arial"/>
                <w:szCs w:val="24"/>
              </w:rPr>
            </w:pPr>
            <w:r w:rsidRPr="00A43E61">
              <w:rPr>
                <w:rFonts w:cs="Arial"/>
                <w:szCs w:val="24"/>
              </w:rPr>
              <w:t xml:space="preserve">Are all applicable collaboration </w:t>
            </w:r>
            <w:r>
              <w:rPr>
                <w:rFonts w:cs="Arial"/>
                <w:szCs w:val="24"/>
              </w:rPr>
              <w:t xml:space="preserve">agreements </w:t>
            </w:r>
            <w:r w:rsidRPr="00A43E61">
              <w:rPr>
                <w:rFonts w:cs="Arial"/>
                <w:szCs w:val="24"/>
              </w:rPr>
              <w:t>still in place (financial and non-financial)?</w:t>
            </w:r>
          </w:p>
        </w:tc>
        <w:tc>
          <w:tcPr>
            <w:tcW w:w="1080" w:type="dxa"/>
            <w:tcBorders>
              <w:top w:val="single" w:sz="12" w:space="0" w:color="auto"/>
            </w:tcBorders>
          </w:tcPr>
          <w:p w14:paraId="6A2BC471" w14:textId="77777777" w:rsidR="00E75596" w:rsidRPr="00A43E61" w:rsidRDefault="00E75596" w:rsidP="00DD17A9">
            <w:pPr>
              <w:rPr>
                <w:rFonts w:cs="Arial"/>
                <w:szCs w:val="24"/>
              </w:rPr>
            </w:pPr>
          </w:p>
        </w:tc>
        <w:tc>
          <w:tcPr>
            <w:tcW w:w="1080" w:type="dxa"/>
            <w:tcBorders>
              <w:top w:val="single" w:sz="12" w:space="0" w:color="auto"/>
            </w:tcBorders>
          </w:tcPr>
          <w:p w14:paraId="4DCC6F47" w14:textId="77777777" w:rsidR="00E75596" w:rsidRPr="00A43E61" w:rsidRDefault="00E75596" w:rsidP="00DD17A9">
            <w:pPr>
              <w:rPr>
                <w:rFonts w:cs="Arial"/>
                <w:szCs w:val="24"/>
              </w:rPr>
            </w:pPr>
          </w:p>
        </w:tc>
        <w:tc>
          <w:tcPr>
            <w:tcW w:w="5508" w:type="dxa"/>
            <w:tcBorders>
              <w:top w:val="single" w:sz="12" w:space="0" w:color="auto"/>
            </w:tcBorders>
          </w:tcPr>
          <w:p w14:paraId="1B5E47D9" w14:textId="77777777" w:rsidR="00E75596" w:rsidRPr="00A43E61" w:rsidRDefault="00E75596" w:rsidP="00DD17A9">
            <w:pPr>
              <w:rPr>
                <w:rFonts w:cs="Arial"/>
                <w:szCs w:val="24"/>
              </w:rPr>
            </w:pPr>
          </w:p>
        </w:tc>
      </w:tr>
      <w:tr w:rsidR="00E75596" w:rsidRPr="00A43E61" w14:paraId="501F948E" w14:textId="77777777" w:rsidTr="00DD17A9">
        <w:trPr>
          <w:jc w:val="center"/>
        </w:trPr>
        <w:tc>
          <w:tcPr>
            <w:tcW w:w="6948" w:type="dxa"/>
          </w:tcPr>
          <w:p w14:paraId="74D65813" w14:textId="77777777" w:rsidR="00E75596" w:rsidRPr="00A43E61" w:rsidRDefault="00E75596" w:rsidP="00DD17A9">
            <w:pPr>
              <w:rPr>
                <w:rFonts w:cs="Arial"/>
                <w:szCs w:val="24"/>
              </w:rPr>
            </w:pPr>
            <w:r>
              <w:rPr>
                <w:rFonts w:cs="Arial"/>
                <w:szCs w:val="24"/>
              </w:rPr>
              <w:t xml:space="preserve">Are any changes or modifications to the </w:t>
            </w:r>
            <w:r w:rsidR="002B6D6A">
              <w:rPr>
                <w:rFonts w:cs="Arial"/>
                <w:szCs w:val="24"/>
              </w:rPr>
              <w:t>2019</w:t>
            </w:r>
            <w:r>
              <w:rPr>
                <w:rFonts w:cs="Arial"/>
                <w:szCs w:val="24"/>
              </w:rPr>
              <w:t>-</w:t>
            </w:r>
            <w:r w:rsidR="002B6D6A">
              <w:rPr>
                <w:rFonts w:cs="Arial"/>
                <w:szCs w:val="24"/>
              </w:rPr>
              <w:t>2020</w:t>
            </w:r>
            <w:r>
              <w:rPr>
                <w:rFonts w:cs="Arial"/>
                <w:szCs w:val="24"/>
              </w:rPr>
              <w:t xml:space="preserve"> approved </w:t>
            </w:r>
            <w:r>
              <w:rPr>
                <w:rFonts w:cs="Arial"/>
                <w:b/>
                <w:szCs w:val="24"/>
                <w:u w:val="single"/>
              </w:rPr>
              <w:t>MOU and/or IC A</w:t>
            </w:r>
            <w:r w:rsidRPr="00B8060A">
              <w:rPr>
                <w:rFonts w:cs="Arial"/>
                <w:b/>
                <w:szCs w:val="24"/>
                <w:u w:val="single"/>
              </w:rPr>
              <w:t xml:space="preserve">greements </w:t>
            </w:r>
            <w:r>
              <w:rPr>
                <w:rFonts w:cs="Arial"/>
                <w:szCs w:val="24"/>
              </w:rPr>
              <w:t xml:space="preserve">proposed for </w:t>
            </w:r>
            <w:r w:rsidR="002B6D6A">
              <w:rPr>
                <w:rFonts w:cs="Arial"/>
                <w:szCs w:val="24"/>
              </w:rPr>
              <w:t>2020</w:t>
            </w:r>
            <w:r>
              <w:rPr>
                <w:rFonts w:cs="Arial"/>
                <w:szCs w:val="24"/>
              </w:rPr>
              <w:t>-</w:t>
            </w:r>
            <w:r w:rsidR="002B6D6A">
              <w:rPr>
                <w:rFonts w:cs="Arial"/>
                <w:szCs w:val="24"/>
              </w:rPr>
              <w:t>2021</w:t>
            </w:r>
            <w:r>
              <w:rPr>
                <w:rFonts w:cs="Arial"/>
                <w:szCs w:val="24"/>
              </w:rPr>
              <w:t>? If yes, agency must provide a copy of the updated MOU with this application.</w:t>
            </w:r>
          </w:p>
        </w:tc>
        <w:tc>
          <w:tcPr>
            <w:tcW w:w="1080" w:type="dxa"/>
          </w:tcPr>
          <w:p w14:paraId="25D6C40E" w14:textId="77777777" w:rsidR="00E75596" w:rsidRPr="00A43E61" w:rsidRDefault="00E75596" w:rsidP="00DD17A9">
            <w:pPr>
              <w:rPr>
                <w:rFonts w:cs="Arial"/>
                <w:szCs w:val="24"/>
              </w:rPr>
            </w:pPr>
          </w:p>
        </w:tc>
        <w:tc>
          <w:tcPr>
            <w:tcW w:w="1080" w:type="dxa"/>
          </w:tcPr>
          <w:p w14:paraId="18E7D592" w14:textId="77777777" w:rsidR="00E75596" w:rsidRPr="00A43E61" w:rsidRDefault="00E75596" w:rsidP="00DD17A9">
            <w:pPr>
              <w:rPr>
                <w:rFonts w:cs="Arial"/>
                <w:szCs w:val="24"/>
              </w:rPr>
            </w:pPr>
          </w:p>
        </w:tc>
        <w:tc>
          <w:tcPr>
            <w:tcW w:w="5508" w:type="dxa"/>
          </w:tcPr>
          <w:p w14:paraId="4CC8AA0D" w14:textId="77777777" w:rsidR="00E75596" w:rsidRPr="00A43E61" w:rsidRDefault="00E75596" w:rsidP="00DD17A9">
            <w:pPr>
              <w:rPr>
                <w:rFonts w:cs="Arial"/>
                <w:szCs w:val="24"/>
              </w:rPr>
            </w:pPr>
          </w:p>
        </w:tc>
      </w:tr>
      <w:tr w:rsidR="00E75596" w:rsidRPr="00A43E61" w14:paraId="01EF57AF" w14:textId="77777777" w:rsidTr="00DD17A9">
        <w:trPr>
          <w:jc w:val="center"/>
        </w:trPr>
        <w:tc>
          <w:tcPr>
            <w:tcW w:w="6948" w:type="dxa"/>
            <w:tcBorders>
              <w:bottom w:val="single" w:sz="12" w:space="0" w:color="auto"/>
            </w:tcBorders>
          </w:tcPr>
          <w:p w14:paraId="11F946CF" w14:textId="77777777" w:rsidR="00E75596" w:rsidRPr="00A43E61" w:rsidRDefault="00E75596" w:rsidP="00DD17A9">
            <w:pPr>
              <w:rPr>
                <w:rFonts w:cs="Arial"/>
                <w:szCs w:val="24"/>
              </w:rPr>
            </w:pPr>
            <w:r>
              <w:rPr>
                <w:rFonts w:cs="Arial"/>
                <w:szCs w:val="24"/>
              </w:rPr>
              <w:t xml:space="preserve">Are any changes or modification to the </w:t>
            </w:r>
            <w:r w:rsidR="002B6D6A">
              <w:rPr>
                <w:rFonts w:cs="Arial"/>
                <w:szCs w:val="24"/>
              </w:rPr>
              <w:t>2019-2020</w:t>
            </w:r>
            <w:r>
              <w:rPr>
                <w:rFonts w:cs="Arial"/>
                <w:szCs w:val="24"/>
              </w:rPr>
              <w:t xml:space="preserve"> approved Local </w:t>
            </w:r>
            <w:r w:rsidRPr="00B8060A">
              <w:rPr>
                <w:rFonts w:cs="Arial"/>
                <w:b/>
                <w:szCs w:val="24"/>
                <w:u w:val="single"/>
              </w:rPr>
              <w:t>One Stop Infrastructure Cost Agreement</w:t>
            </w:r>
            <w:r>
              <w:rPr>
                <w:rFonts w:cs="Arial"/>
                <w:szCs w:val="24"/>
              </w:rPr>
              <w:t>? If yes, agency provide a copy of the updated agreement with this application.</w:t>
            </w:r>
          </w:p>
        </w:tc>
        <w:tc>
          <w:tcPr>
            <w:tcW w:w="1080" w:type="dxa"/>
            <w:tcBorders>
              <w:bottom w:val="single" w:sz="12" w:space="0" w:color="auto"/>
            </w:tcBorders>
          </w:tcPr>
          <w:p w14:paraId="0387D0D6" w14:textId="77777777" w:rsidR="00E75596" w:rsidRPr="00A43E61" w:rsidRDefault="00E75596" w:rsidP="00DD17A9">
            <w:pPr>
              <w:rPr>
                <w:rFonts w:cs="Arial"/>
                <w:szCs w:val="24"/>
              </w:rPr>
            </w:pPr>
          </w:p>
        </w:tc>
        <w:tc>
          <w:tcPr>
            <w:tcW w:w="1080" w:type="dxa"/>
            <w:tcBorders>
              <w:bottom w:val="single" w:sz="12" w:space="0" w:color="auto"/>
            </w:tcBorders>
          </w:tcPr>
          <w:p w14:paraId="565BFF5B" w14:textId="77777777" w:rsidR="00E75596" w:rsidRPr="00A43E61" w:rsidRDefault="00E75596" w:rsidP="00DD17A9">
            <w:pPr>
              <w:rPr>
                <w:rFonts w:cs="Arial"/>
                <w:szCs w:val="24"/>
              </w:rPr>
            </w:pPr>
          </w:p>
        </w:tc>
        <w:tc>
          <w:tcPr>
            <w:tcW w:w="5508" w:type="dxa"/>
            <w:tcBorders>
              <w:bottom w:val="single" w:sz="12" w:space="0" w:color="auto"/>
            </w:tcBorders>
          </w:tcPr>
          <w:p w14:paraId="34CDD9EB" w14:textId="77777777" w:rsidR="00E75596" w:rsidRPr="00A43E61" w:rsidRDefault="00E75596" w:rsidP="00DD17A9">
            <w:pPr>
              <w:rPr>
                <w:rFonts w:cs="Arial"/>
                <w:szCs w:val="24"/>
              </w:rPr>
            </w:pPr>
          </w:p>
        </w:tc>
      </w:tr>
      <w:tr w:rsidR="00E75596" w:rsidRPr="00A43E61" w14:paraId="35E18193" w14:textId="77777777" w:rsidTr="00DD17A9">
        <w:trPr>
          <w:jc w:val="center"/>
        </w:trPr>
        <w:tc>
          <w:tcPr>
            <w:tcW w:w="14616" w:type="dxa"/>
            <w:gridSpan w:val="4"/>
            <w:tcBorders>
              <w:bottom w:val="single" w:sz="12" w:space="0" w:color="auto"/>
            </w:tcBorders>
            <w:shd w:val="clear" w:color="auto" w:fill="D9D9D9"/>
          </w:tcPr>
          <w:p w14:paraId="6FC51A43" w14:textId="77777777" w:rsidR="00E75596" w:rsidRPr="00C87415" w:rsidRDefault="00E75596" w:rsidP="00DD17A9">
            <w:pPr>
              <w:jc w:val="center"/>
              <w:rPr>
                <w:rFonts w:cs="Arial"/>
                <w:b/>
                <w:szCs w:val="24"/>
              </w:rPr>
            </w:pPr>
            <w:r>
              <w:rPr>
                <w:rFonts w:cs="Arial"/>
                <w:b/>
                <w:szCs w:val="24"/>
              </w:rPr>
              <w:t>Statutory Considerations</w:t>
            </w:r>
          </w:p>
        </w:tc>
      </w:tr>
      <w:tr w:rsidR="00E75596" w:rsidRPr="00A43E61" w14:paraId="43CB2A85" w14:textId="77777777" w:rsidTr="00DD17A9">
        <w:trPr>
          <w:jc w:val="center"/>
        </w:trPr>
        <w:tc>
          <w:tcPr>
            <w:tcW w:w="14616" w:type="dxa"/>
            <w:gridSpan w:val="4"/>
            <w:tcBorders>
              <w:top w:val="single" w:sz="12" w:space="0" w:color="auto"/>
            </w:tcBorders>
          </w:tcPr>
          <w:p w14:paraId="09BF9D63" w14:textId="77777777" w:rsidR="00E75596" w:rsidRPr="00A43E61" w:rsidRDefault="00E75596" w:rsidP="00DD17A9">
            <w:pPr>
              <w:rPr>
                <w:rFonts w:cs="Arial"/>
                <w:szCs w:val="24"/>
              </w:rPr>
            </w:pPr>
            <w:r w:rsidRPr="00A43E61">
              <w:rPr>
                <w:szCs w:val="24"/>
              </w:rPr>
              <w:br w:type="page"/>
            </w:r>
            <w:r w:rsidRPr="00A43E61">
              <w:rPr>
                <w:rFonts w:cs="Arial"/>
                <w:szCs w:val="24"/>
              </w:rPr>
              <w:t xml:space="preserve">Are the following </w:t>
            </w:r>
            <w:r w:rsidRPr="00A43E61">
              <w:rPr>
                <w:rFonts w:cs="Arial"/>
                <w:b/>
                <w:szCs w:val="24"/>
              </w:rPr>
              <w:t xml:space="preserve">Statutory Considerations </w:t>
            </w:r>
            <w:r w:rsidRPr="00A43E61">
              <w:rPr>
                <w:rFonts w:cs="Arial"/>
                <w:szCs w:val="24"/>
              </w:rPr>
              <w:t>still in place according to the original competitive application and any approved amendments?</w:t>
            </w:r>
          </w:p>
        </w:tc>
      </w:tr>
      <w:tr w:rsidR="00E75596" w:rsidRPr="00A43E61" w14:paraId="47A8A9C7" w14:textId="77777777" w:rsidTr="00DD17A9">
        <w:trPr>
          <w:jc w:val="center"/>
        </w:trPr>
        <w:tc>
          <w:tcPr>
            <w:tcW w:w="6948" w:type="dxa"/>
          </w:tcPr>
          <w:p w14:paraId="19EC0FB6" w14:textId="77777777" w:rsidR="00E75596" w:rsidRPr="00A43E61" w:rsidRDefault="00E75596" w:rsidP="00102867">
            <w:pPr>
              <w:numPr>
                <w:ilvl w:val="0"/>
                <w:numId w:val="53"/>
              </w:numPr>
              <w:rPr>
                <w:rFonts w:cs="Arial"/>
                <w:szCs w:val="24"/>
              </w:rPr>
            </w:pPr>
            <w:r>
              <w:rPr>
                <w:rFonts w:cs="Arial"/>
                <w:szCs w:val="24"/>
              </w:rPr>
              <w:t>Regional Needs Assessment</w:t>
            </w:r>
          </w:p>
        </w:tc>
        <w:tc>
          <w:tcPr>
            <w:tcW w:w="1080" w:type="dxa"/>
          </w:tcPr>
          <w:p w14:paraId="498AF0D8" w14:textId="77777777" w:rsidR="00E75596" w:rsidRPr="00A43E61" w:rsidRDefault="00E75596" w:rsidP="00DD17A9">
            <w:pPr>
              <w:rPr>
                <w:rFonts w:cs="Arial"/>
                <w:szCs w:val="24"/>
              </w:rPr>
            </w:pPr>
          </w:p>
        </w:tc>
        <w:tc>
          <w:tcPr>
            <w:tcW w:w="1080" w:type="dxa"/>
          </w:tcPr>
          <w:p w14:paraId="263F3B9E" w14:textId="77777777" w:rsidR="00E75596" w:rsidRPr="00A43E61" w:rsidRDefault="00E75596" w:rsidP="00DD17A9">
            <w:pPr>
              <w:rPr>
                <w:rFonts w:cs="Arial"/>
                <w:szCs w:val="24"/>
              </w:rPr>
            </w:pPr>
          </w:p>
        </w:tc>
        <w:tc>
          <w:tcPr>
            <w:tcW w:w="5508" w:type="dxa"/>
          </w:tcPr>
          <w:p w14:paraId="16E5E008" w14:textId="77777777" w:rsidR="00E75596" w:rsidRPr="00A43E61" w:rsidRDefault="00E75596" w:rsidP="00DD17A9">
            <w:pPr>
              <w:rPr>
                <w:rFonts w:cs="Arial"/>
                <w:szCs w:val="24"/>
              </w:rPr>
            </w:pPr>
          </w:p>
        </w:tc>
      </w:tr>
      <w:tr w:rsidR="00E75596" w:rsidRPr="00A43E61" w14:paraId="634C9F32" w14:textId="77777777" w:rsidTr="00DD17A9">
        <w:trPr>
          <w:jc w:val="center"/>
        </w:trPr>
        <w:tc>
          <w:tcPr>
            <w:tcW w:w="6948" w:type="dxa"/>
          </w:tcPr>
          <w:p w14:paraId="0F2A74EE" w14:textId="77777777" w:rsidR="00E75596" w:rsidRPr="00A43E61" w:rsidRDefault="00E75596" w:rsidP="00102867">
            <w:pPr>
              <w:numPr>
                <w:ilvl w:val="0"/>
                <w:numId w:val="53"/>
              </w:numPr>
              <w:rPr>
                <w:rFonts w:cs="Arial"/>
                <w:szCs w:val="24"/>
              </w:rPr>
            </w:pPr>
            <w:r w:rsidRPr="00A43E61">
              <w:rPr>
                <w:rFonts w:cs="Arial"/>
                <w:szCs w:val="24"/>
              </w:rPr>
              <w:t xml:space="preserve">Serving </w:t>
            </w:r>
            <w:r>
              <w:rPr>
                <w:rFonts w:cs="Arial"/>
                <w:szCs w:val="24"/>
              </w:rPr>
              <w:t>Individuals with Disabilities</w:t>
            </w:r>
          </w:p>
        </w:tc>
        <w:tc>
          <w:tcPr>
            <w:tcW w:w="1080" w:type="dxa"/>
          </w:tcPr>
          <w:p w14:paraId="40D2860B" w14:textId="77777777" w:rsidR="00E75596" w:rsidRPr="00A43E61" w:rsidRDefault="00E75596" w:rsidP="00DD17A9">
            <w:pPr>
              <w:rPr>
                <w:rFonts w:cs="Arial"/>
                <w:szCs w:val="24"/>
              </w:rPr>
            </w:pPr>
          </w:p>
        </w:tc>
        <w:tc>
          <w:tcPr>
            <w:tcW w:w="1080" w:type="dxa"/>
          </w:tcPr>
          <w:p w14:paraId="42050CB3" w14:textId="77777777" w:rsidR="00E75596" w:rsidRPr="00A43E61" w:rsidRDefault="00E75596" w:rsidP="00DD17A9">
            <w:pPr>
              <w:rPr>
                <w:rFonts w:cs="Arial"/>
                <w:szCs w:val="24"/>
              </w:rPr>
            </w:pPr>
          </w:p>
        </w:tc>
        <w:tc>
          <w:tcPr>
            <w:tcW w:w="5508" w:type="dxa"/>
          </w:tcPr>
          <w:p w14:paraId="130CC4CD" w14:textId="77777777" w:rsidR="00E75596" w:rsidRPr="00A43E61" w:rsidRDefault="00E75596" w:rsidP="00DD17A9">
            <w:pPr>
              <w:rPr>
                <w:rFonts w:cs="Arial"/>
                <w:szCs w:val="24"/>
              </w:rPr>
            </w:pPr>
          </w:p>
        </w:tc>
      </w:tr>
      <w:tr w:rsidR="00E75596" w:rsidRPr="00A43E61" w14:paraId="43A8BC40" w14:textId="77777777" w:rsidTr="00DD17A9">
        <w:trPr>
          <w:jc w:val="center"/>
        </w:trPr>
        <w:tc>
          <w:tcPr>
            <w:tcW w:w="6948" w:type="dxa"/>
          </w:tcPr>
          <w:p w14:paraId="3C1BFB84" w14:textId="77777777" w:rsidR="00E75596" w:rsidRPr="00A43E61" w:rsidRDefault="00E75596" w:rsidP="00102867">
            <w:pPr>
              <w:numPr>
                <w:ilvl w:val="0"/>
                <w:numId w:val="53"/>
              </w:numPr>
              <w:rPr>
                <w:rFonts w:cs="Arial"/>
                <w:szCs w:val="24"/>
              </w:rPr>
            </w:pPr>
            <w:r w:rsidRPr="00A43E61">
              <w:rPr>
                <w:rFonts w:cs="Arial"/>
                <w:szCs w:val="24"/>
              </w:rPr>
              <w:t>Past Effectiveness</w:t>
            </w:r>
          </w:p>
        </w:tc>
        <w:tc>
          <w:tcPr>
            <w:tcW w:w="1080" w:type="dxa"/>
          </w:tcPr>
          <w:p w14:paraId="055BFDB1" w14:textId="77777777" w:rsidR="00E75596" w:rsidRPr="00A43E61" w:rsidRDefault="00E75596" w:rsidP="00DD17A9">
            <w:pPr>
              <w:rPr>
                <w:rFonts w:cs="Arial"/>
                <w:szCs w:val="24"/>
              </w:rPr>
            </w:pPr>
          </w:p>
        </w:tc>
        <w:tc>
          <w:tcPr>
            <w:tcW w:w="1080" w:type="dxa"/>
          </w:tcPr>
          <w:p w14:paraId="38E78751" w14:textId="77777777" w:rsidR="00E75596" w:rsidRPr="00A43E61" w:rsidRDefault="00E75596" w:rsidP="00DD17A9">
            <w:pPr>
              <w:rPr>
                <w:rFonts w:cs="Arial"/>
                <w:szCs w:val="24"/>
              </w:rPr>
            </w:pPr>
          </w:p>
        </w:tc>
        <w:tc>
          <w:tcPr>
            <w:tcW w:w="5508" w:type="dxa"/>
          </w:tcPr>
          <w:p w14:paraId="62A75F99" w14:textId="77777777" w:rsidR="00E75596" w:rsidRPr="00A43E61" w:rsidRDefault="00E75596" w:rsidP="00DD17A9">
            <w:pPr>
              <w:rPr>
                <w:rFonts w:cs="Arial"/>
                <w:szCs w:val="24"/>
              </w:rPr>
            </w:pPr>
          </w:p>
        </w:tc>
      </w:tr>
      <w:tr w:rsidR="00E75596" w:rsidRPr="00A43E61" w14:paraId="16ECD396" w14:textId="77777777" w:rsidTr="00DD17A9">
        <w:trPr>
          <w:jc w:val="center"/>
        </w:trPr>
        <w:tc>
          <w:tcPr>
            <w:tcW w:w="6948" w:type="dxa"/>
          </w:tcPr>
          <w:p w14:paraId="100C866E" w14:textId="77777777" w:rsidR="00E75596" w:rsidRPr="00A43E61" w:rsidRDefault="00E75596" w:rsidP="00102867">
            <w:pPr>
              <w:numPr>
                <w:ilvl w:val="0"/>
                <w:numId w:val="53"/>
              </w:numPr>
              <w:rPr>
                <w:rFonts w:cs="Arial"/>
                <w:szCs w:val="24"/>
              </w:rPr>
            </w:pPr>
            <w:r>
              <w:rPr>
                <w:rFonts w:cs="Arial"/>
                <w:szCs w:val="24"/>
              </w:rPr>
              <w:t>Alignment with One-Stop Partners and Coordination with other Agencies</w:t>
            </w:r>
          </w:p>
        </w:tc>
        <w:tc>
          <w:tcPr>
            <w:tcW w:w="1080" w:type="dxa"/>
          </w:tcPr>
          <w:p w14:paraId="2ECAA31B" w14:textId="77777777" w:rsidR="00E75596" w:rsidRPr="00A43E61" w:rsidRDefault="00E75596" w:rsidP="00DD17A9">
            <w:pPr>
              <w:rPr>
                <w:rFonts w:cs="Arial"/>
                <w:szCs w:val="24"/>
              </w:rPr>
            </w:pPr>
          </w:p>
        </w:tc>
        <w:tc>
          <w:tcPr>
            <w:tcW w:w="1080" w:type="dxa"/>
          </w:tcPr>
          <w:p w14:paraId="2FBD1CFD" w14:textId="77777777" w:rsidR="00E75596" w:rsidRPr="00A43E61" w:rsidRDefault="00E75596" w:rsidP="00DD17A9">
            <w:pPr>
              <w:rPr>
                <w:rFonts w:cs="Arial"/>
                <w:szCs w:val="24"/>
              </w:rPr>
            </w:pPr>
          </w:p>
        </w:tc>
        <w:tc>
          <w:tcPr>
            <w:tcW w:w="5508" w:type="dxa"/>
          </w:tcPr>
          <w:p w14:paraId="3FDCE676" w14:textId="77777777" w:rsidR="00E75596" w:rsidRPr="00A43E61" w:rsidRDefault="00E75596" w:rsidP="00DD17A9">
            <w:pPr>
              <w:rPr>
                <w:rFonts w:cs="Arial"/>
                <w:szCs w:val="24"/>
              </w:rPr>
            </w:pPr>
          </w:p>
        </w:tc>
      </w:tr>
      <w:tr w:rsidR="00E75596" w:rsidRPr="00A43E61" w14:paraId="19BD57D6" w14:textId="77777777" w:rsidTr="00DD17A9">
        <w:trPr>
          <w:jc w:val="center"/>
        </w:trPr>
        <w:tc>
          <w:tcPr>
            <w:tcW w:w="6948" w:type="dxa"/>
          </w:tcPr>
          <w:p w14:paraId="4FF7FA14" w14:textId="77777777" w:rsidR="00E75596" w:rsidRPr="00A43E61" w:rsidRDefault="00E75596" w:rsidP="00102867">
            <w:pPr>
              <w:numPr>
                <w:ilvl w:val="0"/>
                <w:numId w:val="53"/>
              </w:numPr>
              <w:rPr>
                <w:rFonts w:cs="Arial"/>
                <w:szCs w:val="24"/>
              </w:rPr>
            </w:pPr>
            <w:r w:rsidRPr="00A43E61">
              <w:rPr>
                <w:rFonts w:cs="Arial"/>
                <w:szCs w:val="24"/>
              </w:rPr>
              <w:t>Intensity</w:t>
            </w:r>
            <w:r>
              <w:rPr>
                <w:rFonts w:cs="Arial"/>
                <w:szCs w:val="24"/>
              </w:rPr>
              <w:t>, Duration and Flexible Scheduling</w:t>
            </w:r>
          </w:p>
        </w:tc>
        <w:tc>
          <w:tcPr>
            <w:tcW w:w="1080" w:type="dxa"/>
          </w:tcPr>
          <w:p w14:paraId="2FC0A1CB" w14:textId="77777777" w:rsidR="00E75596" w:rsidRPr="00A43E61" w:rsidRDefault="00E75596" w:rsidP="00DD17A9">
            <w:pPr>
              <w:rPr>
                <w:rFonts w:cs="Arial"/>
                <w:szCs w:val="24"/>
              </w:rPr>
            </w:pPr>
          </w:p>
        </w:tc>
        <w:tc>
          <w:tcPr>
            <w:tcW w:w="1080" w:type="dxa"/>
          </w:tcPr>
          <w:p w14:paraId="3A2BAADD" w14:textId="77777777" w:rsidR="00E75596" w:rsidRPr="00A43E61" w:rsidRDefault="00E75596" w:rsidP="00DD17A9">
            <w:pPr>
              <w:rPr>
                <w:rFonts w:cs="Arial"/>
                <w:szCs w:val="24"/>
              </w:rPr>
            </w:pPr>
          </w:p>
        </w:tc>
        <w:tc>
          <w:tcPr>
            <w:tcW w:w="5508" w:type="dxa"/>
          </w:tcPr>
          <w:p w14:paraId="2E4B6A3E" w14:textId="77777777" w:rsidR="00E75596" w:rsidRPr="00A43E61" w:rsidRDefault="00E75596" w:rsidP="00DD17A9">
            <w:pPr>
              <w:rPr>
                <w:rFonts w:cs="Arial"/>
                <w:szCs w:val="24"/>
              </w:rPr>
            </w:pPr>
          </w:p>
        </w:tc>
      </w:tr>
      <w:tr w:rsidR="00E75596" w:rsidRPr="00A43E61" w14:paraId="3695064B" w14:textId="77777777" w:rsidTr="00DD17A9">
        <w:trPr>
          <w:jc w:val="center"/>
        </w:trPr>
        <w:tc>
          <w:tcPr>
            <w:tcW w:w="6948" w:type="dxa"/>
          </w:tcPr>
          <w:p w14:paraId="503E11F3" w14:textId="77777777" w:rsidR="00E75596" w:rsidRPr="00A43E61" w:rsidRDefault="00E75596" w:rsidP="00102867">
            <w:pPr>
              <w:numPr>
                <w:ilvl w:val="0"/>
                <w:numId w:val="53"/>
              </w:numPr>
              <w:rPr>
                <w:rFonts w:cs="Arial"/>
                <w:szCs w:val="24"/>
              </w:rPr>
            </w:pPr>
            <w:r>
              <w:rPr>
                <w:rFonts w:cs="Arial"/>
                <w:szCs w:val="24"/>
              </w:rPr>
              <w:t>Evidence-Based Instruction Practices and Reading Instruction</w:t>
            </w:r>
          </w:p>
        </w:tc>
        <w:tc>
          <w:tcPr>
            <w:tcW w:w="1080" w:type="dxa"/>
          </w:tcPr>
          <w:p w14:paraId="7EF37AA3" w14:textId="77777777" w:rsidR="00E75596" w:rsidRPr="00A43E61" w:rsidRDefault="00E75596" w:rsidP="00DD17A9">
            <w:pPr>
              <w:rPr>
                <w:rFonts w:cs="Arial"/>
                <w:szCs w:val="24"/>
              </w:rPr>
            </w:pPr>
          </w:p>
        </w:tc>
        <w:tc>
          <w:tcPr>
            <w:tcW w:w="1080" w:type="dxa"/>
          </w:tcPr>
          <w:p w14:paraId="3C7576EC" w14:textId="77777777" w:rsidR="00E75596" w:rsidRPr="00A43E61" w:rsidRDefault="00E75596" w:rsidP="00DD17A9">
            <w:pPr>
              <w:rPr>
                <w:rFonts w:cs="Arial"/>
                <w:szCs w:val="24"/>
              </w:rPr>
            </w:pPr>
          </w:p>
        </w:tc>
        <w:tc>
          <w:tcPr>
            <w:tcW w:w="5508" w:type="dxa"/>
          </w:tcPr>
          <w:p w14:paraId="6000547E" w14:textId="77777777" w:rsidR="00E75596" w:rsidRPr="00A43E61" w:rsidRDefault="00E75596" w:rsidP="00DD17A9">
            <w:pPr>
              <w:rPr>
                <w:rFonts w:cs="Arial"/>
                <w:szCs w:val="24"/>
              </w:rPr>
            </w:pPr>
          </w:p>
        </w:tc>
      </w:tr>
      <w:tr w:rsidR="00E75596" w:rsidRPr="00A43E61" w14:paraId="0AF39CDF" w14:textId="77777777" w:rsidTr="00DD17A9">
        <w:trPr>
          <w:jc w:val="center"/>
        </w:trPr>
        <w:tc>
          <w:tcPr>
            <w:tcW w:w="6948" w:type="dxa"/>
          </w:tcPr>
          <w:p w14:paraId="052103CD" w14:textId="77777777" w:rsidR="00E75596" w:rsidRPr="00A43E61" w:rsidRDefault="00E75596" w:rsidP="00102867">
            <w:pPr>
              <w:numPr>
                <w:ilvl w:val="0"/>
                <w:numId w:val="53"/>
              </w:numPr>
              <w:rPr>
                <w:rFonts w:cs="Arial"/>
                <w:szCs w:val="24"/>
              </w:rPr>
            </w:pPr>
            <w:r>
              <w:rPr>
                <w:rFonts w:cs="Arial"/>
                <w:szCs w:val="24"/>
              </w:rPr>
              <w:t>Effective Use of Technology and Distance Learning</w:t>
            </w:r>
          </w:p>
        </w:tc>
        <w:tc>
          <w:tcPr>
            <w:tcW w:w="1080" w:type="dxa"/>
          </w:tcPr>
          <w:p w14:paraId="71F798A8" w14:textId="77777777" w:rsidR="00E75596" w:rsidRPr="00A43E61" w:rsidRDefault="00E75596" w:rsidP="00DD17A9">
            <w:pPr>
              <w:rPr>
                <w:rFonts w:cs="Arial"/>
                <w:szCs w:val="24"/>
              </w:rPr>
            </w:pPr>
          </w:p>
        </w:tc>
        <w:tc>
          <w:tcPr>
            <w:tcW w:w="1080" w:type="dxa"/>
          </w:tcPr>
          <w:p w14:paraId="5BC294DE" w14:textId="77777777" w:rsidR="00E75596" w:rsidRPr="00A43E61" w:rsidRDefault="00E75596" w:rsidP="00DD17A9">
            <w:pPr>
              <w:rPr>
                <w:rFonts w:cs="Arial"/>
                <w:szCs w:val="24"/>
              </w:rPr>
            </w:pPr>
          </w:p>
        </w:tc>
        <w:tc>
          <w:tcPr>
            <w:tcW w:w="5508" w:type="dxa"/>
          </w:tcPr>
          <w:p w14:paraId="7D36B6E2" w14:textId="77777777" w:rsidR="00E75596" w:rsidRPr="00A43E61" w:rsidRDefault="00E75596" w:rsidP="00DD17A9">
            <w:pPr>
              <w:rPr>
                <w:rFonts w:cs="Arial"/>
                <w:szCs w:val="24"/>
              </w:rPr>
            </w:pPr>
          </w:p>
        </w:tc>
      </w:tr>
      <w:tr w:rsidR="00E75596" w:rsidRPr="00A43E61" w14:paraId="0ACA4B78" w14:textId="77777777" w:rsidTr="00DD17A9">
        <w:trPr>
          <w:jc w:val="center"/>
        </w:trPr>
        <w:tc>
          <w:tcPr>
            <w:tcW w:w="6948" w:type="dxa"/>
          </w:tcPr>
          <w:p w14:paraId="691B7ECF" w14:textId="77777777" w:rsidR="00E75596" w:rsidRPr="00A43E61" w:rsidRDefault="00E75596" w:rsidP="00102867">
            <w:pPr>
              <w:numPr>
                <w:ilvl w:val="0"/>
                <w:numId w:val="53"/>
              </w:numPr>
              <w:rPr>
                <w:rFonts w:cs="Arial"/>
                <w:szCs w:val="24"/>
              </w:rPr>
            </w:pPr>
            <w:r>
              <w:rPr>
                <w:rFonts w:cs="Arial"/>
                <w:szCs w:val="24"/>
              </w:rPr>
              <w:t>Facilitate Learning in Context</w:t>
            </w:r>
          </w:p>
        </w:tc>
        <w:tc>
          <w:tcPr>
            <w:tcW w:w="1080" w:type="dxa"/>
          </w:tcPr>
          <w:p w14:paraId="43A65479" w14:textId="77777777" w:rsidR="00E75596" w:rsidRPr="00A43E61" w:rsidRDefault="00E75596" w:rsidP="00DD17A9">
            <w:pPr>
              <w:rPr>
                <w:rFonts w:cs="Arial"/>
                <w:szCs w:val="24"/>
              </w:rPr>
            </w:pPr>
          </w:p>
        </w:tc>
        <w:tc>
          <w:tcPr>
            <w:tcW w:w="1080" w:type="dxa"/>
          </w:tcPr>
          <w:p w14:paraId="70648378" w14:textId="77777777" w:rsidR="00E75596" w:rsidRPr="00A43E61" w:rsidRDefault="00E75596" w:rsidP="00DD17A9">
            <w:pPr>
              <w:rPr>
                <w:rFonts w:cs="Arial"/>
                <w:szCs w:val="24"/>
              </w:rPr>
            </w:pPr>
          </w:p>
        </w:tc>
        <w:tc>
          <w:tcPr>
            <w:tcW w:w="5508" w:type="dxa"/>
          </w:tcPr>
          <w:p w14:paraId="50040504" w14:textId="77777777" w:rsidR="00E75596" w:rsidRPr="00A43E61" w:rsidRDefault="00E75596" w:rsidP="00DD17A9">
            <w:pPr>
              <w:rPr>
                <w:rFonts w:cs="Arial"/>
                <w:szCs w:val="24"/>
              </w:rPr>
            </w:pPr>
          </w:p>
        </w:tc>
      </w:tr>
      <w:tr w:rsidR="00E75596" w:rsidRPr="00A43E61" w14:paraId="490910E9" w14:textId="77777777" w:rsidTr="00DD17A9">
        <w:trPr>
          <w:jc w:val="center"/>
        </w:trPr>
        <w:tc>
          <w:tcPr>
            <w:tcW w:w="6948" w:type="dxa"/>
          </w:tcPr>
          <w:p w14:paraId="7CD0517C" w14:textId="77777777" w:rsidR="00E75596" w:rsidRPr="00A43E61" w:rsidRDefault="00E75596" w:rsidP="00102867">
            <w:pPr>
              <w:numPr>
                <w:ilvl w:val="0"/>
                <w:numId w:val="53"/>
              </w:numPr>
              <w:rPr>
                <w:rFonts w:cs="Arial"/>
                <w:szCs w:val="24"/>
              </w:rPr>
            </w:pPr>
            <w:r>
              <w:rPr>
                <w:rFonts w:cs="Arial"/>
                <w:szCs w:val="24"/>
              </w:rPr>
              <w:t>Qualified Instructor and Staff</w:t>
            </w:r>
          </w:p>
        </w:tc>
        <w:tc>
          <w:tcPr>
            <w:tcW w:w="1080" w:type="dxa"/>
          </w:tcPr>
          <w:p w14:paraId="1F28F27C" w14:textId="77777777" w:rsidR="00E75596" w:rsidRPr="00A43E61" w:rsidRDefault="00E75596" w:rsidP="00DD17A9">
            <w:pPr>
              <w:rPr>
                <w:rFonts w:cs="Arial"/>
                <w:szCs w:val="24"/>
              </w:rPr>
            </w:pPr>
          </w:p>
        </w:tc>
        <w:tc>
          <w:tcPr>
            <w:tcW w:w="1080" w:type="dxa"/>
          </w:tcPr>
          <w:p w14:paraId="4A87C363" w14:textId="77777777" w:rsidR="00E75596" w:rsidRPr="00A43E61" w:rsidRDefault="00E75596" w:rsidP="00DD17A9">
            <w:pPr>
              <w:rPr>
                <w:rFonts w:cs="Arial"/>
                <w:szCs w:val="24"/>
              </w:rPr>
            </w:pPr>
          </w:p>
        </w:tc>
        <w:tc>
          <w:tcPr>
            <w:tcW w:w="5508" w:type="dxa"/>
          </w:tcPr>
          <w:p w14:paraId="4DF9E10C" w14:textId="77777777" w:rsidR="00E75596" w:rsidRPr="00A43E61" w:rsidRDefault="00E75596" w:rsidP="00DD17A9">
            <w:pPr>
              <w:rPr>
                <w:rFonts w:cs="Arial"/>
                <w:szCs w:val="24"/>
              </w:rPr>
            </w:pPr>
          </w:p>
        </w:tc>
      </w:tr>
      <w:tr w:rsidR="00E75596" w:rsidRPr="00A43E61" w14:paraId="4CDC1FF9" w14:textId="77777777" w:rsidTr="00DD17A9">
        <w:trPr>
          <w:jc w:val="center"/>
        </w:trPr>
        <w:tc>
          <w:tcPr>
            <w:tcW w:w="6948" w:type="dxa"/>
          </w:tcPr>
          <w:p w14:paraId="23E0FB2D" w14:textId="77777777" w:rsidR="00E75596" w:rsidRPr="00A43E61" w:rsidRDefault="00E75596" w:rsidP="00102867">
            <w:pPr>
              <w:numPr>
                <w:ilvl w:val="0"/>
                <w:numId w:val="53"/>
              </w:numPr>
              <w:rPr>
                <w:rFonts w:cs="Arial"/>
                <w:szCs w:val="24"/>
              </w:rPr>
            </w:pPr>
            <w:r>
              <w:rPr>
                <w:rFonts w:cs="Arial"/>
                <w:szCs w:val="24"/>
              </w:rPr>
              <w:t>Partnerships</w:t>
            </w:r>
          </w:p>
        </w:tc>
        <w:tc>
          <w:tcPr>
            <w:tcW w:w="1080" w:type="dxa"/>
          </w:tcPr>
          <w:p w14:paraId="2A243E61" w14:textId="77777777" w:rsidR="00E75596" w:rsidRPr="00A43E61" w:rsidRDefault="00E75596" w:rsidP="00DD17A9">
            <w:pPr>
              <w:rPr>
                <w:rFonts w:cs="Arial"/>
                <w:szCs w:val="24"/>
              </w:rPr>
            </w:pPr>
          </w:p>
        </w:tc>
        <w:tc>
          <w:tcPr>
            <w:tcW w:w="1080" w:type="dxa"/>
          </w:tcPr>
          <w:p w14:paraId="43D98CF8" w14:textId="77777777" w:rsidR="00E75596" w:rsidRPr="00A43E61" w:rsidRDefault="00E75596" w:rsidP="00DD17A9">
            <w:pPr>
              <w:rPr>
                <w:rFonts w:cs="Arial"/>
                <w:szCs w:val="24"/>
              </w:rPr>
            </w:pPr>
          </w:p>
        </w:tc>
        <w:tc>
          <w:tcPr>
            <w:tcW w:w="5508" w:type="dxa"/>
          </w:tcPr>
          <w:p w14:paraId="75C32BFB" w14:textId="77777777" w:rsidR="00E75596" w:rsidRPr="00A43E61" w:rsidRDefault="00E75596" w:rsidP="00DD17A9">
            <w:pPr>
              <w:rPr>
                <w:rFonts w:cs="Arial"/>
                <w:szCs w:val="24"/>
              </w:rPr>
            </w:pPr>
          </w:p>
        </w:tc>
      </w:tr>
      <w:tr w:rsidR="00E75596" w:rsidRPr="00A43E61" w14:paraId="3F0684CC" w14:textId="77777777" w:rsidTr="00DD17A9">
        <w:trPr>
          <w:jc w:val="center"/>
        </w:trPr>
        <w:tc>
          <w:tcPr>
            <w:tcW w:w="6948" w:type="dxa"/>
          </w:tcPr>
          <w:p w14:paraId="5644168C" w14:textId="77777777" w:rsidR="00E75596" w:rsidRPr="00A43E61" w:rsidRDefault="00E75596" w:rsidP="00102867">
            <w:pPr>
              <w:numPr>
                <w:ilvl w:val="0"/>
                <w:numId w:val="53"/>
              </w:numPr>
              <w:rPr>
                <w:rFonts w:cs="Arial"/>
                <w:szCs w:val="24"/>
              </w:rPr>
            </w:pPr>
            <w:r>
              <w:rPr>
                <w:rFonts w:cs="Arial"/>
                <w:szCs w:val="24"/>
              </w:rPr>
              <w:t xml:space="preserve">Support Services </w:t>
            </w:r>
          </w:p>
        </w:tc>
        <w:tc>
          <w:tcPr>
            <w:tcW w:w="1080" w:type="dxa"/>
          </w:tcPr>
          <w:p w14:paraId="0662AD45" w14:textId="77777777" w:rsidR="00E75596" w:rsidRPr="00A43E61" w:rsidRDefault="00E75596" w:rsidP="00DD17A9">
            <w:pPr>
              <w:rPr>
                <w:rFonts w:cs="Arial"/>
                <w:szCs w:val="24"/>
              </w:rPr>
            </w:pPr>
          </w:p>
        </w:tc>
        <w:tc>
          <w:tcPr>
            <w:tcW w:w="1080" w:type="dxa"/>
          </w:tcPr>
          <w:p w14:paraId="757622BD" w14:textId="77777777" w:rsidR="00E75596" w:rsidRPr="00A43E61" w:rsidRDefault="00E75596" w:rsidP="00DD17A9">
            <w:pPr>
              <w:rPr>
                <w:rFonts w:cs="Arial"/>
                <w:szCs w:val="24"/>
              </w:rPr>
            </w:pPr>
          </w:p>
        </w:tc>
        <w:tc>
          <w:tcPr>
            <w:tcW w:w="5508" w:type="dxa"/>
          </w:tcPr>
          <w:p w14:paraId="6D72DC9D" w14:textId="77777777" w:rsidR="00E75596" w:rsidRPr="00A43E61" w:rsidRDefault="00E75596" w:rsidP="00DD17A9">
            <w:pPr>
              <w:rPr>
                <w:rFonts w:cs="Arial"/>
                <w:szCs w:val="24"/>
              </w:rPr>
            </w:pPr>
          </w:p>
        </w:tc>
      </w:tr>
      <w:tr w:rsidR="00E75596" w:rsidRPr="00A43E61" w14:paraId="40353B23" w14:textId="77777777" w:rsidTr="00DD17A9">
        <w:trPr>
          <w:jc w:val="center"/>
        </w:trPr>
        <w:tc>
          <w:tcPr>
            <w:tcW w:w="6948" w:type="dxa"/>
          </w:tcPr>
          <w:p w14:paraId="4827007F" w14:textId="77777777" w:rsidR="00E75596" w:rsidRPr="00A43E61" w:rsidRDefault="00E75596" w:rsidP="00102867">
            <w:pPr>
              <w:numPr>
                <w:ilvl w:val="0"/>
                <w:numId w:val="53"/>
              </w:numPr>
              <w:rPr>
                <w:rFonts w:cs="Arial"/>
                <w:szCs w:val="24"/>
              </w:rPr>
            </w:pPr>
            <w:r>
              <w:rPr>
                <w:rFonts w:cs="Arial"/>
                <w:szCs w:val="24"/>
              </w:rPr>
              <w:t>High Quality Information and Data Collection Systems</w:t>
            </w:r>
          </w:p>
        </w:tc>
        <w:tc>
          <w:tcPr>
            <w:tcW w:w="1080" w:type="dxa"/>
          </w:tcPr>
          <w:p w14:paraId="477AB001" w14:textId="77777777" w:rsidR="00E75596" w:rsidRPr="00A43E61" w:rsidRDefault="00E75596" w:rsidP="00DD17A9">
            <w:pPr>
              <w:rPr>
                <w:rFonts w:cs="Arial"/>
                <w:szCs w:val="24"/>
              </w:rPr>
            </w:pPr>
          </w:p>
        </w:tc>
        <w:tc>
          <w:tcPr>
            <w:tcW w:w="1080" w:type="dxa"/>
          </w:tcPr>
          <w:p w14:paraId="369B25BB" w14:textId="77777777" w:rsidR="00E75596" w:rsidRPr="00A43E61" w:rsidRDefault="00E75596" w:rsidP="00DD17A9">
            <w:pPr>
              <w:rPr>
                <w:rFonts w:cs="Arial"/>
                <w:szCs w:val="24"/>
              </w:rPr>
            </w:pPr>
          </w:p>
        </w:tc>
        <w:tc>
          <w:tcPr>
            <w:tcW w:w="5508" w:type="dxa"/>
          </w:tcPr>
          <w:p w14:paraId="3DACA320" w14:textId="77777777" w:rsidR="00E75596" w:rsidRPr="00A43E61" w:rsidRDefault="00E75596" w:rsidP="00DD17A9">
            <w:pPr>
              <w:rPr>
                <w:rFonts w:cs="Arial"/>
                <w:szCs w:val="24"/>
              </w:rPr>
            </w:pPr>
          </w:p>
        </w:tc>
      </w:tr>
      <w:tr w:rsidR="00E75596" w:rsidRPr="00A43E61" w14:paraId="45630A98" w14:textId="77777777" w:rsidTr="00DD17A9">
        <w:trPr>
          <w:jc w:val="center"/>
        </w:trPr>
        <w:tc>
          <w:tcPr>
            <w:tcW w:w="6948" w:type="dxa"/>
          </w:tcPr>
          <w:p w14:paraId="1E60B596" w14:textId="77777777" w:rsidR="00E75596" w:rsidRPr="00A43E61" w:rsidRDefault="00E75596" w:rsidP="00102867">
            <w:pPr>
              <w:numPr>
                <w:ilvl w:val="0"/>
                <w:numId w:val="53"/>
              </w:numPr>
              <w:rPr>
                <w:rFonts w:cs="Arial"/>
                <w:szCs w:val="24"/>
              </w:rPr>
            </w:pPr>
            <w:r>
              <w:rPr>
                <w:rFonts w:cs="Arial"/>
                <w:szCs w:val="24"/>
              </w:rPr>
              <w:t>Integrated English Literacy and Civics Education</w:t>
            </w:r>
          </w:p>
        </w:tc>
        <w:tc>
          <w:tcPr>
            <w:tcW w:w="1080" w:type="dxa"/>
          </w:tcPr>
          <w:p w14:paraId="53DBAC7D" w14:textId="77777777" w:rsidR="00E75596" w:rsidRPr="00A43E61" w:rsidRDefault="00E75596" w:rsidP="00DD17A9">
            <w:pPr>
              <w:rPr>
                <w:rFonts w:cs="Arial"/>
                <w:szCs w:val="24"/>
              </w:rPr>
            </w:pPr>
          </w:p>
        </w:tc>
        <w:tc>
          <w:tcPr>
            <w:tcW w:w="1080" w:type="dxa"/>
          </w:tcPr>
          <w:p w14:paraId="6A1B5C7B" w14:textId="77777777" w:rsidR="00E75596" w:rsidRPr="00A43E61" w:rsidRDefault="00E75596" w:rsidP="00DD17A9">
            <w:pPr>
              <w:rPr>
                <w:rFonts w:cs="Arial"/>
                <w:szCs w:val="24"/>
              </w:rPr>
            </w:pPr>
          </w:p>
        </w:tc>
        <w:tc>
          <w:tcPr>
            <w:tcW w:w="5508" w:type="dxa"/>
          </w:tcPr>
          <w:p w14:paraId="4D35CF86" w14:textId="77777777" w:rsidR="00E75596" w:rsidRPr="00A43E61" w:rsidRDefault="00E75596" w:rsidP="00DD17A9">
            <w:pPr>
              <w:rPr>
                <w:rFonts w:cs="Arial"/>
                <w:szCs w:val="24"/>
              </w:rPr>
            </w:pPr>
          </w:p>
        </w:tc>
      </w:tr>
      <w:tr w:rsidR="00E75596" w:rsidRPr="00A43E61" w14:paraId="0C076C35" w14:textId="77777777" w:rsidTr="00DD17A9">
        <w:trPr>
          <w:jc w:val="center"/>
        </w:trPr>
        <w:tc>
          <w:tcPr>
            <w:tcW w:w="6948" w:type="dxa"/>
          </w:tcPr>
          <w:p w14:paraId="57292545" w14:textId="77777777" w:rsidR="00E75596" w:rsidRPr="00A43E61" w:rsidRDefault="00E75596" w:rsidP="00102867">
            <w:pPr>
              <w:numPr>
                <w:ilvl w:val="0"/>
                <w:numId w:val="53"/>
              </w:numPr>
              <w:rPr>
                <w:rFonts w:cs="Arial"/>
                <w:szCs w:val="24"/>
              </w:rPr>
            </w:pPr>
            <w:r>
              <w:rPr>
                <w:rFonts w:cs="Arial"/>
                <w:szCs w:val="24"/>
              </w:rPr>
              <w:t>Family Literacy Services (if applicable)</w:t>
            </w:r>
          </w:p>
        </w:tc>
        <w:tc>
          <w:tcPr>
            <w:tcW w:w="1080" w:type="dxa"/>
          </w:tcPr>
          <w:p w14:paraId="0B09DA9F" w14:textId="77777777" w:rsidR="00E75596" w:rsidRPr="00A43E61" w:rsidRDefault="00E75596" w:rsidP="00DD17A9">
            <w:pPr>
              <w:rPr>
                <w:rFonts w:cs="Arial"/>
                <w:szCs w:val="24"/>
              </w:rPr>
            </w:pPr>
          </w:p>
        </w:tc>
        <w:tc>
          <w:tcPr>
            <w:tcW w:w="1080" w:type="dxa"/>
          </w:tcPr>
          <w:p w14:paraId="18CEC12B" w14:textId="77777777" w:rsidR="00E75596" w:rsidRPr="00A43E61" w:rsidRDefault="00E75596" w:rsidP="00DD17A9">
            <w:pPr>
              <w:rPr>
                <w:rFonts w:cs="Arial"/>
                <w:szCs w:val="24"/>
              </w:rPr>
            </w:pPr>
          </w:p>
        </w:tc>
        <w:tc>
          <w:tcPr>
            <w:tcW w:w="5508" w:type="dxa"/>
          </w:tcPr>
          <w:p w14:paraId="0ADD416C" w14:textId="77777777" w:rsidR="00E75596" w:rsidRPr="00A43E61" w:rsidRDefault="00E75596" w:rsidP="00DD17A9">
            <w:pPr>
              <w:rPr>
                <w:rFonts w:cs="Arial"/>
                <w:szCs w:val="24"/>
              </w:rPr>
            </w:pPr>
          </w:p>
        </w:tc>
      </w:tr>
    </w:tbl>
    <w:p w14:paraId="78C0D4CB" w14:textId="77777777" w:rsidR="00E75596" w:rsidRDefault="00E75596" w:rsidP="00E75596">
      <w:pPr>
        <w:rPr>
          <w:rFonts w:cs="Arial"/>
          <w:b/>
          <w:szCs w:val="24"/>
        </w:rPr>
      </w:pPr>
    </w:p>
    <w:p w14:paraId="55482F3C" w14:textId="77777777" w:rsidR="00E75596" w:rsidRDefault="002B6D6A" w:rsidP="00E75596">
      <w:pPr>
        <w:rPr>
          <w:rFonts w:cs="Arial"/>
          <w:b/>
          <w:szCs w:val="24"/>
        </w:rPr>
      </w:pPr>
      <w:r>
        <w:rPr>
          <w:rFonts w:cs="Arial"/>
          <w:b/>
          <w:szCs w:val="24"/>
        </w:rPr>
        <w:br w:type="page"/>
      </w:r>
    </w:p>
    <w:p w14:paraId="053D1F5D" w14:textId="77777777" w:rsidR="00E75596" w:rsidRPr="00A43E61" w:rsidRDefault="00E75596" w:rsidP="00E75596">
      <w:pPr>
        <w:rPr>
          <w:rFonts w:cs="Arial"/>
          <w:b/>
          <w:szCs w:val="24"/>
        </w:rPr>
      </w:pPr>
      <w:r w:rsidRPr="00A43E61">
        <w:rPr>
          <w:rFonts w:cs="Arial"/>
          <w:b/>
          <w:szCs w:val="24"/>
        </w:rPr>
        <w:t>Address the following:</w:t>
      </w:r>
      <w:r w:rsidRPr="00A43E61">
        <w:rPr>
          <w:rFonts w:cs="Arial"/>
          <w:b/>
          <w:szCs w:val="24"/>
        </w:rPr>
        <w:tab/>
      </w:r>
      <w:r w:rsidRPr="00A43E61">
        <w:rPr>
          <w:rFonts w:cs="Arial"/>
          <w:b/>
          <w:szCs w:val="24"/>
        </w:rPr>
        <w:tab/>
      </w:r>
      <w:r w:rsidRPr="00A43E61">
        <w:rPr>
          <w:rFonts w:cs="Arial"/>
          <w:b/>
          <w:szCs w:val="24"/>
        </w:rPr>
        <w:tab/>
        <w:t>Cells will expand when text is typed.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3"/>
        <w:gridCol w:w="5289"/>
      </w:tblGrid>
      <w:tr w:rsidR="00E75596" w:rsidRPr="00A43E61" w14:paraId="52FA8533" w14:textId="77777777" w:rsidTr="00DD17A9">
        <w:tc>
          <w:tcPr>
            <w:tcW w:w="9090" w:type="dxa"/>
          </w:tcPr>
          <w:p w14:paraId="16F605E0" w14:textId="77777777" w:rsidR="00E75596" w:rsidRPr="00A43E61" w:rsidRDefault="00E75596" w:rsidP="00DD17A9">
            <w:pPr>
              <w:rPr>
                <w:rFonts w:cs="Arial"/>
                <w:szCs w:val="24"/>
              </w:rPr>
            </w:pPr>
            <w:r w:rsidRPr="00A43E61">
              <w:rPr>
                <w:rFonts w:cs="Arial"/>
                <w:szCs w:val="24"/>
              </w:rPr>
              <w:t xml:space="preserve">What was the total amount of your agency’s AGE </w:t>
            </w:r>
            <w:r w:rsidR="002B6D6A">
              <w:rPr>
                <w:rFonts w:cs="Arial"/>
                <w:szCs w:val="24"/>
              </w:rPr>
              <w:t>2019</w:t>
            </w:r>
            <w:r>
              <w:rPr>
                <w:rFonts w:cs="Arial"/>
                <w:szCs w:val="24"/>
              </w:rPr>
              <w:t>-</w:t>
            </w:r>
            <w:r w:rsidR="002B6D6A">
              <w:rPr>
                <w:rFonts w:cs="Arial"/>
                <w:szCs w:val="24"/>
              </w:rPr>
              <w:t>2020</w:t>
            </w:r>
            <w:r>
              <w:rPr>
                <w:rFonts w:cs="Arial"/>
                <w:szCs w:val="24"/>
              </w:rPr>
              <w:t xml:space="preserve"> award for this project</w:t>
            </w:r>
            <w:r w:rsidRPr="00A43E61">
              <w:rPr>
                <w:rFonts w:cs="Arial"/>
                <w:szCs w:val="24"/>
              </w:rPr>
              <w:t>?</w:t>
            </w:r>
          </w:p>
        </w:tc>
        <w:tc>
          <w:tcPr>
            <w:tcW w:w="5490" w:type="dxa"/>
          </w:tcPr>
          <w:p w14:paraId="63DF50C0" w14:textId="77777777" w:rsidR="00E75596" w:rsidRPr="00A43E61" w:rsidRDefault="00E75596" w:rsidP="00DD17A9">
            <w:pPr>
              <w:rPr>
                <w:rFonts w:cs="Arial"/>
                <w:szCs w:val="24"/>
              </w:rPr>
            </w:pPr>
            <w:r w:rsidRPr="00A43E61">
              <w:rPr>
                <w:rFonts w:cs="Arial"/>
                <w:szCs w:val="24"/>
              </w:rPr>
              <w:t>$</w:t>
            </w:r>
          </w:p>
        </w:tc>
      </w:tr>
      <w:tr w:rsidR="00E75596" w:rsidRPr="00A43E61" w14:paraId="285DFF1D" w14:textId="77777777" w:rsidTr="00DD17A9">
        <w:tc>
          <w:tcPr>
            <w:tcW w:w="9090" w:type="dxa"/>
          </w:tcPr>
          <w:p w14:paraId="242818D8" w14:textId="77777777" w:rsidR="00E75596" w:rsidRPr="00A43E61" w:rsidRDefault="00E75596" w:rsidP="00DD17A9">
            <w:pPr>
              <w:rPr>
                <w:rFonts w:cs="Arial"/>
                <w:szCs w:val="24"/>
              </w:rPr>
            </w:pPr>
            <w:r w:rsidRPr="00A43E61">
              <w:rPr>
                <w:rFonts w:cs="Arial"/>
                <w:szCs w:val="24"/>
              </w:rPr>
              <w:t>How much has been spent to date</w:t>
            </w:r>
            <w:r>
              <w:rPr>
                <w:rFonts w:cs="Arial"/>
                <w:szCs w:val="24"/>
              </w:rPr>
              <w:t xml:space="preserve"> (at the time completing this form)</w:t>
            </w:r>
            <w:r w:rsidRPr="00A43E61">
              <w:rPr>
                <w:rFonts w:cs="Arial"/>
                <w:szCs w:val="24"/>
              </w:rPr>
              <w:t>?</w:t>
            </w:r>
          </w:p>
        </w:tc>
        <w:tc>
          <w:tcPr>
            <w:tcW w:w="5490" w:type="dxa"/>
          </w:tcPr>
          <w:p w14:paraId="08DC0AB5" w14:textId="77777777" w:rsidR="00E75596" w:rsidRPr="00A43E61" w:rsidRDefault="00E75596" w:rsidP="00DD17A9">
            <w:pPr>
              <w:rPr>
                <w:rFonts w:cs="Arial"/>
                <w:szCs w:val="24"/>
              </w:rPr>
            </w:pPr>
            <w:r w:rsidRPr="00A43E61">
              <w:rPr>
                <w:rFonts w:cs="Arial"/>
                <w:szCs w:val="24"/>
              </w:rPr>
              <w:t>$</w:t>
            </w:r>
          </w:p>
        </w:tc>
      </w:tr>
      <w:tr w:rsidR="00E75596" w:rsidRPr="00A43E61" w14:paraId="5E4C26DF" w14:textId="77777777" w:rsidTr="00DD17A9">
        <w:tc>
          <w:tcPr>
            <w:tcW w:w="9090" w:type="dxa"/>
          </w:tcPr>
          <w:p w14:paraId="736D3A58" w14:textId="77777777" w:rsidR="00E75596" w:rsidRPr="00A43E61" w:rsidRDefault="00E75596" w:rsidP="00DD17A9">
            <w:pPr>
              <w:rPr>
                <w:rFonts w:cs="Arial"/>
                <w:szCs w:val="24"/>
              </w:rPr>
            </w:pPr>
            <w:r w:rsidRPr="00A43E61">
              <w:rPr>
                <w:rFonts w:cs="Arial"/>
                <w:szCs w:val="24"/>
              </w:rPr>
              <w:t>What is the total amount that will be s</w:t>
            </w:r>
            <w:r>
              <w:rPr>
                <w:rFonts w:cs="Arial"/>
                <w:szCs w:val="24"/>
              </w:rPr>
              <w:t xml:space="preserve">pent/encumbered by June 30, </w:t>
            </w:r>
            <w:r w:rsidR="002B6D6A">
              <w:rPr>
                <w:rFonts w:cs="Arial"/>
                <w:szCs w:val="24"/>
              </w:rPr>
              <w:t>2020</w:t>
            </w:r>
            <w:r w:rsidRPr="00A43E61">
              <w:rPr>
                <w:rFonts w:cs="Arial"/>
                <w:szCs w:val="24"/>
              </w:rPr>
              <w:t>?</w:t>
            </w:r>
          </w:p>
        </w:tc>
        <w:tc>
          <w:tcPr>
            <w:tcW w:w="5490" w:type="dxa"/>
          </w:tcPr>
          <w:p w14:paraId="3F82C555" w14:textId="77777777" w:rsidR="00E75596" w:rsidRPr="00A43E61" w:rsidRDefault="00E75596" w:rsidP="00DD17A9">
            <w:pPr>
              <w:rPr>
                <w:rFonts w:cs="Arial"/>
                <w:szCs w:val="24"/>
              </w:rPr>
            </w:pPr>
            <w:r w:rsidRPr="00A43E61">
              <w:rPr>
                <w:rFonts w:cs="Arial"/>
                <w:szCs w:val="24"/>
              </w:rPr>
              <w:t>$</w:t>
            </w:r>
          </w:p>
        </w:tc>
      </w:tr>
      <w:tr w:rsidR="00E75596" w:rsidRPr="00A43E61" w14:paraId="14237C8A" w14:textId="77777777" w:rsidTr="00DD17A9">
        <w:tc>
          <w:tcPr>
            <w:tcW w:w="14580" w:type="dxa"/>
            <w:gridSpan w:val="2"/>
          </w:tcPr>
          <w:p w14:paraId="1A95D935" w14:textId="77777777" w:rsidR="00E75596" w:rsidRPr="00A43E61" w:rsidRDefault="00E75596" w:rsidP="00DD17A9">
            <w:pPr>
              <w:rPr>
                <w:rFonts w:cs="Arial"/>
                <w:szCs w:val="24"/>
              </w:rPr>
            </w:pPr>
            <w:r w:rsidRPr="00A43E61">
              <w:rPr>
                <w:rFonts w:cs="Arial"/>
                <w:szCs w:val="24"/>
              </w:rPr>
              <w:t xml:space="preserve">If 100% of the total allocation </w:t>
            </w:r>
            <w:r w:rsidRPr="00DB42A8">
              <w:rPr>
                <w:rFonts w:cs="Arial"/>
                <w:b/>
                <w:szCs w:val="24"/>
                <w:u w:val="single"/>
              </w:rPr>
              <w:t>will not be spent</w:t>
            </w:r>
            <w:r w:rsidRPr="00A43E61">
              <w:rPr>
                <w:rFonts w:cs="Arial"/>
                <w:szCs w:val="24"/>
              </w:rPr>
              <w:t xml:space="preserve"> a</w:t>
            </w:r>
            <w:r>
              <w:rPr>
                <w:rFonts w:cs="Arial"/>
                <w:szCs w:val="24"/>
              </w:rPr>
              <w:t xml:space="preserve">nd/or encumbered by June 30, </w:t>
            </w:r>
            <w:r w:rsidR="002B6D6A">
              <w:rPr>
                <w:rFonts w:cs="Arial"/>
                <w:szCs w:val="24"/>
              </w:rPr>
              <w:t>2020</w:t>
            </w:r>
            <w:r w:rsidRPr="00A43E61">
              <w:rPr>
                <w:rFonts w:cs="Arial"/>
                <w:szCs w:val="24"/>
              </w:rPr>
              <w:t>, explain why:</w:t>
            </w:r>
          </w:p>
          <w:p w14:paraId="075937F9" w14:textId="77777777" w:rsidR="00E75596" w:rsidRPr="00A43E61" w:rsidRDefault="00E75596" w:rsidP="00DD17A9">
            <w:pPr>
              <w:rPr>
                <w:rFonts w:cs="Arial"/>
                <w:szCs w:val="24"/>
              </w:rPr>
            </w:pPr>
          </w:p>
        </w:tc>
      </w:tr>
    </w:tbl>
    <w:p w14:paraId="30FAE3EA" w14:textId="77777777" w:rsidR="002B6D6A" w:rsidRDefault="002B6D6A" w:rsidP="00E75596">
      <w:pPr>
        <w:rPr>
          <w:rFonts w:cs="Arial"/>
        </w:rPr>
      </w:pPr>
    </w:p>
    <w:p w14:paraId="66AAF0FE" w14:textId="77777777" w:rsidR="00E75596" w:rsidRPr="00A424BA" w:rsidRDefault="00E75596" w:rsidP="00E75596">
      <w:pPr>
        <w:rPr>
          <w:rFonts w:cs="Arial"/>
        </w:rPr>
      </w:pPr>
      <w:r w:rsidRPr="00A424BA">
        <w:rPr>
          <w:rFonts w:cs="Arial"/>
        </w:rPr>
        <w:t xml:space="preserve">Any performance shortfalls must be explained by including corrective measures </w:t>
      </w:r>
      <w:r>
        <w:rPr>
          <w:rFonts w:cs="Arial"/>
        </w:rPr>
        <w:t xml:space="preserve">implemented </w:t>
      </w:r>
      <w:r w:rsidRPr="00A424BA">
        <w:rPr>
          <w:rFonts w:cs="Arial"/>
        </w:rPr>
        <w:t>to prevent future shortfalls.</w:t>
      </w:r>
    </w:p>
    <w:p w14:paraId="7E65C1EC" w14:textId="77777777" w:rsidR="00E75596" w:rsidRPr="00A424BA" w:rsidRDefault="00E75596" w:rsidP="00E75596">
      <w:pPr>
        <w:rPr>
          <w:rFonts w:cs="Arial"/>
          <w:b/>
        </w:rPr>
      </w:pPr>
      <w:r w:rsidRPr="00A424BA">
        <w:rPr>
          <w:rFonts w:cs="Arial"/>
          <w:b/>
        </w:rPr>
        <w:t>Please respond here and use as much room as necessary to adequately address:</w:t>
      </w:r>
    </w:p>
    <w:p w14:paraId="31282F13" w14:textId="77777777" w:rsidR="00E75596" w:rsidRDefault="00E75596" w:rsidP="00E75596">
      <w:pPr>
        <w:rPr>
          <w:rFonts w:cs="Arial"/>
          <w:sz w:val="18"/>
          <w:szCs w:val="18"/>
        </w:rPr>
      </w:pPr>
    </w:p>
    <w:p w14:paraId="77AF947F" w14:textId="77777777" w:rsidR="00E75596" w:rsidRPr="00A424BA" w:rsidRDefault="00E75596" w:rsidP="00E75596">
      <w:pPr>
        <w:rPr>
          <w:rFonts w:cs="Arial"/>
          <w:sz w:val="18"/>
          <w:szCs w:val="18"/>
        </w:rPr>
      </w:pPr>
    </w:p>
    <w:p w14:paraId="596D3A7B" w14:textId="77777777" w:rsidR="00E75596" w:rsidRPr="00A424BA" w:rsidRDefault="00E75596" w:rsidP="00E75596">
      <w:pPr>
        <w:rPr>
          <w:rFonts w:cs="Arial"/>
        </w:rPr>
      </w:pPr>
      <w:r w:rsidRPr="00A424BA">
        <w:rPr>
          <w:rFonts w:cs="Arial"/>
        </w:rPr>
        <w:t>Do you need technical assistance?    Yes _____   No _____</w:t>
      </w:r>
    </w:p>
    <w:p w14:paraId="38ECD459" w14:textId="77777777" w:rsidR="00E75596" w:rsidRPr="00A424BA" w:rsidRDefault="00E75596" w:rsidP="00E75596">
      <w:pPr>
        <w:rPr>
          <w:rFonts w:cs="Arial"/>
          <w:sz w:val="18"/>
          <w:szCs w:val="18"/>
        </w:rPr>
      </w:pPr>
    </w:p>
    <w:p w14:paraId="4BADCD29" w14:textId="77777777" w:rsidR="00E75596" w:rsidRPr="00A424BA" w:rsidRDefault="00E75596" w:rsidP="00E75596">
      <w:pPr>
        <w:rPr>
          <w:rFonts w:cs="Arial"/>
        </w:rPr>
      </w:pPr>
      <w:r w:rsidRPr="00A424BA">
        <w:rPr>
          <w:rFonts w:cs="Arial"/>
        </w:rPr>
        <w:t>If yes, to facilitate service, please state your need(s) and your program manager will contact you.</w:t>
      </w:r>
    </w:p>
    <w:p w14:paraId="5350A3F7" w14:textId="77777777" w:rsidR="00E75596" w:rsidRDefault="00E75596" w:rsidP="00E75596">
      <w:r w:rsidRPr="00A424BA">
        <w:rPr>
          <w:rFonts w:cs="Arial"/>
          <w:b/>
        </w:rPr>
        <w:t>Please respon</w:t>
      </w:r>
      <w:r>
        <w:rPr>
          <w:rFonts w:cs="Arial"/>
          <w:b/>
        </w:rPr>
        <w:t>d here:</w:t>
      </w:r>
    </w:p>
    <w:p w14:paraId="6EC59BF1" w14:textId="77777777" w:rsidR="00E75596" w:rsidRDefault="00E75596" w:rsidP="00CB2007">
      <w:pPr>
        <w:jc w:val="center"/>
        <w:rPr>
          <w:rFonts w:cs="Arial"/>
          <w:b/>
          <w:szCs w:val="24"/>
        </w:rPr>
        <w:sectPr w:rsidR="00E75596" w:rsidSect="00642485">
          <w:headerReference w:type="default" r:id="rId80"/>
          <w:type w:val="continuous"/>
          <w:pgSz w:w="15840" w:h="12240" w:orient="landscape"/>
          <w:pgMar w:top="720" w:right="720" w:bottom="720" w:left="720" w:header="720" w:footer="274" w:gutter="0"/>
          <w:cols w:space="720"/>
          <w:docGrid w:linePitch="360"/>
        </w:sectPr>
      </w:pPr>
      <w:r>
        <w:rPr>
          <w:rFonts w:cs="Arial"/>
          <w:b/>
          <w:szCs w:val="24"/>
        </w:rPr>
        <w:br w:type="page"/>
      </w:r>
    </w:p>
    <w:p w14:paraId="3F8FFF20" w14:textId="77777777" w:rsidR="00CB2007" w:rsidRPr="00A424BA" w:rsidRDefault="00CB2007" w:rsidP="00CB2007">
      <w:pPr>
        <w:jc w:val="center"/>
        <w:rPr>
          <w:rFonts w:cs="Arial"/>
          <w:b/>
          <w:szCs w:val="24"/>
        </w:rPr>
      </w:pPr>
      <w:r w:rsidRPr="00A424BA">
        <w:rPr>
          <w:rFonts w:cs="Arial"/>
          <w:b/>
          <w:szCs w:val="24"/>
        </w:rPr>
        <w:t>EXAMPLE</w:t>
      </w:r>
      <w:r w:rsidRPr="00A424BA">
        <w:rPr>
          <w:rFonts w:cs="Arial"/>
          <w:b/>
          <w:szCs w:val="24"/>
        </w:rPr>
        <w:tab/>
      </w:r>
      <w:r w:rsidRPr="00A424BA">
        <w:rPr>
          <w:rFonts w:cs="Arial"/>
          <w:b/>
          <w:szCs w:val="24"/>
        </w:rPr>
        <w:tab/>
      </w:r>
      <w:r w:rsidRPr="00A424BA">
        <w:rPr>
          <w:rFonts w:cs="Arial"/>
          <w:b/>
          <w:szCs w:val="24"/>
        </w:rPr>
        <w:tab/>
      </w:r>
      <w:r w:rsidRPr="00A424BA">
        <w:rPr>
          <w:rFonts w:cs="Arial"/>
          <w:b/>
          <w:szCs w:val="24"/>
        </w:rPr>
        <w:tab/>
      </w:r>
      <w:r w:rsidRPr="00205F75">
        <w:rPr>
          <w:rFonts w:cs="Arial"/>
          <w:b/>
          <w:szCs w:val="24"/>
        </w:rPr>
        <w:t>Budget Narrative Form (DOE 101S Form)</w:t>
      </w:r>
    </w:p>
    <w:p w14:paraId="503ED441" w14:textId="77777777" w:rsidR="00CB2007" w:rsidRDefault="00CB2007" w:rsidP="00CB2007">
      <w:pPr>
        <w:ind w:right="90"/>
        <w:rPr>
          <w:rFonts w:cs="Arial"/>
          <w:sz w:val="22"/>
          <w:szCs w:val="22"/>
        </w:rPr>
      </w:pPr>
      <w:r w:rsidRPr="00FC1175">
        <w:rPr>
          <w:rFonts w:cs="Arial"/>
          <w:sz w:val="22"/>
          <w:szCs w:val="22"/>
        </w:rPr>
        <w:t xml:space="preserve">Please visit our website at </w:t>
      </w:r>
      <w:hyperlink r:id="rId81" w:history="1">
        <w:r w:rsidRPr="00FC1175">
          <w:rPr>
            <w:rFonts w:cs="Arial"/>
            <w:color w:val="0000FF"/>
            <w:sz w:val="22"/>
            <w:szCs w:val="22"/>
            <w:u w:val="single"/>
          </w:rPr>
          <w:t>http://www.fldoe.org/academics/career-adult-edu/funding-opportunities/index.stml</w:t>
        </w:r>
      </w:hyperlink>
      <w:r w:rsidRPr="00FC1175">
        <w:rPr>
          <w:rFonts w:cs="Arial"/>
          <w:sz w:val="22"/>
          <w:szCs w:val="22"/>
        </w:rPr>
        <w:t xml:space="preserve">. See the </w:t>
      </w:r>
      <w:r w:rsidRPr="00FC1175">
        <w:rPr>
          <w:rFonts w:cs="Arial"/>
          <w:b/>
          <w:sz w:val="22"/>
          <w:szCs w:val="22"/>
        </w:rPr>
        <w:t>Program Management Resources</w:t>
      </w:r>
      <w:r w:rsidRPr="00FC1175">
        <w:rPr>
          <w:rFonts w:cs="Arial"/>
          <w:sz w:val="22"/>
          <w:szCs w:val="22"/>
        </w:rPr>
        <w:t xml:space="preserve"> section to access the DOE 101S Budget Form and the instructions for completing the form. </w:t>
      </w:r>
      <w:r w:rsidRPr="00FC1175">
        <w:rPr>
          <w:rFonts w:cs="Arial"/>
          <w:sz w:val="22"/>
          <w:szCs w:val="22"/>
          <w:u w:val="single"/>
        </w:rPr>
        <w:t>Show all amounts in whole dollars only</w:t>
      </w:r>
      <w:r w:rsidRPr="00FC1175">
        <w:rPr>
          <w:rFonts w:cs="Arial"/>
          <w:sz w:val="22"/>
          <w:szCs w:val="22"/>
        </w:rPr>
        <w:t>.</w:t>
      </w:r>
    </w:p>
    <w:p w14:paraId="66962885" w14:textId="77777777" w:rsidR="00CB2007" w:rsidRPr="00C07359" w:rsidRDefault="00CB2007" w:rsidP="00CB2007">
      <w:pPr>
        <w:ind w:right="90"/>
        <w:rPr>
          <w:rFonts w:cs="Arial"/>
          <w:sz w:val="16"/>
          <w:szCs w:val="22"/>
        </w:rPr>
      </w:pPr>
    </w:p>
    <w:tbl>
      <w:tblPr>
        <w:tblW w:w="435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297"/>
        <w:gridCol w:w="1031"/>
        <w:gridCol w:w="6364"/>
        <w:gridCol w:w="1209"/>
        <w:gridCol w:w="1142"/>
        <w:gridCol w:w="1497"/>
      </w:tblGrid>
      <w:tr w:rsidR="00CB2007" w:rsidRPr="00A424BA" w14:paraId="62F902E4" w14:textId="77777777" w:rsidTr="00952AFA">
        <w:trPr>
          <w:cantSplit/>
          <w:trHeight w:val="21"/>
          <w:tblHeader/>
          <w:jc w:val="center"/>
        </w:trPr>
        <w:tc>
          <w:tcPr>
            <w:tcW w:w="517" w:type="pct"/>
            <w:vAlign w:val="bottom"/>
          </w:tcPr>
          <w:p w14:paraId="0FABD395" w14:textId="77777777" w:rsidR="00CB2007" w:rsidRPr="00A424BA" w:rsidRDefault="00CB2007" w:rsidP="00147D13">
            <w:pPr>
              <w:pStyle w:val="Header"/>
              <w:tabs>
                <w:tab w:val="clear" w:pos="4320"/>
                <w:tab w:val="clear" w:pos="8640"/>
              </w:tabs>
              <w:jc w:val="center"/>
              <w:rPr>
                <w:rFonts w:cs="Arial"/>
                <w:b/>
                <w:sz w:val="22"/>
                <w:szCs w:val="22"/>
              </w:rPr>
            </w:pPr>
            <w:r w:rsidRPr="00A424BA">
              <w:rPr>
                <w:rFonts w:cs="Arial"/>
                <w:b/>
                <w:sz w:val="22"/>
                <w:szCs w:val="22"/>
              </w:rPr>
              <w:t>(1)</w:t>
            </w:r>
          </w:p>
        </w:tc>
        <w:tc>
          <w:tcPr>
            <w:tcW w:w="394" w:type="pct"/>
            <w:vAlign w:val="bottom"/>
          </w:tcPr>
          <w:p w14:paraId="724357B1" w14:textId="77777777" w:rsidR="00CB2007" w:rsidRPr="00A424BA" w:rsidRDefault="00CB2007" w:rsidP="00147D13">
            <w:pPr>
              <w:pStyle w:val="Header"/>
              <w:tabs>
                <w:tab w:val="clear" w:pos="4320"/>
                <w:tab w:val="clear" w:pos="8640"/>
              </w:tabs>
              <w:jc w:val="center"/>
              <w:rPr>
                <w:rFonts w:cs="Arial"/>
                <w:b/>
                <w:sz w:val="22"/>
                <w:szCs w:val="22"/>
              </w:rPr>
            </w:pPr>
            <w:r w:rsidRPr="00A424BA">
              <w:rPr>
                <w:rFonts w:cs="Arial"/>
                <w:b/>
                <w:sz w:val="22"/>
                <w:szCs w:val="22"/>
              </w:rPr>
              <w:t>(2)</w:t>
            </w:r>
          </w:p>
        </w:tc>
        <w:tc>
          <w:tcPr>
            <w:tcW w:w="2725" w:type="pct"/>
            <w:vAlign w:val="bottom"/>
          </w:tcPr>
          <w:p w14:paraId="35DDE7AE" w14:textId="77777777" w:rsidR="00CB2007" w:rsidRPr="00A424BA" w:rsidRDefault="00CB2007" w:rsidP="00147D13">
            <w:pPr>
              <w:pStyle w:val="Header"/>
              <w:tabs>
                <w:tab w:val="clear" w:pos="4320"/>
                <w:tab w:val="clear" w:pos="8640"/>
              </w:tabs>
              <w:jc w:val="center"/>
              <w:rPr>
                <w:rFonts w:cs="Arial"/>
                <w:b/>
                <w:sz w:val="22"/>
                <w:szCs w:val="22"/>
              </w:rPr>
            </w:pPr>
            <w:r w:rsidRPr="00A424BA">
              <w:rPr>
                <w:rFonts w:cs="Arial"/>
                <w:b/>
                <w:sz w:val="22"/>
                <w:szCs w:val="22"/>
              </w:rPr>
              <w:t>(3)</w:t>
            </w:r>
          </w:p>
        </w:tc>
        <w:tc>
          <w:tcPr>
            <w:tcW w:w="319" w:type="pct"/>
            <w:tcBorders>
              <w:left w:val="nil"/>
            </w:tcBorders>
          </w:tcPr>
          <w:p w14:paraId="679858F2" w14:textId="77777777" w:rsidR="00CB2007" w:rsidRPr="00A424BA" w:rsidRDefault="00CB2007" w:rsidP="00147D13">
            <w:pPr>
              <w:pStyle w:val="Header"/>
              <w:tabs>
                <w:tab w:val="clear" w:pos="4320"/>
                <w:tab w:val="clear" w:pos="8640"/>
              </w:tabs>
              <w:jc w:val="center"/>
              <w:rPr>
                <w:rFonts w:cs="Arial"/>
                <w:b/>
                <w:sz w:val="22"/>
                <w:szCs w:val="22"/>
              </w:rPr>
            </w:pPr>
            <w:r w:rsidRPr="00A424BA">
              <w:rPr>
                <w:rFonts w:cs="Arial"/>
                <w:b/>
                <w:sz w:val="22"/>
                <w:szCs w:val="22"/>
              </w:rPr>
              <w:t>(4)</w:t>
            </w:r>
          </w:p>
        </w:tc>
        <w:tc>
          <w:tcPr>
            <w:tcW w:w="445" w:type="pct"/>
            <w:tcBorders>
              <w:left w:val="nil"/>
            </w:tcBorders>
          </w:tcPr>
          <w:p w14:paraId="40D71ED4" w14:textId="77777777" w:rsidR="00CB2007" w:rsidRPr="00A424BA" w:rsidRDefault="00CB2007" w:rsidP="00147D13">
            <w:pPr>
              <w:pStyle w:val="Header"/>
              <w:tabs>
                <w:tab w:val="clear" w:pos="4320"/>
                <w:tab w:val="clear" w:pos="8640"/>
              </w:tabs>
              <w:jc w:val="center"/>
              <w:rPr>
                <w:rFonts w:cs="Arial"/>
                <w:b/>
                <w:sz w:val="22"/>
                <w:szCs w:val="22"/>
              </w:rPr>
            </w:pPr>
            <w:r w:rsidRPr="00A424BA">
              <w:rPr>
                <w:rFonts w:cs="Arial"/>
                <w:b/>
                <w:sz w:val="22"/>
                <w:szCs w:val="22"/>
              </w:rPr>
              <w:t>(5)</w:t>
            </w:r>
          </w:p>
        </w:tc>
        <w:tc>
          <w:tcPr>
            <w:tcW w:w="600" w:type="pct"/>
            <w:vAlign w:val="bottom"/>
          </w:tcPr>
          <w:p w14:paraId="449C1992" w14:textId="77777777" w:rsidR="00CB2007" w:rsidRPr="00A424BA" w:rsidRDefault="00CB2007" w:rsidP="00147D13">
            <w:pPr>
              <w:pStyle w:val="Header"/>
              <w:tabs>
                <w:tab w:val="clear" w:pos="4320"/>
                <w:tab w:val="clear" w:pos="8640"/>
              </w:tabs>
              <w:jc w:val="center"/>
              <w:rPr>
                <w:rFonts w:cs="Arial"/>
                <w:b/>
                <w:sz w:val="22"/>
                <w:szCs w:val="22"/>
              </w:rPr>
            </w:pPr>
            <w:r w:rsidRPr="00A424BA">
              <w:rPr>
                <w:rFonts w:cs="Arial"/>
                <w:b/>
                <w:sz w:val="22"/>
                <w:szCs w:val="22"/>
              </w:rPr>
              <w:t>(6)</w:t>
            </w:r>
          </w:p>
        </w:tc>
      </w:tr>
      <w:tr w:rsidR="00CB2007" w:rsidRPr="00A424BA" w14:paraId="38EA8DD8" w14:textId="77777777" w:rsidTr="00952AFA">
        <w:trPr>
          <w:cantSplit/>
          <w:trHeight w:val="21"/>
          <w:tblHeader/>
          <w:jc w:val="center"/>
        </w:trPr>
        <w:tc>
          <w:tcPr>
            <w:tcW w:w="517" w:type="pct"/>
            <w:vAlign w:val="center"/>
          </w:tcPr>
          <w:p w14:paraId="16EBA115" w14:textId="77777777" w:rsidR="00CB2007" w:rsidRPr="008201F5" w:rsidRDefault="00CB2007" w:rsidP="00147D13">
            <w:pPr>
              <w:pStyle w:val="Header"/>
              <w:tabs>
                <w:tab w:val="clear" w:pos="4320"/>
                <w:tab w:val="clear" w:pos="8640"/>
              </w:tabs>
              <w:jc w:val="center"/>
              <w:rPr>
                <w:rFonts w:cs="Arial"/>
                <w:b/>
                <w:sz w:val="20"/>
                <w:szCs w:val="22"/>
              </w:rPr>
            </w:pPr>
            <w:r w:rsidRPr="008201F5">
              <w:rPr>
                <w:rFonts w:cs="Arial"/>
                <w:b/>
                <w:sz w:val="20"/>
                <w:szCs w:val="22"/>
              </w:rPr>
              <w:t>FUNCTION</w:t>
            </w:r>
          </w:p>
        </w:tc>
        <w:tc>
          <w:tcPr>
            <w:tcW w:w="394" w:type="pct"/>
            <w:vAlign w:val="center"/>
          </w:tcPr>
          <w:p w14:paraId="3FC5D864" w14:textId="77777777" w:rsidR="00CB2007" w:rsidRPr="008201F5" w:rsidRDefault="00CB2007" w:rsidP="00147D13">
            <w:pPr>
              <w:pStyle w:val="Header"/>
              <w:tabs>
                <w:tab w:val="clear" w:pos="4320"/>
                <w:tab w:val="clear" w:pos="8640"/>
              </w:tabs>
              <w:jc w:val="center"/>
              <w:rPr>
                <w:rFonts w:cs="Arial"/>
                <w:b/>
                <w:sz w:val="20"/>
                <w:szCs w:val="22"/>
              </w:rPr>
            </w:pPr>
            <w:r w:rsidRPr="008201F5">
              <w:rPr>
                <w:rFonts w:cs="Arial"/>
                <w:b/>
                <w:sz w:val="20"/>
                <w:szCs w:val="22"/>
              </w:rPr>
              <w:t>OBJECT</w:t>
            </w:r>
          </w:p>
        </w:tc>
        <w:tc>
          <w:tcPr>
            <w:tcW w:w="2725" w:type="pct"/>
            <w:vAlign w:val="center"/>
          </w:tcPr>
          <w:p w14:paraId="002EE443" w14:textId="77777777" w:rsidR="00CB2007" w:rsidRPr="008201F5" w:rsidRDefault="00CB2007" w:rsidP="00147D13">
            <w:pPr>
              <w:pStyle w:val="Header"/>
              <w:tabs>
                <w:tab w:val="clear" w:pos="4320"/>
                <w:tab w:val="clear" w:pos="8640"/>
              </w:tabs>
              <w:jc w:val="center"/>
              <w:rPr>
                <w:rFonts w:cs="Arial"/>
                <w:b/>
                <w:sz w:val="20"/>
                <w:szCs w:val="22"/>
              </w:rPr>
            </w:pPr>
            <w:r w:rsidRPr="008201F5">
              <w:rPr>
                <w:rFonts w:cs="Arial"/>
                <w:b/>
                <w:sz w:val="20"/>
                <w:szCs w:val="22"/>
              </w:rPr>
              <w:t>ACCOUNT TITLE, NARRATIVE, AND EXPLANATION</w:t>
            </w:r>
          </w:p>
        </w:tc>
        <w:tc>
          <w:tcPr>
            <w:tcW w:w="319" w:type="pct"/>
            <w:tcBorders>
              <w:left w:val="nil"/>
            </w:tcBorders>
            <w:vAlign w:val="center"/>
          </w:tcPr>
          <w:p w14:paraId="55C0AE66" w14:textId="77777777" w:rsidR="00CB2007" w:rsidRPr="008201F5" w:rsidRDefault="00CB2007" w:rsidP="00147D13">
            <w:pPr>
              <w:pStyle w:val="Heading8"/>
              <w:jc w:val="center"/>
              <w:rPr>
                <w:rFonts w:ascii="Times New Roman" w:hAnsi="Times New Roman" w:cs="Arial"/>
                <w:b/>
                <w:i w:val="0"/>
                <w:iCs w:val="0"/>
                <w:sz w:val="20"/>
                <w:szCs w:val="22"/>
              </w:rPr>
            </w:pPr>
            <w:r w:rsidRPr="008201F5">
              <w:rPr>
                <w:rFonts w:ascii="Times New Roman" w:hAnsi="Times New Roman" w:cs="Arial"/>
                <w:b/>
                <w:i w:val="0"/>
                <w:iCs w:val="0"/>
                <w:sz w:val="20"/>
                <w:szCs w:val="22"/>
              </w:rPr>
              <w:t>FTE POSITION</w:t>
            </w:r>
          </w:p>
        </w:tc>
        <w:tc>
          <w:tcPr>
            <w:tcW w:w="445" w:type="pct"/>
            <w:tcBorders>
              <w:left w:val="nil"/>
            </w:tcBorders>
            <w:vAlign w:val="center"/>
          </w:tcPr>
          <w:p w14:paraId="05A0819F" w14:textId="77777777" w:rsidR="00CB2007" w:rsidRPr="008201F5" w:rsidRDefault="00CB2007" w:rsidP="00147D13">
            <w:pPr>
              <w:jc w:val="center"/>
              <w:rPr>
                <w:rFonts w:cs="Arial"/>
                <w:b/>
                <w:sz w:val="20"/>
                <w:szCs w:val="22"/>
              </w:rPr>
            </w:pPr>
            <w:r w:rsidRPr="008201F5">
              <w:rPr>
                <w:rFonts w:cs="Arial"/>
                <w:b/>
                <w:sz w:val="20"/>
                <w:szCs w:val="22"/>
              </w:rPr>
              <w:t>AMOUNT</w:t>
            </w:r>
          </w:p>
        </w:tc>
        <w:tc>
          <w:tcPr>
            <w:tcW w:w="600" w:type="pct"/>
            <w:vAlign w:val="center"/>
          </w:tcPr>
          <w:p w14:paraId="0806AE75" w14:textId="77777777" w:rsidR="00CB2007" w:rsidRPr="008201F5" w:rsidRDefault="00CB2007" w:rsidP="00147D13">
            <w:pPr>
              <w:jc w:val="center"/>
              <w:rPr>
                <w:rFonts w:cs="Arial"/>
                <w:b/>
                <w:sz w:val="20"/>
                <w:szCs w:val="22"/>
              </w:rPr>
            </w:pPr>
            <w:r w:rsidRPr="008201F5">
              <w:rPr>
                <w:rFonts w:cs="Arial"/>
                <w:b/>
                <w:sz w:val="20"/>
                <w:szCs w:val="22"/>
              </w:rPr>
              <w:t>% ALLOCATED to this PROJECT</w:t>
            </w:r>
          </w:p>
        </w:tc>
      </w:tr>
      <w:tr w:rsidR="00CB2007" w:rsidRPr="00A424BA" w14:paraId="67905627" w14:textId="77777777" w:rsidTr="00952AFA">
        <w:trPr>
          <w:cantSplit/>
          <w:trHeight w:val="421"/>
          <w:jc w:val="center"/>
        </w:trPr>
        <w:tc>
          <w:tcPr>
            <w:tcW w:w="517" w:type="pct"/>
          </w:tcPr>
          <w:p w14:paraId="37420414" w14:textId="77777777" w:rsidR="00CB2007" w:rsidRPr="00A424BA" w:rsidRDefault="00CB2007" w:rsidP="00147D13">
            <w:pPr>
              <w:jc w:val="center"/>
              <w:rPr>
                <w:rFonts w:cs="Arial"/>
                <w:sz w:val="22"/>
                <w:szCs w:val="22"/>
              </w:rPr>
            </w:pPr>
            <w:r w:rsidRPr="00A424BA">
              <w:rPr>
                <w:rFonts w:cs="Arial"/>
                <w:sz w:val="22"/>
                <w:szCs w:val="22"/>
              </w:rPr>
              <w:t>#####</w:t>
            </w:r>
          </w:p>
        </w:tc>
        <w:tc>
          <w:tcPr>
            <w:tcW w:w="394" w:type="pct"/>
          </w:tcPr>
          <w:p w14:paraId="69EECBC5" w14:textId="77777777" w:rsidR="00CB2007" w:rsidRPr="00A424BA" w:rsidRDefault="00CB2007" w:rsidP="00147D13">
            <w:pPr>
              <w:jc w:val="center"/>
              <w:rPr>
                <w:rFonts w:cs="Arial"/>
                <w:sz w:val="22"/>
                <w:szCs w:val="22"/>
              </w:rPr>
            </w:pPr>
            <w:r w:rsidRPr="00A424BA">
              <w:rPr>
                <w:rFonts w:cs="Arial"/>
                <w:sz w:val="22"/>
                <w:szCs w:val="22"/>
              </w:rPr>
              <w:t>#####</w:t>
            </w:r>
          </w:p>
        </w:tc>
        <w:tc>
          <w:tcPr>
            <w:tcW w:w="2725" w:type="pct"/>
            <w:tcBorders>
              <w:left w:val="nil"/>
            </w:tcBorders>
            <w:vAlign w:val="center"/>
          </w:tcPr>
          <w:p w14:paraId="654C3919" w14:textId="77777777" w:rsidR="00CB2007" w:rsidRPr="00A424BA" w:rsidRDefault="00CB2007" w:rsidP="000F09C4">
            <w:pPr>
              <w:rPr>
                <w:rFonts w:cs="Arial"/>
                <w:sz w:val="22"/>
                <w:szCs w:val="22"/>
              </w:rPr>
            </w:pPr>
            <w:r w:rsidRPr="00A424BA">
              <w:rPr>
                <w:rFonts w:cs="Arial"/>
                <w:b/>
                <w:sz w:val="22"/>
                <w:szCs w:val="22"/>
                <w:u w:val="single"/>
              </w:rPr>
              <w:t>Salaries:</w:t>
            </w:r>
            <w:r w:rsidRPr="00A424BA">
              <w:rPr>
                <w:rFonts w:cs="Arial"/>
                <w:sz w:val="22"/>
                <w:szCs w:val="22"/>
              </w:rPr>
              <w:t xml:space="preserve">  Part-time hourly salary for 6 teachers to provide direct instruction in </w:t>
            </w:r>
            <w:r w:rsidR="000F09C4">
              <w:rPr>
                <w:rFonts w:cs="Arial"/>
                <w:sz w:val="22"/>
                <w:szCs w:val="22"/>
              </w:rPr>
              <w:t>Integrated English Literacy and Civics</w:t>
            </w:r>
            <w:r w:rsidRPr="00A424BA">
              <w:rPr>
                <w:rFonts w:cs="Arial"/>
                <w:sz w:val="22"/>
                <w:szCs w:val="22"/>
              </w:rPr>
              <w:t xml:space="preserve"> Education </w:t>
            </w:r>
            <w:r w:rsidR="00A476B2">
              <w:rPr>
                <w:rFonts w:cs="Arial"/>
                <w:sz w:val="22"/>
                <w:szCs w:val="22"/>
              </w:rPr>
              <w:t xml:space="preserve">(IELC) </w:t>
            </w:r>
            <w:r w:rsidRPr="00A424BA">
              <w:rPr>
                <w:rFonts w:cs="Arial"/>
                <w:sz w:val="22"/>
                <w:szCs w:val="22"/>
              </w:rPr>
              <w:t>programs. The calculation: 20 hours per week x $25.00 per hour x 32 week x 6 teachers.</w:t>
            </w:r>
          </w:p>
        </w:tc>
        <w:tc>
          <w:tcPr>
            <w:tcW w:w="319" w:type="pct"/>
            <w:tcBorders>
              <w:left w:val="nil"/>
            </w:tcBorders>
          </w:tcPr>
          <w:p w14:paraId="5FCD5EC4" w14:textId="77777777" w:rsidR="00CB2007" w:rsidRPr="00A424BA" w:rsidRDefault="00CB2007" w:rsidP="00147D13">
            <w:pPr>
              <w:jc w:val="center"/>
              <w:rPr>
                <w:rFonts w:cs="Arial"/>
                <w:sz w:val="22"/>
                <w:szCs w:val="22"/>
              </w:rPr>
            </w:pPr>
            <w:r w:rsidRPr="00A424BA">
              <w:rPr>
                <w:rFonts w:cs="Arial"/>
                <w:sz w:val="22"/>
                <w:szCs w:val="22"/>
              </w:rPr>
              <w:t>3</w:t>
            </w:r>
          </w:p>
        </w:tc>
        <w:tc>
          <w:tcPr>
            <w:tcW w:w="445" w:type="pct"/>
            <w:tcBorders>
              <w:left w:val="nil"/>
            </w:tcBorders>
          </w:tcPr>
          <w:p w14:paraId="6D752660" w14:textId="77777777" w:rsidR="00CB2007" w:rsidRPr="00A424BA" w:rsidRDefault="00CB2007" w:rsidP="00147D13">
            <w:pPr>
              <w:tabs>
                <w:tab w:val="left" w:pos="1870"/>
              </w:tabs>
              <w:jc w:val="center"/>
              <w:rPr>
                <w:rFonts w:cs="Arial"/>
                <w:sz w:val="22"/>
                <w:szCs w:val="22"/>
              </w:rPr>
            </w:pPr>
            <w:r w:rsidRPr="00A424BA">
              <w:rPr>
                <w:rFonts w:cs="Arial"/>
                <w:b/>
                <w:sz w:val="22"/>
                <w:szCs w:val="22"/>
              </w:rPr>
              <w:t>$96,000</w:t>
            </w:r>
          </w:p>
          <w:p w14:paraId="569D64D9" w14:textId="77777777" w:rsidR="00CB2007" w:rsidRPr="00A424BA" w:rsidRDefault="00CB2007" w:rsidP="00147D13">
            <w:pPr>
              <w:jc w:val="center"/>
              <w:rPr>
                <w:rFonts w:cs="Arial"/>
                <w:sz w:val="22"/>
                <w:szCs w:val="22"/>
              </w:rPr>
            </w:pPr>
          </w:p>
        </w:tc>
        <w:tc>
          <w:tcPr>
            <w:tcW w:w="600" w:type="pct"/>
          </w:tcPr>
          <w:p w14:paraId="135237C8" w14:textId="77777777" w:rsidR="00CB2007" w:rsidRPr="00A424BA" w:rsidRDefault="00CB2007" w:rsidP="00147D13">
            <w:pPr>
              <w:tabs>
                <w:tab w:val="left" w:pos="1870"/>
              </w:tabs>
              <w:jc w:val="center"/>
              <w:rPr>
                <w:rFonts w:cs="Arial"/>
                <w:sz w:val="22"/>
                <w:szCs w:val="22"/>
              </w:rPr>
            </w:pPr>
            <w:r w:rsidRPr="00A424BA">
              <w:rPr>
                <w:rFonts w:cs="Arial"/>
                <w:b/>
                <w:sz w:val="22"/>
                <w:szCs w:val="22"/>
              </w:rPr>
              <w:t>100%</w:t>
            </w:r>
          </w:p>
          <w:p w14:paraId="39E0584D" w14:textId="77777777" w:rsidR="00CB2007" w:rsidRPr="00A424BA" w:rsidRDefault="00CB2007" w:rsidP="00147D13">
            <w:pPr>
              <w:jc w:val="center"/>
              <w:rPr>
                <w:rFonts w:cs="Arial"/>
                <w:sz w:val="22"/>
                <w:szCs w:val="22"/>
              </w:rPr>
            </w:pPr>
          </w:p>
        </w:tc>
      </w:tr>
      <w:tr w:rsidR="00CB2007" w:rsidRPr="00A424BA" w14:paraId="7442A333" w14:textId="77777777" w:rsidTr="00952AFA">
        <w:trPr>
          <w:cantSplit/>
          <w:trHeight w:val="421"/>
          <w:jc w:val="center"/>
        </w:trPr>
        <w:tc>
          <w:tcPr>
            <w:tcW w:w="517" w:type="pct"/>
          </w:tcPr>
          <w:p w14:paraId="6955E76A" w14:textId="77777777" w:rsidR="00CB2007" w:rsidRPr="00A424BA" w:rsidRDefault="00CB2007" w:rsidP="00147D13">
            <w:pPr>
              <w:jc w:val="center"/>
              <w:rPr>
                <w:rFonts w:cs="Arial"/>
                <w:sz w:val="22"/>
                <w:szCs w:val="22"/>
              </w:rPr>
            </w:pPr>
            <w:r w:rsidRPr="00A424BA">
              <w:rPr>
                <w:rFonts w:cs="Arial"/>
                <w:sz w:val="22"/>
                <w:szCs w:val="22"/>
              </w:rPr>
              <w:t>#####</w:t>
            </w:r>
          </w:p>
        </w:tc>
        <w:tc>
          <w:tcPr>
            <w:tcW w:w="394" w:type="pct"/>
          </w:tcPr>
          <w:p w14:paraId="41BBFA70" w14:textId="77777777" w:rsidR="00CB2007" w:rsidRPr="00A424BA" w:rsidRDefault="00CB2007" w:rsidP="00147D13">
            <w:pPr>
              <w:jc w:val="center"/>
              <w:rPr>
                <w:rFonts w:cs="Arial"/>
                <w:sz w:val="22"/>
                <w:szCs w:val="22"/>
              </w:rPr>
            </w:pPr>
            <w:r w:rsidRPr="00A424BA">
              <w:rPr>
                <w:rFonts w:cs="Arial"/>
                <w:sz w:val="22"/>
                <w:szCs w:val="22"/>
              </w:rPr>
              <w:t>#####</w:t>
            </w:r>
          </w:p>
        </w:tc>
        <w:tc>
          <w:tcPr>
            <w:tcW w:w="2725" w:type="pct"/>
            <w:tcBorders>
              <w:left w:val="nil"/>
            </w:tcBorders>
            <w:vAlign w:val="center"/>
          </w:tcPr>
          <w:p w14:paraId="23FB9047" w14:textId="77777777" w:rsidR="00CB2007" w:rsidRPr="00A424BA" w:rsidRDefault="00CB2007" w:rsidP="00147D13">
            <w:pPr>
              <w:rPr>
                <w:rFonts w:cs="Arial"/>
                <w:sz w:val="22"/>
                <w:szCs w:val="22"/>
              </w:rPr>
            </w:pPr>
            <w:r w:rsidRPr="00A424BA">
              <w:rPr>
                <w:rFonts w:cs="Arial"/>
                <w:b/>
                <w:sz w:val="22"/>
                <w:szCs w:val="22"/>
                <w:u w:val="single"/>
              </w:rPr>
              <w:t>Employee Benefits</w:t>
            </w:r>
            <w:r w:rsidRPr="00A424BA">
              <w:rPr>
                <w:rFonts w:cs="Arial"/>
                <w:sz w:val="22"/>
                <w:szCs w:val="22"/>
              </w:rPr>
              <w:t xml:space="preserve">, </w:t>
            </w:r>
            <w:r w:rsidRPr="00A424BA">
              <w:rPr>
                <w:rFonts w:cs="Arial"/>
                <w:b/>
                <w:sz w:val="22"/>
                <w:szCs w:val="22"/>
              </w:rPr>
              <w:t>Retirement:</w:t>
            </w:r>
            <w:r w:rsidRPr="00A424BA">
              <w:rPr>
                <w:rFonts w:cs="Arial"/>
                <w:sz w:val="22"/>
                <w:szCs w:val="22"/>
              </w:rPr>
              <w:t xml:space="preserve"> Contributions to retirement plan for 6 part-time teachers at 9.85%</w:t>
            </w:r>
            <w:r w:rsidR="000378A5">
              <w:rPr>
                <w:rFonts w:cs="Arial"/>
                <w:sz w:val="22"/>
                <w:szCs w:val="22"/>
              </w:rPr>
              <w:t>*</w:t>
            </w:r>
          </w:p>
        </w:tc>
        <w:tc>
          <w:tcPr>
            <w:tcW w:w="319" w:type="pct"/>
            <w:tcBorders>
              <w:left w:val="nil"/>
            </w:tcBorders>
          </w:tcPr>
          <w:p w14:paraId="0BB1A27E" w14:textId="77777777" w:rsidR="00CB2007" w:rsidRPr="00A424BA" w:rsidRDefault="00CB2007" w:rsidP="00147D13">
            <w:pPr>
              <w:jc w:val="center"/>
              <w:rPr>
                <w:rFonts w:cs="Arial"/>
                <w:sz w:val="22"/>
                <w:szCs w:val="22"/>
              </w:rPr>
            </w:pPr>
          </w:p>
        </w:tc>
        <w:tc>
          <w:tcPr>
            <w:tcW w:w="445" w:type="pct"/>
            <w:tcBorders>
              <w:left w:val="nil"/>
            </w:tcBorders>
          </w:tcPr>
          <w:p w14:paraId="051B75F0" w14:textId="77777777" w:rsidR="00CB2007" w:rsidRPr="00A424BA" w:rsidRDefault="00CB2007" w:rsidP="00147D13">
            <w:pPr>
              <w:jc w:val="center"/>
              <w:rPr>
                <w:rFonts w:cs="Arial"/>
                <w:sz w:val="22"/>
                <w:szCs w:val="22"/>
              </w:rPr>
            </w:pPr>
            <w:r w:rsidRPr="00A424BA">
              <w:rPr>
                <w:rFonts w:cs="Arial"/>
                <w:b/>
                <w:sz w:val="22"/>
                <w:szCs w:val="22"/>
              </w:rPr>
              <w:t>$9,456</w:t>
            </w:r>
          </w:p>
        </w:tc>
        <w:tc>
          <w:tcPr>
            <w:tcW w:w="600" w:type="pct"/>
          </w:tcPr>
          <w:p w14:paraId="3F393A7F" w14:textId="77777777" w:rsidR="00CB2007" w:rsidRPr="00A424BA" w:rsidRDefault="00CB2007" w:rsidP="00147D13">
            <w:pPr>
              <w:jc w:val="center"/>
              <w:rPr>
                <w:rFonts w:cs="Arial"/>
                <w:b/>
                <w:sz w:val="22"/>
                <w:szCs w:val="22"/>
              </w:rPr>
            </w:pPr>
            <w:r w:rsidRPr="00A424BA">
              <w:rPr>
                <w:rFonts w:cs="Arial"/>
                <w:b/>
                <w:sz w:val="22"/>
                <w:szCs w:val="22"/>
              </w:rPr>
              <w:t>100%</w:t>
            </w:r>
          </w:p>
        </w:tc>
      </w:tr>
      <w:tr w:rsidR="00CB2007" w:rsidRPr="00A424BA" w14:paraId="625AB594" w14:textId="77777777" w:rsidTr="00952AFA">
        <w:trPr>
          <w:cantSplit/>
          <w:trHeight w:val="421"/>
          <w:jc w:val="center"/>
        </w:trPr>
        <w:tc>
          <w:tcPr>
            <w:tcW w:w="517" w:type="pct"/>
          </w:tcPr>
          <w:p w14:paraId="68803157" w14:textId="77777777" w:rsidR="00CB2007" w:rsidRPr="00A424BA" w:rsidRDefault="00CB2007" w:rsidP="00147D13">
            <w:pPr>
              <w:jc w:val="center"/>
              <w:rPr>
                <w:rFonts w:cs="Arial"/>
                <w:sz w:val="22"/>
                <w:szCs w:val="22"/>
              </w:rPr>
            </w:pPr>
            <w:r w:rsidRPr="00A424BA">
              <w:rPr>
                <w:rFonts w:cs="Arial"/>
                <w:sz w:val="22"/>
                <w:szCs w:val="22"/>
              </w:rPr>
              <w:t>#####</w:t>
            </w:r>
          </w:p>
        </w:tc>
        <w:tc>
          <w:tcPr>
            <w:tcW w:w="394" w:type="pct"/>
          </w:tcPr>
          <w:p w14:paraId="62A4A4DC" w14:textId="77777777" w:rsidR="00CB2007" w:rsidRPr="00A424BA" w:rsidRDefault="00CB2007" w:rsidP="00147D13">
            <w:pPr>
              <w:jc w:val="center"/>
              <w:rPr>
                <w:rFonts w:cs="Arial"/>
                <w:sz w:val="22"/>
                <w:szCs w:val="22"/>
              </w:rPr>
            </w:pPr>
            <w:r w:rsidRPr="00A424BA">
              <w:rPr>
                <w:rFonts w:cs="Arial"/>
                <w:sz w:val="22"/>
                <w:szCs w:val="22"/>
              </w:rPr>
              <w:t>#####</w:t>
            </w:r>
          </w:p>
        </w:tc>
        <w:tc>
          <w:tcPr>
            <w:tcW w:w="2725" w:type="pct"/>
            <w:vAlign w:val="center"/>
          </w:tcPr>
          <w:p w14:paraId="57CF4B73" w14:textId="77777777" w:rsidR="00CB2007" w:rsidRPr="00A424BA" w:rsidRDefault="00CB2007" w:rsidP="00147D13">
            <w:pPr>
              <w:ind w:right="-318"/>
              <w:rPr>
                <w:rFonts w:cs="Arial"/>
                <w:b/>
                <w:sz w:val="22"/>
                <w:szCs w:val="22"/>
              </w:rPr>
            </w:pPr>
            <w:r w:rsidRPr="00A424BA">
              <w:rPr>
                <w:rFonts w:cs="Arial"/>
                <w:b/>
                <w:sz w:val="22"/>
                <w:szCs w:val="22"/>
                <w:u w:val="single"/>
              </w:rPr>
              <w:t>Employee Benefits</w:t>
            </w:r>
            <w:r w:rsidRPr="00A424BA">
              <w:rPr>
                <w:rFonts w:cs="Arial"/>
                <w:sz w:val="22"/>
                <w:szCs w:val="22"/>
              </w:rPr>
              <w:t xml:space="preserve">, </w:t>
            </w:r>
            <w:r w:rsidRPr="00A424BA">
              <w:rPr>
                <w:rFonts w:cs="Arial"/>
                <w:b/>
                <w:sz w:val="22"/>
                <w:szCs w:val="22"/>
              </w:rPr>
              <w:t>Social Security:</w:t>
            </w:r>
            <w:r w:rsidRPr="00A424BA">
              <w:rPr>
                <w:rFonts w:cs="Arial"/>
                <w:sz w:val="22"/>
                <w:szCs w:val="22"/>
              </w:rPr>
              <w:t xml:space="preserve"> Contributions to retirement plan for 6 part-time teachers at 7.65%</w:t>
            </w:r>
            <w:r w:rsidR="000378A5">
              <w:rPr>
                <w:rFonts w:cs="Arial"/>
                <w:sz w:val="22"/>
                <w:szCs w:val="22"/>
              </w:rPr>
              <w:t>*</w:t>
            </w:r>
          </w:p>
        </w:tc>
        <w:tc>
          <w:tcPr>
            <w:tcW w:w="319" w:type="pct"/>
            <w:tcBorders>
              <w:left w:val="nil"/>
            </w:tcBorders>
          </w:tcPr>
          <w:p w14:paraId="0F8B125C" w14:textId="77777777" w:rsidR="00CB2007" w:rsidRPr="00A424BA" w:rsidRDefault="00CB2007" w:rsidP="00147D13">
            <w:pPr>
              <w:jc w:val="center"/>
              <w:rPr>
                <w:rFonts w:cs="Arial"/>
                <w:sz w:val="22"/>
                <w:szCs w:val="22"/>
              </w:rPr>
            </w:pPr>
          </w:p>
        </w:tc>
        <w:tc>
          <w:tcPr>
            <w:tcW w:w="445" w:type="pct"/>
            <w:tcBorders>
              <w:left w:val="nil"/>
            </w:tcBorders>
          </w:tcPr>
          <w:p w14:paraId="573B47FD" w14:textId="77777777" w:rsidR="00CB2007" w:rsidRPr="00A424BA" w:rsidRDefault="00CB2007" w:rsidP="00147D13">
            <w:pPr>
              <w:jc w:val="center"/>
              <w:rPr>
                <w:rFonts w:cs="Arial"/>
                <w:sz w:val="22"/>
                <w:szCs w:val="22"/>
              </w:rPr>
            </w:pPr>
            <w:r w:rsidRPr="00A424BA">
              <w:rPr>
                <w:rFonts w:cs="Arial"/>
                <w:b/>
                <w:sz w:val="22"/>
                <w:szCs w:val="22"/>
              </w:rPr>
              <w:t>$7,344</w:t>
            </w:r>
          </w:p>
        </w:tc>
        <w:tc>
          <w:tcPr>
            <w:tcW w:w="600" w:type="pct"/>
          </w:tcPr>
          <w:p w14:paraId="0B7AE7F6" w14:textId="77777777" w:rsidR="00CB2007" w:rsidRPr="00A424BA" w:rsidRDefault="00CB2007" w:rsidP="00147D13">
            <w:pPr>
              <w:jc w:val="center"/>
              <w:rPr>
                <w:rFonts w:cs="Arial"/>
                <w:b/>
                <w:sz w:val="22"/>
                <w:szCs w:val="22"/>
              </w:rPr>
            </w:pPr>
            <w:r w:rsidRPr="00A424BA">
              <w:rPr>
                <w:rFonts w:cs="Arial"/>
                <w:b/>
                <w:sz w:val="22"/>
                <w:szCs w:val="22"/>
              </w:rPr>
              <w:t>100%</w:t>
            </w:r>
          </w:p>
        </w:tc>
      </w:tr>
      <w:tr w:rsidR="00CB2007" w:rsidRPr="00A424BA" w14:paraId="72FD3E29" w14:textId="77777777" w:rsidTr="00952AFA">
        <w:trPr>
          <w:cantSplit/>
          <w:trHeight w:val="421"/>
          <w:jc w:val="center"/>
        </w:trPr>
        <w:tc>
          <w:tcPr>
            <w:tcW w:w="517" w:type="pct"/>
          </w:tcPr>
          <w:p w14:paraId="557DA35D" w14:textId="77777777" w:rsidR="00CB2007" w:rsidRPr="00A424BA" w:rsidRDefault="00CB2007" w:rsidP="00147D13">
            <w:pPr>
              <w:jc w:val="center"/>
              <w:rPr>
                <w:rFonts w:cs="Arial"/>
                <w:sz w:val="22"/>
                <w:szCs w:val="22"/>
              </w:rPr>
            </w:pPr>
            <w:r w:rsidRPr="00A424BA">
              <w:rPr>
                <w:rFonts w:cs="Arial"/>
                <w:sz w:val="22"/>
                <w:szCs w:val="22"/>
              </w:rPr>
              <w:t>#####</w:t>
            </w:r>
          </w:p>
        </w:tc>
        <w:tc>
          <w:tcPr>
            <w:tcW w:w="394" w:type="pct"/>
          </w:tcPr>
          <w:p w14:paraId="150D9770" w14:textId="77777777" w:rsidR="00CB2007" w:rsidRPr="00A424BA" w:rsidRDefault="00CB2007" w:rsidP="00147D13">
            <w:pPr>
              <w:jc w:val="center"/>
              <w:rPr>
                <w:rFonts w:cs="Arial"/>
                <w:sz w:val="22"/>
                <w:szCs w:val="22"/>
              </w:rPr>
            </w:pPr>
            <w:r w:rsidRPr="00A424BA">
              <w:rPr>
                <w:rFonts w:cs="Arial"/>
                <w:sz w:val="22"/>
                <w:szCs w:val="22"/>
              </w:rPr>
              <w:t>#####</w:t>
            </w:r>
          </w:p>
        </w:tc>
        <w:tc>
          <w:tcPr>
            <w:tcW w:w="2725" w:type="pct"/>
            <w:tcBorders>
              <w:left w:val="nil"/>
            </w:tcBorders>
            <w:vAlign w:val="center"/>
          </w:tcPr>
          <w:p w14:paraId="692C552A" w14:textId="77777777" w:rsidR="00CB2007" w:rsidRPr="00A424BA" w:rsidRDefault="00CB2007" w:rsidP="00147D13">
            <w:pPr>
              <w:rPr>
                <w:rFonts w:cs="Arial"/>
                <w:b/>
                <w:sz w:val="22"/>
                <w:szCs w:val="22"/>
              </w:rPr>
            </w:pPr>
            <w:r w:rsidRPr="00A424BA">
              <w:rPr>
                <w:rFonts w:cs="Arial"/>
                <w:b/>
                <w:sz w:val="22"/>
                <w:szCs w:val="22"/>
                <w:u w:val="single"/>
              </w:rPr>
              <w:t>Employee Benefits,</w:t>
            </w:r>
            <w:r w:rsidRPr="00A424BA">
              <w:rPr>
                <w:rFonts w:cs="Arial"/>
                <w:sz w:val="22"/>
                <w:szCs w:val="22"/>
              </w:rPr>
              <w:t xml:space="preserve"> </w:t>
            </w:r>
            <w:r w:rsidRPr="00A424BA">
              <w:rPr>
                <w:rFonts w:cs="Arial"/>
                <w:b/>
                <w:sz w:val="22"/>
                <w:szCs w:val="22"/>
              </w:rPr>
              <w:t>Worker’s Compensation:</w:t>
            </w:r>
            <w:r w:rsidRPr="00A424BA">
              <w:rPr>
                <w:rFonts w:cs="Arial"/>
                <w:sz w:val="22"/>
                <w:szCs w:val="22"/>
              </w:rPr>
              <w:t xml:space="preserve">  Contributions to retirement plan for 6 part-time teachers at 1.01%</w:t>
            </w:r>
            <w:r w:rsidR="000378A5">
              <w:rPr>
                <w:rFonts w:cs="Arial"/>
                <w:sz w:val="22"/>
                <w:szCs w:val="22"/>
              </w:rPr>
              <w:t>*</w:t>
            </w:r>
          </w:p>
        </w:tc>
        <w:tc>
          <w:tcPr>
            <w:tcW w:w="319" w:type="pct"/>
            <w:tcBorders>
              <w:left w:val="nil"/>
            </w:tcBorders>
          </w:tcPr>
          <w:p w14:paraId="41C60458" w14:textId="77777777" w:rsidR="00CB2007" w:rsidRPr="00A424BA" w:rsidRDefault="00CB2007" w:rsidP="00147D13">
            <w:pPr>
              <w:jc w:val="center"/>
              <w:rPr>
                <w:rFonts w:cs="Arial"/>
                <w:sz w:val="22"/>
                <w:szCs w:val="22"/>
              </w:rPr>
            </w:pPr>
          </w:p>
        </w:tc>
        <w:tc>
          <w:tcPr>
            <w:tcW w:w="445" w:type="pct"/>
            <w:tcBorders>
              <w:left w:val="nil"/>
            </w:tcBorders>
          </w:tcPr>
          <w:p w14:paraId="2560D43B" w14:textId="77777777" w:rsidR="00CB2007" w:rsidRPr="00A424BA" w:rsidRDefault="00CB2007" w:rsidP="00147D13">
            <w:pPr>
              <w:jc w:val="center"/>
              <w:rPr>
                <w:rFonts w:cs="Arial"/>
                <w:sz w:val="22"/>
                <w:szCs w:val="22"/>
              </w:rPr>
            </w:pPr>
            <w:r w:rsidRPr="00A424BA">
              <w:rPr>
                <w:rFonts w:cs="Arial"/>
                <w:b/>
                <w:sz w:val="22"/>
                <w:szCs w:val="22"/>
              </w:rPr>
              <w:t>$969</w:t>
            </w:r>
          </w:p>
        </w:tc>
        <w:tc>
          <w:tcPr>
            <w:tcW w:w="600" w:type="pct"/>
          </w:tcPr>
          <w:p w14:paraId="3E2B4EAC" w14:textId="77777777" w:rsidR="00CB2007" w:rsidRPr="00A424BA" w:rsidRDefault="00CB2007" w:rsidP="00147D13">
            <w:pPr>
              <w:jc w:val="center"/>
              <w:rPr>
                <w:rFonts w:cs="Arial"/>
                <w:b/>
                <w:sz w:val="22"/>
                <w:szCs w:val="22"/>
              </w:rPr>
            </w:pPr>
            <w:r w:rsidRPr="00A424BA">
              <w:rPr>
                <w:rFonts w:cs="Arial"/>
                <w:b/>
                <w:sz w:val="22"/>
                <w:szCs w:val="22"/>
              </w:rPr>
              <w:t>100%</w:t>
            </w:r>
          </w:p>
        </w:tc>
      </w:tr>
      <w:tr w:rsidR="00CB2007" w:rsidRPr="00A424BA" w14:paraId="76027086" w14:textId="77777777" w:rsidTr="00952AFA">
        <w:trPr>
          <w:cantSplit/>
          <w:trHeight w:val="421"/>
          <w:jc w:val="center"/>
        </w:trPr>
        <w:tc>
          <w:tcPr>
            <w:tcW w:w="517" w:type="pct"/>
          </w:tcPr>
          <w:p w14:paraId="6F701BC2" w14:textId="77777777" w:rsidR="00CB2007" w:rsidRPr="00A424BA" w:rsidRDefault="00CB2007" w:rsidP="00147D13">
            <w:pPr>
              <w:jc w:val="center"/>
              <w:rPr>
                <w:rFonts w:cs="Arial"/>
                <w:sz w:val="22"/>
                <w:szCs w:val="22"/>
              </w:rPr>
            </w:pPr>
            <w:r w:rsidRPr="00A424BA">
              <w:rPr>
                <w:rFonts w:cs="Arial"/>
                <w:sz w:val="22"/>
                <w:szCs w:val="22"/>
              </w:rPr>
              <w:t>#####</w:t>
            </w:r>
          </w:p>
        </w:tc>
        <w:tc>
          <w:tcPr>
            <w:tcW w:w="394" w:type="pct"/>
          </w:tcPr>
          <w:p w14:paraId="62E44931" w14:textId="77777777" w:rsidR="00CB2007" w:rsidRPr="00A424BA" w:rsidRDefault="00CB2007" w:rsidP="00147D13">
            <w:pPr>
              <w:jc w:val="center"/>
              <w:rPr>
                <w:rFonts w:cs="Arial"/>
                <w:sz w:val="22"/>
                <w:szCs w:val="22"/>
              </w:rPr>
            </w:pPr>
            <w:r w:rsidRPr="00A424BA">
              <w:rPr>
                <w:rFonts w:cs="Arial"/>
                <w:sz w:val="22"/>
                <w:szCs w:val="22"/>
              </w:rPr>
              <w:t>#####</w:t>
            </w:r>
          </w:p>
        </w:tc>
        <w:tc>
          <w:tcPr>
            <w:tcW w:w="2725" w:type="pct"/>
            <w:tcBorders>
              <w:left w:val="nil"/>
            </w:tcBorders>
            <w:vAlign w:val="center"/>
          </w:tcPr>
          <w:p w14:paraId="23B11C99" w14:textId="77777777" w:rsidR="00CB2007" w:rsidRPr="00A424BA" w:rsidRDefault="00CB2007" w:rsidP="00147D13">
            <w:pPr>
              <w:rPr>
                <w:rFonts w:cs="Arial"/>
                <w:sz w:val="22"/>
                <w:szCs w:val="22"/>
              </w:rPr>
            </w:pPr>
            <w:r w:rsidRPr="00A424BA">
              <w:rPr>
                <w:rFonts w:cs="Arial"/>
                <w:b/>
                <w:sz w:val="22"/>
                <w:szCs w:val="22"/>
                <w:u w:val="single"/>
              </w:rPr>
              <w:t>Computer Hardware</w:t>
            </w:r>
            <w:r w:rsidRPr="00A424BA">
              <w:rPr>
                <w:rFonts w:cs="Arial"/>
                <w:b/>
                <w:sz w:val="22"/>
                <w:szCs w:val="22"/>
              </w:rPr>
              <w:t xml:space="preserve">: </w:t>
            </w:r>
            <w:r w:rsidRPr="00A424BA">
              <w:rPr>
                <w:rFonts w:cs="Arial"/>
                <w:sz w:val="22"/>
                <w:szCs w:val="22"/>
              </w:rPr>
              <w:t xml:space="preserve">Purchase of computer equipment to be used by students for instructional purposes. The equipment items will include monitors, CPU’s peripheral devices memory, and 10 laptop computers. </w:t>
            </w:r>
          </w:p>
          <w:p w14:paraId="06CB9D09" w14:textId="77777777" w:rsidR="00CB2007" w:rsidRPr="00A424BA" w:rsidRDefault="00CB2007" w:rsidP="00147D13">
            <w:pPr>
              <w:rPr>
                <w:rFonts w:cs="Arial"/>
                <w:b/>
                <w:sz w:val="22"/>
                <w:szCs w:val="22"/>
                <w:u w:val="single"/>
              </w:rPr>
            </w:pPr>
            <w:r w:rsidRPr="00A424BA">
              <w:rPr>
                <w:rFonts w:cs="Arial"/>
                <w:sz w:val="22"/>
                <w:szCs w:val="22"/>
              </w:rPr>
              <w:t>The required equipment form is attached to the application.</w:t>
            </w:r>
          </w:p>
        </w:tc>
        <w:tc>
          <w:tcPr>
            <w:tcW w:w="319" w:type="pct"/>
            <w:tcBorders>
              <w:left w:val="nil"/>
            </w:tcBorders>
          </w:tcPr>
          <w:p w14:paraId="4267F419" w14:textId="77777777" w:rsidR="00CB2007" w:rsidRPr="00A424BA" w:rsidRDefault="00CB2007" w:rsidP="00147D13">
            <w:pPr>
              <w:jc w:val="center"/>
              <w:rPr>
                <w:rFonts w:cs="Arial"/>
                <w:sz w:val="22"/>
                <w:szCs w:val="22"/>
              </w:rPr>
            </w:pPr>
          </w:p>
        </w:tc>
        <w:tc>
          <w:tcPr>
            <w:tcW w:w="445" w:type="pct"/>
            <w:tcBorders>
              <w:left w:val="nil"/>
            </w:tcBorders>
          </w:tcPr>
          <w:p w14:paraId="08F6AEF8" w14:textId="77777777" w:rsidR="00CB2007" w:rsidRPr="00A424BA" w:rsidRDefault="00CB2007" w:rsidP="00147D13">
            <w:pPr>
              <w:jc w:val="center"/>
              <w:rPr>
                <w:rFonts w:cs="Arial"/>
                <w:sz w:val="22"/>
                <w:szCs w:val="22"/>
              </w:rPr>
            </w:pPr>
            <w:r w:rsidRPr="00A424BA">
              <w:rPr>
                <w:rFonts w:cs="Arial"/>
                <w:b/>
                <w:sz w:val="22"/>
                <w:szCs w:val="22"/>
              </w:rPr>
              <w:t>$8,830</w:t>
            </w:r>
          </w:p>
        </w:tc>
        <w:tc>
          <w:tcPr>
            <w:tcW w:w="600" w:type="pct"/>
          </w:tcPr>
          <w:p w14:paraId="2F3284AD" w14:textId="77777777" w:rsidR="00CB2007" w:rsidRPr="00A424BA" w:rsidRDefault="00CB2007" w:rsidP="00147D13">
            <w:pPr>
              <w:jc w:val="center"/>
              <w:rPr>
                <w:rFonts w:cs="Arial"/>
                <w:b/>
                <w:sz w:val="22"/>
                <w:szCs w:val="22"/>
              </w:rPr>
            </w:pPr>
            <w:r w:rsidRPr="00A424BA">
              <w:rPr>
                <w:rFonts w:cs="Arial"/>
                <w:b/>
                <w:sz w:val="22"/>
                <w:szCs w:val="22"/>
              </w:rPr>
              <w:t>100%</w:t>
            </w:r>
          </w:p>
        </w:tc>
      </w:tr>
      <w:tr w:rsidR="00CB2007" w:rsidRPr="00A424BA" w14:paraId="1CF8D6C1" w14:textId="77777777" w:rsidTr="00952AFA">
        <w:trPr>
          <w:cantSplit/>
          <w:trHeight w:val="421"/>
          <w:jc w:val="center"/>
        </w:trPr>
        <w:tc>
          <w:tcPr>
            <w:tcW w:w="517" w:type="pct"/>
          </w:tcPr>
          <w:p w14:paraId="6D5AF83B" w14:textId="77777777" w:rsidR="00CB2007" w:rsidRPr="00A424BA" w:rsidRDefault="00CB2007" w:rsidP="00147D13">
            <w:pPr>
              <w:jc w:val="center"/>
              <w:rPr>
                <w:rFonts w:cs="Arial"/>
                <w:sz w:val="22"/>
                <w:szCs w:val="22"/>
              </w:rPr>
            </w:pPr>
            <w:r w:rsidRPr="00A424BA">
              <w:rPr>
                <w:rFonts w:cs="Arial"/>
                <w:sz w:val="22"/>
                <w:szCs w:val="22"/>
              </w:rPr>
              <w:t>#####</w:t>
            </w:r>
          </w:p>
        </w:tc>
        <w:tc>
          <w:tcPr>
            <w:tcW w:w="394" w:type="pct"/>
          </w:tcPr>
          <w:p w14:paraId="43ADF592" w14:textId="77777777" w:rsidR="00CB2007" w:rsidRPr="00A424BA" w:rsidRDefault="00CB2007" w:rsidP="00147D13">
            <w:pPr>
              <w:jc w:val="center"/>
              <w:rPr>
                <w:rFonts w:cs="Arial"/>
                <w:sz w:val="22"/>
                <w:szCs w:val="22"/>
              </w:rPr>
            </w:pPr>
            <w:r w:rsidRPr="00A424BA">
              <w:rPr>
                <w:rFonts w:cs="Arial"/>
                <w:sz w:val="22"/>
                <w:szCs w:val="22"/>
              </w:rPr>
              <w:t>#####</w:t>
            </w:r>
          </w:p>
        </w:tc>
        <w:tc>
          <w:tcPr>
            <w:tcW w:w="2725" w:type="pct"/>
            <w:tcBorders>
              <w:left w:val="nil"/>
            </w:tcBorders>
            <w:vAlign w:val="center"/>
          </w:tcPr>
          <w:p w14:paraId="220BB683" w14:textId="77777777" w:rsidR="00CB2007" w:rsidRPr="00A424BA" w:rsidRDefault="00CB2007" w:rsidP="00147D13">
            <w:pPr>
              <w:ind w:left="-66"/>
              <w:rPr>
                <w:rFonts w:cs="Arial"/>
                <w:sz w:val="22"/>
                <w:szCs w:val="22"/>
              </w:rPr>
            </w:pPr>
            <w:r w:rsidRPr="00A424BA">
              <w:rPr>
                <w:rFonts w:cs="Arial"/>
                <w:b/>
                <w:sz w:val="22"/>
                <w:szCs w:val="22"/>
                <w:u w:val="single"/>
              </w:rPr>
              <w:t>Travel</w:t>
            </w:r>
            <w:r w:rsidRPr="00A424BA">
              <w:rPr>
                <w:rFonts w:cs="Arial"/>
                <w:b/>
                <w:sz w:val="22"/>
                <w:szCs w:val="22"/>
              </w:rPr>
              <w:t xml:space="preserve">:  </w:t>
            </w:r>
            <w:r w:rsidRPr="00A424BA">
              <w:rPr>
                <w:rFonts w:cs="Arial"/>
                <w:sz w:val="22"/>
                <w:szCs w:val="22"/>
              </w:rPr>
              <w:t xml:space="preserve">Travel will support 2 instructional teachers, and one curriculum coordinator to attend the </w:t>
            </w:r>
            <w:r w:rsidR="00A476B2">
              <w:rPr>
                <w:rFonts w:cs="Arial"/>
                <w:sz w:val="22"/>
                <w:szCs w:val="22"/>
              </w:rPr>
              <w:t>IELC related</w:t>
            </w:r>
            <w:r w:rsidRPr="00A424BA">
              <w:rPr>
                <w:rFonts w:cs="Arial"/>
                <w:sz w:val="22"/>
                <w:szCs w:val="22"/>
              </w:rPr>
              <w:t xml:space="preserve"> State Conference. Expenditures for costs of transportation, lodging, and meals (state rate) are as follows:</w:t>
            </w:r>
          </w:p>
          <w:p w14:paraId="5FCA90F2" w14:textId="77777777" w:rsidR="00CB2007" w:rsidRPr="00A424BA" w:rsidRDefault="00CB2007" w:rsidP="00102867">
            <w:pPr>
              <w:numPr>
                <w:ilvl w:val="0"/>
                <w:numId w:val="25"/>
              </w:numPr>
              <w:rPr>
                <w:rFonts w:cs="Arial"/>
                <w:sz w:val="22"/>
                <w:szCs w:val="22"/>
              </w:rPr>
            </w:pPr>
            <w:r w:rsidRPr="00A424BA">
              <w:rPr>
                <w:rFonts w:cs="Arial"/>
                <w:sz w:val="22"/>
                <w:szCs w:val="22"/>
              </w:rPr>
              <w:t xml:space="preserve">Roundtrip </w:t>
            </w:r>
            <w:r w:rsidRPr="00A424BA">
              <w:rPr>
                <w:rFonts w:cs="Arial"/>
                <w:bCs/>
                <w:sz w:val="22"/>
                <w:szCs w:val="22"/>
              </w:rPr>
              <w:t>airfare is $400 x 3 persons = $1,200.</w:t>
            </w:r>
          </w:p>
          <w:p w14:paraId="693DFCA9" w14:textId="77777777" w:rsidR="00CB2007" w:rsidRPr="00A424BA" w:rsidRDefault="00CB2007" w:rsidP="00102867">
            <w:pPr>
              <w:numPr>
                <w:ilvl w:val="0"/>
                <w:numId w:val="25"/>
              </w:numPr>
              <w:rPr>
                <w:rFonts w:cs="Arial"/>
                <w:sz w:val="22"/>
                <w:szCs w:val="22"/>
              </w:rPr>
            </w:pPr>
            <w:r w:rsidRPr="00A424BA">
              <w:rPr>
                <w:rFonts w:cs="Arial"/>
                <w:bCs/>
                <w:sz w:val="22"/>
                <w:szCs w:val="22"/>
              </w:rPr>
              <w:t>Two nights lodging @ $90 per night is $180 x 3 persons = $540</w:t>
            </w:r>
            <w:r w:rsidRPr="00A424BA">
              <w:rPr>
                <w:rFonts w:cs="Arial"/>
                <w:sz w:val="22"/>
                <w:szCs w:val="22"/>
              </w:rPr>
              <w:t xml:space="preserve">. </w:t>
            </w:r>
          </w:p>
          <w:p w14:paraId="60892FE2" w14:textId="77777777" w:rsidR="00CB2007" w:rsidRPr="00A424BA" w:rsidRDefault="00CB2007" w:rsidP="00102867">
            <w:pPr>
              <w:numPr>
                <w:ilvl w:val="0"/>
                <w:numId w:val="25"/>
              </w:numPr>
              <w:rPr>
                <w:rFonts w:cs="Arial"/>
                <w:sz w:val="22"/>
                <w:szCs w:val="22"/>
              </w:rPr>
            </w:pPr>
            <w:r w:rsidRPr="00A424BA">
              <w:rPr>
                <w:rFonts w:cs="Arial"/>
                <w:bCs/>
                <w:sz w:val="22"/>
                <w:szCs w:val="22"/>
              </w:rPr>
              <w:t>Meals at $36/day for two days is $72 x 3 persons= $216</w:t>
            </w:r>
            <w:r w:rsidRPr="00A424BA">
              <w:rPr>
                <w:rFonts w:cs="Arial"/>
                <w:sz w:val="22"/>
                <w:szCs w:val="22"/>
              </w:rPr>
              <w:t xml:space="preserve">. </w:t>
            </w:r>
          </w:p>
          <w:p w14:paraId="1A51B78D" w14:textId="77777777" w:rsidR="00CB2007" w:rsidRPr="00A424BA" w:rsidRDefault="00CB2007" w:rsidP="00147D13">
            <w:pPr>
              <w:jc w:val="center"/>
              <w:rPr>
                <w:rFonts w:cs="Arial"/>
                <w:bCs/>
                <w:sz w:val="22"/>
                <w:szCs w:val="22"/>
              </w:rPr>
            </w:pPr>
            <w:r w:rsidRPr="00A424BA">
              <w:rPr>
                <w:rFonts w:cs="Arial"/>
                <w:bCs/>
                <w:sz w:val="22"/>
                <w:szCs w:val="22"/>
              </w:rPr>
              <w:t>Total Travel Costs for Conference:    $1,956</w:t>
            </w:r>
          </w:p>
        </w:tc>
        <w:tc>
          <w:tcPr>
            <w:tcW w:w="319" w:type="pct"/>
            <w:tcBorders>
              <w:left w:val="nil"/>
              <w:bottom w:val="single" w:sz="6" w:space="0" w:color="auto"/>
            </w:tcBorders>
          </w:tcPr>
          <w:p w14:paraId="2307325F" w14:textId="77777777" w:rsidR="00CB2007" w:rsidRPr="00A424BA" w:rsidRDefault="00CB2007" w:rsidP="00147D13">
            <w:pPr>
              <w:jc w:val="center"/>
              <w:rPr>
                <w:rFonts w:cs="Arial"/>
                <w:b/>
                <w:sz w:val="22"/>
                <w:szCs w:val="22"/>
              </w:rPr>
            </w:pPr>
          </w:p>
        </w:tc>
        <w:tc>
          <w:tcPr>
            <w:tcW w:w="445" w:type="pct"/>
            <w:tcBorders>
              <w:left w:val="nil"/>
              <w:bottom w:val="single" w:sz="6" w:space="0" w:color="auto"/>
            </w:tcBorders>
          </w:tcPr>
          <w:p w14:paraId="449DCFD2" w14:textId="77777777" w:rsidR="00CB2007" w:rsidRPr="00A424BA" w:rsidRDefault="00CB2007" w:rsidP="00147D13">
            <w:pPr>
              <w:jc w:val="center"/>
              <w:rPr>
                <w:rFonts w:cs="Arial"/>
                <w:b/>
                <w:sz w:val="22"/>
                <w:szCs w:val="22"/>
              </w:rPr>
            </w:pPr>
            <w:r w:rsidRPr="00A424BA">
              <w:rPr>
                <w:rFonts w:cs="Arial"/>
                <w:b/>
                <w:bCs/>
                <w:sz w:val="22"/>
                <w:szCs w:val="22"/>
              </w:rPr>
              <w:t>$1,956</w:t>
            </w:r>
          </w:p>
        </w:tc>
        <w:tc>
          <w:tcPr>
            <w:tcW w:w="600" w:type="pct"/>
            <w:tcBorders>
              <w:bottom w:val="single" w:sz="6" w:space="0" w:color="auto"/>
            </w:tcBorders>
          </w:tcPr>
          <w:p w14:paraId="39D59C2A" w14:textId="77777777" w:rsidR="00CB2007" w:rsidRPr="00A424BA" w:rsidRDefault="00CB2007" w:rsidP="00147D13">
            <w:pPr>
              <w:jc w:val="center"/>
              <w:rPr>
                <w:rFonts w:cs="Arial"/>
                <w:b/>
                <w:sz w:val="22"/>
                <w:szCs w:val="22"/>
              </w:rPr>
            </w:pPr>
            <w:r w:rsidRPr="00A424BA">
              <w:rPr>
                <w:rFonts w:cs="Arial"/>
                <w:b/>
                <w:sz w:val="22"/>
                <w:szCs w:val="22"/>
              </w:rPr>
              <w:t>100%</w:t>
            </w:r>
          </w:p>
        </w:tc>
      </w:tr>
      <w:tr w:rsidR="00CB2007" w:rsidRPr="00A424BA" w14:paraId="5249D260" w14:textId="77777777" w:rsidTr="00952AFA">
        <w:trPr>
          <w:cantSplit/>
          <w:trHeight w:val="421"/>
          <w:jc w:val="center"/>
        </w:trPr>
        <w:tc>
          <w:tcPr>
            <w:tcW w:w="517" w:type="pct"/>
          </w:tcPr>
          <w:p w14:paraId="2C0B68F0" w14:textId="77777777" w:rsidR="00CB2007" w:rsidRPr="00A424BA" w:rsidRDefault="00CB2007" w:rsidP="00147D13">
            <w:pPr>
              <w:jc w:val="center"/>
              <w:rPr>
                <w:rFonts w:cs="Arial"/>
                <w:sz w:val="22"/>
                <w:szCs w:val="22"/>
              </w:rPr>
            </w:pPr>
            <w:r w:rsidRPr="00A424BA">
              <w:rPr>
                <w:rFonts w:cs="Arial"/>
                <w:sz w:val="22"/>
                <w:szCs w:val="22"/>
              </w:rPr>
              <w:t>#####</w:t>
            </w:r>
          </w:p>
        </w:tc>
        <w:tc>
          <w:tcPr>
            <w:tcW w:w="394" w:type="pct"/>
          </w:tcPr>
          <w:p w14:paraId="461E5448" w14:textId="77777777" w:rsidR="00CB2007" w:rsidRPr="00A424BA" w:rsidRDefault="00CB2007" w:rsidP="00147D13">
            <w:pPr>
              <w:jc w:val="center"/>
              <w:rPr>
                <w:rFonts w:cs="Arial"/>
                <w:sz w:val="22"/>
                <w:szCs w:val="22"/>
              </w:rPr>
            </w:pPr>
            <w:r w:rsidRPr="00A424BA">
              <w:rPr>
                <w:rFonts w:cs="Arial"/>
                <w:sz w:val="22"/>
                <w:szCs w:val="22"/>
              </w:rPr>
              <w:t>#####</w:t>
            </w:r>
          </w:p>
        </w:tc>
        <w:tc>
          <w:tcPr>
            <w:tcW w:w="2725" w:type="pct"/>
            <w:tcBorders>
              <w:left w:val="nil"/>
            </w:tcBorders>
            <w:vAlign w:val="center"/>
          </w:tcPr>
          <w:p w14:paraId="2A532B09" w14:textId="77777777" w:rsidR="00CB2007" w:rsidRPr="00A424BA" w:rsidRDefault="00CB2007" w:rsidP="00147D13">
            <w:pPr>
              <w:ind w:left="-66"/>
              <w:rPr>
                <w:rFonts w:cs="Arial"/>
                <w:sz w:val="22"/>
                <w:szCs w:val="22"/>
              </w:rPr>
            </w:pPr>
            <w:r>
              <w:rPr>
                <w:rFonts w:cs="Arial"/>
                <w:b/>
                <w:sz w:val="22"/>
                <w:szCs w:val="22"/>
                <w:u w:val="single"/>
              </w:rPr>
              <w:t>Contractual Service Agreements:</w:t>
            </w:r>
            <w:r w:rsidRPr="0035715C">
              <w:rPr>
                <w:rFonts w:cs="Arial"/>
                <w:sz w:val="22"/>
                <w:szCs w:val="22"/>
              </w:rPr>
              <w:t xml:space="preserve"> Must pro</w:t>
            </w:r>
            <w:r>
              <w:rPr>
                <w:rFonts w:cs="Arial"/>
                <w:sz w:val="22"/>
                <w:szCs w:val="22"/>
              </w:rPr>
              <w:t>vider budget information for each</w:t>
            </w:r>
            <w:r w:rsidRPr="0035715C">
              <w:rPr>
                <w:rFonts w:cs="Arial"/>
                <w:sz w:val="22"/>
                <w:szCs w:val="22"/>
              </w:rPr>
              <w:t xml:space="preserve"> sub-recipients</w:t>
            </w:r>
            <w:r>
              <w:rPr>
                <w:rFonts w:cs="Arial"/>
                <w:sz w:val="22"/>
                <w:szCs w:val="22"/>
              </w:rPr>
              <w:t xml:space="preserve">, partnership agreements, and </w:t>
            </w:r>
            <w:r w:rsidRPr="0035715C">
              <w:rPr>
                <w:rFonts w:cs="Arial"/>
                <w:sz w:val="22"/>
                <w:szCs w:val="22"/>
              </w:rPr>
              <w:t>Workforce Board (Career Source)</w:t>
            </w:r>
            <w:r>
              <w:rPr>
                <w:rFonts w:cs="Arial"/>
                <w:sz w:val="22"/>
                <w:szCs w:val="22"/>
              </w:rPr>
              <w:t xml:space="preserve"> MOUs</w:t>
            </w:r>
          </w:p>
        </w:tc>
        <w:tc>
          <w:tcPr>
            <w:tcW w:w="319" w:type="pct"/>
            <w:tcBorders>
              <w:left w:val="nil"/>
            </w:tcBorders>
            <w:shd w:val="clear" w:color="auto" w:fill="FFFFFF"/>
          </w:tcPr>
          <w:p w14:paraId="313AE7F5" w14:textId="77777777" w:rsidR="00CB2007" w:rsidRPr="005D0C77" w:rsidRDefault="00CB2007" w:rsidP="00147D13">
            <w:pPr>
              <w:jc w:val="center"/>
              <w:rPr>
                <w:rFonts w:cs="Arial"/>
                <w:sz w:val="22"/>
                <w:szCs w:val="22"/>
              </w:rPr>
            </w:pPr>
          </w:p>
        </w:tc>
        <w:tc>
          <w:tcPr>
            <w:tcW w:w="445" w:type="pct"/>
            <w:tcBorders>
              <w:left w:val="nil"/>
            </w:tcBorders>
            <w:shd w:val="clear" w:color="auto" w:fill="FFFFFF"/>
          </w:tcPr>
          <w:p w14:paraId="543F1C07" w14:textId="77777777" w:rsidR="00CB2007" w:rsidRPr="005D0C77" w:rsidRDefault="00CB2007" w:rsidP="00147D13">
            <w:pPr>
              <w:jc w:val="center"/>
              <w:rPr>
                <w:rFonts w:cs="Arial"/>
                <w:b/>
                <w:bCs/>
                <w:sz w:val="22"/>
                <w:szCs w:val="22"/>
              </w:rPr>
            </w:pPr>
            <w:r w:rsidRPr="005D0C77">
              <w:rPr>
                <w:rFonts w:cs="Arial"/>
                <w:b/>
                <w:bCs/>
                <w:sz w:val="22"/>
                <w:szCs w:val="22"/>
              </w:rPr>
              <w:t>$</w:t>
            </w:r>
            <w:r>
              <w:rPr>
                <w:rFonts w:cs="Arial"/>
                <w:b/>
                <w:bCs/>
                <w:sz w:val="22"/>
                <w:szCs w:val="22"/>
              </w:rPr>
              <w:t>1</w:t>
            </w:r>
            <w:r w:rsidRPr="005D0C77">
              <w:rPr>
                <w:rFonts w:cs="Arial"/>
                <w:b/>
                <w:bCs/>
                <w:sz w:val="22"/>
                <w:szCs w:val="22"/>
              </w:rPr>
              <w:t>5,200</w:t>
            </w:r>
          </w:p>
        </w:tc>
        <w:tc>
          <w:tcPr>
            <w:tcW w:w="600" w:type="pct"/>
            <w:shd w:val="clear" w:color="auto" w:fill="FFFFFF"/>
          </w:tcPr>
          <w:p w14:paraId="03D8A5B9" w14:textId="77777777" w:rsidR="00CB2007" w:rsidRPr="005D0C77" w:rsidRDefault="00CB2007" w:rsidP="00147D13">
            <w:pPr>
              <w:jc w:val="center"/>
              <w:rPr>
                <w:rFonts w:cs="Arial"/>
                <w:b/>
                <w:bCs/>
                <w:sz w:val="22"/>
                <w:szCs w:val="22"/>
              </w:rPr>
            </w:pPr>
            <w:r>
              <w:rPr>
                <w:rFonts w:cs="Arial"/>
                <w:b/>
                <w:bCs/>
                <w:sz w:val="22"/>
                <w:szCs w:val="22"/>
              </w:rPr>
              <w:t>100%</w:t>
            </w:r>
          </w:p>
        </w:tc>
      </w:tr>
      <w:tr w:rsidR="00CB2007" w:rsidRPr="00A424BA" w14:paraId="75F74AFA" w14:textId="77777777" w:rsidTr="00952AFA">
        <w:trPr>
          <w:cantSplit/>
          <w:trHeight w:val="175"/>
          <w:jc w:val="center"/>
        </w:trPr>
        <w:tc>
          <w:tcPr>
            <w:tcW w:w="517" w:type="pct"/>
          </w:tcPr>
          <w:p w14:paraId="168F65D8" w14:textId="77777777" w:rsidR="00CB2007" w:rsidRPr="00A424BA" w:rsidRDefault="00CB2007" w:rsidP="00147D13">
            <w:pPr>
              <w:jc w:val="center"/>
              <w:rPr>
                <w:rFonts w:cs="Arial"/>
                <w:sz w:val="22"/>
                <w:szCs w:val="22"/>
              </w:rPr>
            </w:pPr>
          </w:p>
        </w:tc>
        <w:tc>
          <w:tcPr>
            <w:tcW w:w="394" w:type="pct"/>
          </w:tcPr>
          <w:p w14:paraId="460FA7C8" w14:textId="77777777" w:rsidR="00CB2007" w:rsidRPr="00A424BA" w:rsidRDefault="00CB2007" w:rsidP="00147D13">
            <w:pPr>
              <w:jc w:val="center"/>
              <w:rPr>
                <w:rFonts w:cs="Arial"/>
                <w:sz w:val="22"/>
                <w:szCs w:val="22"/>
              </w:rPr>
            </w:pPr>
          </w:p>
        </w:tc>
        <w:tc>
          <w:tcPr>
            <w:tcW w:w="2725" w:type="pct"/>
            <w:tcBorders>
              <w:left w:val="nil"/>
            </w:tcBorders>
          </w:tcPr>
          <w:p w14:paraId="76A5953D" w14:textId="77777777" w:rsidR="00CB2007" w:rsidRPr="00A424BA" w:rsidRDefault="00CB2007" w:rsidP="00147D13">
            <w:pPr>
              <w:rPr>
                <w:rFonts w:cs="Arial"/>
                <w:b/>
                <w:sz w:val="22"/>
                <w:szCs w:val="22"/>
                <w:u w:val="single"/>
              </w:rPr>
            </w:pPr>
          </w:p>
        </w:tc>
        <w:tc>
          <w:tcPr>
            <w:tcW w:w="319" w:type="pct"/>
            <w:tcBorders>
              <w:left w:val="nil"/>
            </w:tcBorders>
          </w:tcPr>
          <w:p w14:paraId="46FE0C09" w14:textId="77777777" w:rsidR="00CB2007" w:rsidRPr="00A424BA" w:rsidRDefault="00CB2007" w:rsidP="00147D13">
            <w:pPr>
              <w:jc w:val="center"/>
              <w:rPr>
                <w:rFonts w:cs="Arial"/>
                <w:b/>
                <w:sz w:val="22"/>
                <w:szCs w:val="22"/>
              </w:rPr>
            </w:pPr>
            <w:r w:rsidRPr="00A424BA">
              <w:rPr>
                <w:rFonts w:cs="Arial"/>
                <w:b/>
                <w:sz w:val="22"/>
                <w:szCs w:val="22"/>
              </w:rPr>
              <w:t>Total</w:t>
            </w:r>
          </w:p>
        </w:tc>
        <w:tc>
          <w:tcPr>
            <w:tcW w:w="445" w:type="pct"/>
            <w:tcBorders>
              <w:left w:val="nil"/>
            </w:tcBorders>
          </w:tcPr>
          <w:p w14:paraId="16BF2328" w14:textId="77777777" w:rsidR="00CB2007" w:rsidRPr="00A424BA" w:rsidRDefault="003D5856" w:rsidP="00147D13">
            <w:pPr>
              <w:jc w:val="center"/>
              <w:rPr>
                <w:rFonts w:cs="Arial"/>
                <w:b/>
                <w:sz w:val="22"/>
                <w:szCs w:val="22"/>
              </w:rPr>
            </w:pPr>
            <w:r>
              <w:rPr>
                <w:rFonts w:cs="Arial"/>
                <w:b/>
                <w:sz w:val="22"/>
                <w:szCs w:val="22"/>
              </w:rPr>
              <w:t>$139,755</w:t>
            </w:r>
            <w:r w:rsidR="00CB2007" w:rsidRPr="00A424BA">
              <w:rPr>
                <w:rFonts w:cs="Arial"/>
                <w:b/>
                <w:sz w:val="22"/>
                <w:szCs w:val="22"/>
              </w:rPr>
              <w:t xml:space="preserve"> </w:t>
            </w:r>
          </w:p>
        </w:tc>
        <w:tc>
          <w:tcPr>
            <w:tcW w:w="600" w:type="pct"/>
          </w:tcPr>
          <w:p w14:paraId="3C07BD89" w14:textId="77777777" w:rsidR="00CB2007" w:rsidRPr="00A424BA" w:rsidRDefault="00CB2007" w:rsidP="00147D13">
            <w:pPr>
              <w:jc w:val="center"/>
              <w:rPr>
                <w:rFonts w:cs="Arial"/>
                <w:sz w:val="22"/>
                <w:szCs w:val="22"/>
              </w:rPr>
            </w:pPr>
          </w:p>
        </w:tc>
      </w:tr>
    </w:tbl>
    <w:p w14:paraId="4C76B353" w14:textId="77777777" w:rsidR="00CB2007" w:rsidRPr="00C07359" w:rsidRDefault="00CB2007" w:rsidP="00CB2007">
      <w:pPr>
        <w:ind w:right="360"/>
        <w:rPr>
          <w:rFonts w:cs="Arial"/>
          <w:sz w:val="22"/>
          <w:szCs w:val="24"/>
        </w:rPr>
      </w:pPr>
      <w:r w:rsidRPr="00C07359">
        <w:rPr>
          <w:rFonts w:cs="Arial"/>
          <w:b/>
          <w:sz w:val="22"/>
          <w:szCs w:val="24"/>
        </w:rPr>
        <w:t xml:space="preserve">NOTE: </w:t>
      </w:r>
      <w:r w:rsidRPr="00C07359">
        <w:rPr>
          <w:rFonts w:cs="Arial"/>
          <w:sz w:val="22"/>
          <w:szCs w:val="24"/>
        </w:rPr>
        <w:t xml:space="preserve">When completing the </w:t>
      </w:r>
      <w:r w:rsidRPr="00C07359">
        <w:rPr>
          <w:rFonts w:cs="Arial"/>
          <w:b/>
          <w:sz w:val="22"/>
          <w:szCs w:val="24"/>
        </w:rPr>
        <w:t>Budget Narrative</w:t>
      </w:r>
      <w:r w:rsidRPr="00C07359">
        <w:rPr>
          <w:rFonts w:cs="Arial"/>
          <w:sz w:val="22"/>
          <w:szCs w:val="24"/>
        </w:rPr>
        <w:t xml:space="preserve"> </w:t>
      </w:r>
      <w:r w:rsidRPr="00C07359">
        <w:rPr>
          <w:rFonts w:cs="Arial"/>
          <w:b/>
          <w:sz w:val="22"/>
          <w:szCs w:val="24"/>
        </w:rPr>
        <w:t>Form</w:t>
      </w:r>
      <w:r w:rsidRPr="00C07359">
        <w:rPr>
          <w:rFonts w:cs="Arial"/>
          <w:sz w:val="22"/>
          <w:szCs w:val="24"/>
        </w:rPr>
        <w:t xml:space="preserve"> located on the website, under Column (3), </w:t>
      </w:r>
      <w:r w:rsidRPr="00C07359">
        <w:rPr>
          <w:rFonts w:cs="Arial"/>
          <w:b/>
          <w:sz w:val="22"/>
          <w:szCs w:val="24"/>
        </w:rPr>
        <w:t>Account Title and Narrative</w:t>
      </w:r>
      <w:r w:rsidRPr="00C07359">
        <w:rPr>
          <w:rFonts w:cs="Arial"/>
          <w:sz w:val="22"/>
          <w:szCs w:val="24"/>
        </w:rPr>
        <w:t>, for each line item specify the budgetary expenditures such as salaries, equipment and supplies. Expenditures should focus on performance improvement, as noted in the application</w:t>
      </w:r>
      <w:r w:rsidR="00453480">
        <w:rPr>
          <w:rFonts w:cs="Arial"/>
          <w:sz w:val="22"/>
          <w:szCs w:val="24"/>
        </w:rPr>
        <w:t xml:space="preserve">. </w:t>
      </w:r>
    </w:p>
    <w:p w14:paraId="6B0062C7" w14:textId="77777777" w:rsidR="00CB2007" w:rsidRDefault="00CB2007" w:rsidP="00404D15">
      <w:pPr>
        <w:rPr>
          <w:rFonts w:cs="Arial"/>
          <w:sz w:val="22"/>
          <w:szCs w:val="24"/>
        </w:rPr>
      </w:pPr>
      <w:r w:rsidRPr="00C07359">
        <w:rPr>
          <w:rFonts w:cs="Arial"/>
          <w:sz w:val="22"/>
          <w:szCs w:val="24"/>
        </w:rPr>
        <w:t xml:space="preserve">Place </w:t>
      </w:r>
      <w:r w:rsidRPr="00464078">
        <w:rPr>
          <w:rFonts w:cs="Arial"/>
          <w:b/>
          <w:sz w:val="22"/>
          <w:szCs w:val="24"/>
        </w:rPr>
        <w:t xml:space="preserve">TAPS </w:t>
      </w:r>
      <w:r w:rsidRPr="00464078">
        <w:rPr>
          <w:rFonts w:cs="Arial"/>
          <w:sz w:val="22"/>
          <w:szCs w:val="24"/>
        </w:rPr>
        <w:t xml:space="preserve">number </w:t>
      </w:r>
      <w:r w:rsidR="00464078" w:rsidRPr="009928BF">
        <w:rPr>
          <w:rFonts w:cs="Arial"/>
          <w:b/>
          <w:sz w:val="22"/>
          <w:szCs w:val="24"/>
          <w:highlight w:val="yellow"/>
        </w:rPr>
        <w:t>2</w:t>
      </w:r>
      <w:r w:rsidR="009928BF" w:rsidRPr="009928BF">
        <w:rPr>
          <w:rFonts w:cs="Arial"/>
          <w:b/>
          <w:sz w:val="22"/>
          <w:szCs w:val="24"/>
          <w:highlight w:val="yellow"/>
        </w:rPr>
        <w:t>1</w:t>
      </w:r>
      <w:r w:rsidR="009808D9" w:rsidRPr="009928BF">
        <w:rPr>
          <w:rFonts w:cs="Arial"/>
          <w:b/>
          <w:color w:val="000000"/>
          <w:sz w:val="22"/>
          <w:szCs w:val="24"/>
          <w:highlight w:val="yellow"/>
        </w:rPr>
        <w:t>B0</w:t>
      </w:r>
      <w:r w:rsidR="009C2C1A" w:rsidRPr="009928BF">
        <w:rPr>
          <w:rFonts w:cs="Arial"/>
          <w:b/>
          <w:color w:val="000000"/>
          <w:sz w:val="22"/>
          <w:szCs w:val="24"/>
          <w:highlight w:val="yellow"/>
        </w:rPr>
        <w:t>23</w:t>
      </w:r>
      <w:r w:rsidRPr="00C07359">
        <w:rPr>
          <w:rFonts w:cs="Arial"/>
          <w:color w:val="000000"/>
          <w:sz w:val="22"/>
          <w:szCs w:val="24"/>
        </w:rPr>
        <w:t xml:space="preserve"> </w:t>
      </w:r>
      <w:r w:rsidRPr="00C07359">
        <w:rPr>
          <w:rFonts w:cs="Arial"/>
          <w:sz w:val="22"/>
          <w:szCs w:val="24"/>
        </w:rPr>
        <w:t>on the Budget Narrative Form DOE 101S form.</w:t>
      </w:r>
    </w:p>
    <w:p w14:paraId="3F62F20A" w14:textId="77777777" w:rsidR="000378A5" w:rsidRPr="00C07359" w:rsidRDefault="000378A5" w:rsidP="00404D15">
      <w:pPr>
        <w:rPr>
          <w:rFonts w:cs="Arial"/>
          <w:sz w:val="22"/>
          <w:szCs w:val="24"/>
        </w:rPr>
      </w:pPr>
      <w:r>
        <w:rPr>
          <w:rFonts w:cs="Arial"/>
          <w:sz w:val="22"/>
          <w:szCs w:val="24"/>
        </w:rPr>
        <w:t>*Percentages on benefits are optional.</w:t>
      </w:r>
    </w:p>
    <w:p w14:paraId="63FE3489" w14:textId="77777777" w:rsidR="00CB2007" w:rsidRPr="00A424BA" w:rsidRDefault="00CB2007" w:rsidP="00CB2007">
      <w:pPr>
        <w:pStyle w:val="Title"/>
        <w:keepLines/>
        <w:jc w:val="left"/>
        <w:rPr>
          <w:position w:val="-58"/>
          <w:sz w:val="20"/>
        </w:rPr>
        <w:sectPr w:rsidR="00CB2007" w:rsidRPr="00A424BA" w:rsidSect="00642485">
          <w:type w:val="continuous"/>
          <w:pgSz w:w="15840" w:h="12240" w:orient="landscape"/>
          <w:pgMar w:top="720" w:right="720" w:bottom="720" w:left="720" w:header="720" w:footer="274" w:gutter="0"/>
          <w:cols w:space="720"/>
          <w:docGrid w:linePitch="360"/>
        </w:sectPr>
      </w:pPr>
    </w:p>
    <w:p w14:paraId="744862DA" w14:textId="77777777" w:rsidR="00D8771A" w:rsidRPr="00DC2EFB" w:rsidRDefault="00D8771A" w:rsidP="00D8771A">
      <w:pPr>
        <w:jc w:val="center"/>
        <w:outlineLvl w:val="0"/>
        <w:rPr>
          <w:rFonts w:ascii="Arial" w:hAnsi="Arial" w:cs="Arial"/>
          <w:b/>
          <w:sz w:val="22"/>
          <w:szCs w:val="22"/>
        </w:rPr>
      </w:pPr>
      <w:r w:rsidRPr="00DC2EFB">
        <w:rPr>
          <w:rFonts w:ascii="Arial" w:hAnsi="Arial" w:cs="Arial"/>
          <w:b/>
          <w:sz w:val="22"/>
          <w:szCs w:val="22"/>
        </w:rPr>
        <w:t>Florida Department of Education</w:t>
      </w:r>
    </w:p>
    <w:p w14:paraId="0B091B9D" w14:textId="77777777" w:rsidR="00D8771A" w:rsidRPr="00DC2EFB" w:rsidRDefault="00D8771A" w:rsidP="00D8771A">
      <w:pPr>
        <w:jc w:val="center"/>
        <w:outlineLvl w:val="0"/>
        <w:rPr>
          <w:rFonts w:ascii="Arial" w:hAnsi="Arial" w:cs="Arial"/>
          <w:b/>
          <w:sz w:val="22"/>
          <w:szCs w:val="22"/>
        </w:rPr>
      </w:pPr>
      <w:r w:rsidRPr="00DC2EFB">
        <w:rPr>
          <w:rFonts w:ascii="Arial" w:hAnsi="Arial" w:cs="Arial"/>
          <w:b/>
          <w:sz w:val="22"/>
          <w:szCs w:val="22"/>
        </w:rPr>
        <w:t>Division of Career and Adult Education</w:t>
      </w:r>
    </w:p>
    <w:p w14:paraId="52B8818E" w14:textId="77777777" w:rsidR="00D8771A" w:rsidRPr="00657DFB" w:rsidRDefault="00D8771A" w:rsidP="00D8771A">
      <w:pPr>
        <w:jc w:val="center"/>
        <w:rPr>
          <w:rFonts w:ascii="Arial" w:hAnsi="Arial" w:cs="Arial"/>
          <w:b/>
          <w:sz w:val="14"/>
          <w:szCs w:val="22"/>
        </w:rPr>
      </w:pPr>
    </w:p>
    <w:p w14:paraId="0A6B49FC" w14:textId="77777777" w:rsidR="00D8771A" w:rsidRPr="00DC2EFB" w:rsidRDefault="00D8771A" w:rsidP="00D8771A">
      <w:pPr>
        <w:jc w:val="center"/>
        <w:rPr>
          <w:rFonts w:ascii="Arial" w:hAnsi="Arial" w:cs="Arial"/>
          <w:b/>
          <w:sz w:val="22"/>
          <w:szCs w:val="22"/>
        </w:rPr>
      </w:pPr>
      <w:r w:rsidRPr="00DC2EFB">
        <w:rPr>
          <w:rFonts w:ascii="Arial" w:hAnsi="Arial" w:cs="Arial"/>
          <w:b/>
          <w:sz w:val="22"/>
          <w:szCs w:val="22"/>
        </w:rPr>
        <w:t>PROJECTED EQUIPMENT PURCHASES FORM</w:t>
      </w:r>
    </w:p>
    <w:p w14:paraId="2A3FBCD1" w14:textId="77777777" w:rsidR="00D8771A" w:rsidRPr="00657DFB" w:rsidRDefault="00D8771A" w:rsidP="00D8771A">
      <w:pPr>
        <w:outlineLvl w:val="0"/>
        <w:rPr>
          <w:rFonts w:ascii="Arial" w:hAnsi="Arial" w:cs="Arial"/>
          <w:sz w:val="12"/>
          <w:szCs w:val="22"/>
        </w:rPr>
      </w:pPr>
    </w:p>
    <w:p w14:paraId="08129438" w14:textId="77777777" w:rsidR="00D8771A" w:rsidRPr="00DC2EFB" w:rsidRDefault="00D8771A" w:rsidP="00D8771A">
      <w:pPr>
        <w:outlineLvl w:val="0"/>
        <w:rPr>
          <w:rFonts w:ascii="Arial" w:hAnsi="Arial" w:cs="Arial"/>
          <w:sz w:val="22"/>
          <w:szCs w:val="22"/>
        </w:rPr>
      </w:pPr>
      <w:r w:rsidRPr="00DC2EFB">
        <w:rPr>
          <w:rFonts w:ascii="Arial" w:hAnsi="Arial" w:cs="Arial"/>
          <w:sz w:val="22"/>
          <w:szCs w:val="22"/>
        </w:rPr>
        <w:t xml:space="preserve">Equipment projected to be purchased from this grant </w:t>
      </w:r>
      <w:r w:rsidRPr="00DC2EFB">
        <w:rPr>
          <w:rFonts w:ascii="Arial" w:hAnsi="Arial" w:cs="Arial"/>
          <w:sz w:val="22"/>
          <w:szCs w:val="22"/>
          <w:u w:val="single"/>
        </w:rPr>
        <w:t>must</w:t>
      </w:r>
      <w:r w:rsidRPr="00DC2EFB">
        <w:rPr>
          <w:rFonts w:ascii="Arial" w:hAnsi="Arial" w:cs="Arial"/>
          <w:sz w:val="22"/>
          <w:szCs w:val="22"/>
        </w:rPr>
        <w:t xml:space="preserve"> be submitted on this form </w:t>
      </w:r>
      <w:r w:rsidRPr="00DC2EFB">
        <w:rPr>
          <w:rFonts w:ascii="Arial" w:hAnsi="Arial" w:cs="Arial"/>
          <w:b/>
          <w:sz w:val="22"/>
          <w:szCs w:val="22"/>
          <w:u w:val="single"/>
        </w:rPr>
        <w:t>or</w:t>
      </w:r>
      <w:r w:rsidRPr="00DC2EFB">
        <w:rPr>
          <w:rFonts w:ascii="Arial" w:hAnsi="Arial" w:cs="Arial"/>
          <w:sz w:val="22"/>
          <w:szCs w:val="22"/>
        </w:rPr>
        <w:t xml:space="preserve"> in a format that contains the information appearing on this form.</w:t>
      </w:r>
    </w:p>
    <w:p w14:paraId="7EB1873D" w14:textId="77777777" w:rsidR="00D8771A" w:rsidRPr="007F28A8" w:rsidRDefault="00D8771A" w:rsidP="00D8771A">
      <w:pPr>
        <w:ind w:left="360"/>
        <w:rPr>
          <w:rFonts w:ascii="Arial" w:hAnsi="Arial" w:cs="Arial"/>
          <w:b/>
          <w:sz w:val="18"/>
          <w:szCs w:val="22"/>
        </w:rPr>
      </w:pPr>
    </w:p>
    <w:p w14:paraId="5F9903B8" w14:textId="77777777" w:rsidR="00D8771A" w:rsidRPr="00DC2EFB" w:rsidRDefault="00410503" w:rsidP="00D8771A">
      <w:pPr>
        <w:outlineLvl w:val="0"/>
        <w:rPr>
          <w:rFonts w:ascii="Arial" w:hAnsi="Arial" w:cs="Arial"/>
          <w:b/>
          <w:sz w:val="22"/>
          <w:szCs w:val="22"/>
        </w:rPr>
      </w:pPr>
      <w:r w:rsidRPr="00DC2EFB">
        <w:rPr>
          <w:rFonts w:ascii="Arial" w:hAnsi="Arial" w:cs="Arial"/>
          <w:noProof/>
          <w:color w:val="2B579A"/>
          <w:sz w:val="22"/>
          <w:szCs w:val="22"/>
          <w:shd w:val="clear" w:color="auto" w:fill="E6E6E6"/>
        </w:rPr>
        <mc:AlternateContent>
          <mc:Choice Requires="wps">
            <w:drawing>
              <wp:anchor distT="0" distB="0" distL="114300" distR="114300" simplePos="0" relativeHeight="251658240" behindDoc="0" locked="0" layoutInCell="1" allowOverlap="1" wp14:anchorId="4A4F916E" wp14:editId="07777777">
                <wp:simplePos x="0" y="0"/>
                <wp:positionH relativeFrom="column">
                  <wp:posOffset>5943600</wp:posOffset>
                </wp:positionH>
                <wp:positionV relativeFrom="paragraph">
                  <wp:posOffset>25400</wp:posOffset>
                </wp:positionV>
                <wp:extent cx="1143000" cy="417830"/>
                <wp:effectExtent l="9525" t="6350"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14:paraId="5FE98B0B" w14:textId="77777777" w:rsidR="00E86E44" w:rsidRDefault="00E86E44" w:rsidP="00D8771A">
                            <w:pPr>
                              <w:rPr>
                                <w:rFonts w:cs="Arial"/>
                                <w:b/>
                                <w:sz w:val="20"/>
                              </w:rPr>
                            </w:pPr>
                            <w:r w:rsidRPr="00291D39">
                              <w:rPr>
                                <w:rFonts w:cs="Arial"/>
                                <w:b/>
                                <w:sz w:val="20"/>
                              </w:rPr>
                              <w:t>TAPS Number</w:t>
                            </w:r>
                          </w:p>
                          <w:p w14:paraId="38405F52" w14:textId="77777777" w:rsidR="00E86E44" w:rsidRPr="00291D39" w:rsidRDefault="009928BF" w:rsidP="00D8771A">
                            <w:pPr>
                              <w:jc w:val="center"/>
                            </w:pPr>
                            <w:r>
                              <w:rPr>
                                <w:rFonts w:cs="Arial"/>
                                <w:b/>
                                <w:color w:val="000000"/>
                              </w:rPr>
                              <w:t>21</w:t>
                            </w:r>
                            <w:r w:rsidR="00E86E44" w:rsidRPr="00464078">
                              <w:rPr>
                                <w:rFonts w:cs="Arial"/>
                                <w:b/>
                                <w:color w:val="000000"/>
                              </w:rPr>
                              <w:t>B0</w:t>
                            </w:r>
                            <w:r w:rsidR="009C2C1A" w:rsidRPr="00464078">
                              <w:rPr>
                                <w:rFonts w:cs="Arial"/>
                                <w:b/>
                                <w:color w:val="000000"/>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F916E" id="Text Box 2" o:spid="_x0000_s1028" type="#_x0000_t202" style="position:absolute;margin-left:468pt;margin-top:2pt;width:90pt;height:3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">
                <v:textbox>
                  <w:txbxContent>
                    <w:p w14:paraId="5FE98B0B" w14:textId="77777777" w:rsidR="00E86E44" w:rsidRDefault="00E86E44" w:rsidP="00D8771A">
                      <w:pPr>
                        <w:rPr>
                          <w:rFonts w:cs="Arial"/>
                          <w:b/>
                          <w:sz w:val="20"/>
                        </w:rPr>
                      </w:pPr>
                      <w:r w:rsidRPr="00291D39">
                        <w:rPr>
                          <w:rFonts w:cs="Arial"/>
                          <w:b/>
                          <w:sz w:val="20"/>
                        </w:rPr>
                        <w:t>TAPS Number</w:t>
                      </w:r>
                    </w:p>
                    <w:p w14:paraId="38405F52" w14:textId="77777777" w:rsidR="00E86E44" w:rsidRPr="00291D39" w:rsidRDefault="009928BF" w:rsidP="00D8771A">
                      <w:pPr>
                        <w:jc w:val="center"/>
                      </w:pPr>
                      <w:r>
                        <w:rPr>
                          <w:rFonts w:cs="Arial"/>
                          <w:b/>
                          <w:color w:val="000000"/>
                        </w:rPr>
                        <w:t>21</w:t>
                      </w:r>
                      <w:r w:rsidR="00E86E44" w:rsidRPr="00464078">
                        <w:rPr>
                          <w:rFonts w:cs="Arial"/>
                          <w:b/>
                          <w:color w:val="000000"/>
                        </w:rPr>
                        <w:t>B0</w:t>
                      </w:r>
                      <w:r w:rsidR="009C2C1A" w:rsidRPr="00464078">
                        <w:rPr>
                          <w:rFonts w:cs="Arial"/>
                          <w:b/>
                          <w:color w:val="000000"/>
                        </w:rPr>
                        <w:t>23</w:t>
                      </w:r>
                    </w:p>
                  </w:txbxContent>
                </v:textbox>
              </v:shape>
            </w:pict>
          </mc:Fallback>
        </mc:AlternateContent>
      </w:r>
      <w:r w:rsidR="00D8771A" w:rsidRPr="00DC2EFB">
        <w:rPr>
          <w:rFonts w:ascii="Arial" w:hAnsi="Arial" w:cs="Arial"/>
          <w:b/>
          <w:sz w:val="22"/>
          <w:szCs w:val="22"/>
        </w:rPr>
        <w:t xml:space="preserve"> A) ___________________________________________________</w:t>
      </w:r>
      <w:r w:rsidR="00D8771A" w:rsidRPr="00DC2EFB">
        <w:rPr>
          <w:rFonts w:ascii="Arial" w:hAnsi="Arial" w:cs="Arial"/>
          <w:b/>
          <w:sz w:val="22"/>
          <w:szCs w:val="22"/>
        </w:rPr>
        <w:tab/>
      </w:r>
      <w:r w:rsidR="00D8771A" w:rsidRPr="00DC2EFB">
        <w:rPr>
          <w:rFonts w:ascii="Arial" w:hAnsi="Arial" w:cs="Arial"/>
          <w:b/>
          <w:sz w:val="22"/>
          <w:szCs w:val="22"/>
        </w:rPr>
        <w:tab/>
      </w:r>
      <w:r w:rsidR="00D8771A" w:rsidRPr="00DC2EFB">
        <w:rPr>
          <w:rFonts w:ascii="Arial" w:hAnsi="Arial" w:cs="Arial"/>
          <w:b/>
          <w:sz w:val="22"/>
          <w:szCs w:val="22"/>
        </w:rPr>
        <w:tab/>
      </w:r>
      <w:r w:rsidR="00D8771A" w:rsidRPr="00DC2EFB">
        <w:rPr>
          <w:rFonts w:ascii="Arial" w:hAnsi="Arial" w:cs="Arial"/>
          <w:b/>
          <w:sz w:val="22"/>
          <w:szCs w:val="22"/>
        </w:rPr>
        <w:tab/>
      </w:r>
    </w:p>
    <w:p w14:paraId="5E901792" w14:textId="77777777" w:rsidR="00D8771A" w:rsidRPr="00DC2EFB" w:rsidRDefault="00D8771A" w:rsidP="00D8771A">
      <w:pPr>
        <w:ind w:left="720"/>
        <w:outlineLvl w:val="0"/>
        <w:rPr>
          <w:rFonts w:ascii="Arial" w:hAnsi="Arial" w:cs="Arial"/>
          <w:b/>
          <w:sz w:val="22"/>
          <w:szCs w:val="22"/>
        </w:rPr>
      </w:pPr>
      <w:r w:rsidRPr="00DC2EFB">
        <w:rPr>
          <w:rFonts w:ascii="Arial" w:hAnsi="Arial" w:cs="Arial"/>
          <w:sz w:val="22"/>
          <w:szCs w:val="22"/>
        </w:rPr>
        <w:t>Name of Eligible Recipient</w:t>
      </w:r>
      <w:r w:rsidRPr="00DC2EFB">
        <w:rPr>
          <w:rFonts w:ascii="Arial" w:hAnsi="Arial" w:cs="Arial"/>
          <w:sz w:val="22"/>
          <w:szCs w:val="22"/>
        </w:rPr>
        <w:tab/>
      </w:r>
      <w:r w:rsidRPr="00DC2EFB">
        <w:rPr>
          <w:rFonts w:ascii="Arial" w:hAnsi="Arial" w:cs="Arial"/>
          <w:sz w:val="22"/>
          <w:szCs w:val="22"/>
        </w:rPr>
        <w:tab/>
      </w:r>
      <w:r w:rsidRPr="00DC2EFB">
        <w:rPr>
          <w:rFonts w:ascii="Arial" w:hAnsi="Arial" w:cs="Arial"/>
          <w:b/>
          <w:sz w:val="22"/>
          <w:szCs w:val="22"/>
        </w:rPr>
        <w:tab/>
      </w:r>
      <w:r w:rsidRPr="00DC2EFB">
        <w:rPr>
          <w:rFonts w:ascii="Arial" w:hAnsi="Arial" w:cs="Arial"/>
          <w:b/>
          <w:sz w:val="22"/>
          <w:szCs w:val="22"/>
        </w:rPr>
        <w:tab/>
      </w:r>
      <w:r w:rsidRPr="00DC2EFB">
        <w:rPr>
          <w:rFonts w:ascii="Arial" w:hAnsi="Arial" w:cs="Arial"/>
          <w:b/>
          <w:sz w:val="22"/>
          <w:szCs w:val="22"/>
        </w:rPr>
        <w:tab/>
      </w:r>
      <w:r w:rsidRPr="00DC2EFB">
        <w:rPr>
          <w:rFonts w:ascii="Arial" w:hAnsi="Arial" w:cs="Arial"/>
          <w:b/>
          <w:sz w:val="22"/>
          <w:szCs w:val="22"/>
        </w:rPr>
        <w:tab/>
      </w:r>
      <w:r w:rsidRPr="00DC2EFB">
        <w:rPr>
          <w:rFonts w:ascii="Arial" w:hAnsi="Arial" w:cs="Arial"/>
          <w:b/>
          <w:sz w:val="22"/>
          <w:szCs w:val="22"/>
        </w:rPr>
        <w:tab/>
      </w:r>
    </w:p>
    <w:p w14:paraId="608DEACE" w14:textId="77777777" w:rsidR="00D8771A" w:rsidRPr="00DC2EFB" w:rsidRDefault="00D8771A" w:rsidP="00D8771A">
      <w:pPr>
        <w:rPr>
          <w:rFonts w:ascii="Arial" w:hAnsi="Arial" w:cs="Arial"/>
          <w:b/>
          <w:sz w:val="22"/>
          <w:szCs w:val="22"/>
        </w:rPr>
      </w:pPr>
      <w:r w:rsidRPr="00DC2EFB">
        <w:rPr>
          <w:rFonts w:ascii="Arial" w:hAnsi="Arial" w:cs="Arial"/>
          <w:b/>
          <w:sz w:val="22"/>
          <w:szCs w:val="22"/>
        </w:rPr>
        <w:t xml:space="preserve"> </w:t>
      </w:r>
    </w:p>
    <w:p w14:paraId="08A192DD" w14:textId="77777777" w:rsidR="00D8771A" w:rsidRPr="00DC2EFB" w:rsidRDefault="00D8771A" w:rsidP="00D8771A">
      <w:pPr>
        <w:rPr>
          <w:rFonts w:ascii="Arial" w:hAnsi="Arial" w:cs="Arial"/>
          <w:b/>
          <w:sz w:val="22"/>
          <w:szCs w:val="22"/>
        </w:rPr>
      </w:pPr>
      <w:r w:rsidRPr="00DC2EFB">
        <w:rPr>
          <w:rFonts w:ascii="Arial" w:hAnsi="Arial" w:cs="Arial"/>
          <w:b/>
          <w:sz w:val="22"/>
          <w:szCs w:val="22"/>
        </w:rPr>
        <w:t xml:space="preserve">B) ___________________________________________________  </w:t>
      </w:r>
    </w:p>
    <w:p w14:paraId="66DB3766" w14:textId="77777777" w:rsidR="00D8771A" w:rsidRPr="00DC2EFB" w:rsidRDefault="00D8771A" w:rsidP="00D8771A">
      <w:pPr>
        <w:outlineLvl w:val="0"/>
        <w:rPr>
          <w:rFonts w:ascii="Arial" w:hAnsi="Arial" w:cs="Arial"/>
          <w:b/>
          <w:sz w:val="22"/>
          <w:szCs w:val="22"/>
        </w:rPr>
      </w:pPr>
      <w:r w:rsidRPr="00DC2EFB">
        <w:rPr>
          <w:rFonts w:ascii="Arial" w:hAnsi="Arial" w:cs="Arial"/>
          <w:b/>
          <w:sz w:val="22"/>
          <w:szCs w:val="22"/>
        </w:rPr>
        <w:tab/>
      </w:r>
      <w:r w:rsidRPr="00DC2EFB">
        <w:rPr>
          <w:rFonts w:ascii="Arial" w:hAnsi="Arial" w:cs="Arial"/>
          <w:sz w:val="22"/>
          <w:szCs w:val="22"/>
        </w:rPr>
        <w:t>Project Number</w:t>
      </w:r>
      <w:r w:rsidRPr="00DC2EFB">
        <w:rPr>
          <w:rFonts w:ascii="Arial" w:hAnsi="Arial" w:cs="Arial"/>
          <w:b/>
          <w:sz w:val="22"/>
          <w:szCs w:val="22"/>
        </w:rPr>
        <w:t xml:space="preserve"> (DOE USE ONLY)</w:t>
      </w:r>
    </w:p>
    <w:p w14:paraId="4A4A9837" w14:textId="77777777" w:rsidR="00D8771A" w:rsidRPr="00DC2EFB" w:rsidRDefault="00D8771A" w:rsidP="00D8771A">
      <w:pPr>
        <w:jc w:val="center"/>
        <w:outlineLvl w:val="0"/>
        <w:rPr>
          <w:rFonts w:ascii="Arial" w:hAnsi="Arial" w:cs="Arial"/>
          <w:b/>
          <w:sz w:val="22"/>
          <w:szCs w:val="22"/>
        </w:rPr>
      </w:pPr>
    </w:p>
    <w:p w14:paraId="375E1F77" w14:textId="77777777" w:rsidR="00D8771A" w:rsidRPr="007F28A8" w:rsidRDefault="00D8771A" w:rsidP="00D8771A">
      <w:pPr>
        <w:outlineLvl w:val="0"/>
        <w:rPr>
          <w:rFonts w:ascii="Arial" w:hAnsi="Arial" w:cs="Arial"/>
          <w:sz w:val="20"/>
          <w:szCs w:val="22"/>
        </w:rPr>
      </w:pPr>
      <w:r w:rsidRPr="007F28A8">
        <w:rPr>
          <w:rFonts w:ascii="Arial" w:hAnsi="Arial" w:cs="Arial"/>
          <w:sz w:val="20"/>
          <w:szCs w:val="22"/>
        </w:rPr>
        <w:t>Agencies are accountable for all equipment purchased using grant funds including those below the agencies threshold.</w:t>
      </w:r>
    </w:p>
    <w:p w14:paraId="5624F43B" w14:textId="77777777" w:rsidR="00D8771A" w:rsidRPr="009046D8" w:rsidRDefault="00D8771A" w:rsidP="00D8771A">
      <w:pPr>
        <w:jc w:val="center"/>
        <w:outlineLvl w:val="0"/>
        <w:rPr>
          <w:rFonts w:ascii="Arial" w:hAnsi="Arial" w:cs="Arial"/>
          <w:b/>
          <w:sz w:val="14"/>
          <w:szCs w:val="22"/>
        </w:rPr>
      </w:pPr>
    </w:p>
    <w:p w14:paraId="39A48E9D" w14:textId="77777777" w:rsidR="00D8771A" w:rsidRPr="00DC2EFB" w:rsidRDefault="00D8771A" w:rsidP="00D8771A">
      <w:pPr>
        <w:jc w:val="center"/>
        <w:outlineLvl w:val="0"/>
        <w:rPr>
          <w:rFonts w:ascii="Arial" w:hAnsi="Arial" w:cs="Arial"/>
          <w:b/>
          <w:sz w:val="22"/>
          <w:szCs w:val="22"/>
        </w:rPr>
      </w:pPr>
      <w:r w:rsidRPr="00DC2EFB">
        <w:rPr>
          <w:rFonts w:ascii="Arial" w:hAnsi="Arial" w:cs="Arial"/>
          <w:b/>
          <w:sz w:val="22"/>
          <w:szCs w:val="22"/>
        </w:rPr>
        <w:t>PROJECTED EQUIPMENT PURCHASES</w:t>
      </w:r>
    </w:p>
    <w:p w14:paraId="0C692254" w14:textId="77777777" w:rsidR="00D8771A" w:rsidRPr="00DC2EFB" w:rsidRDefault="00D8771A" w:rsidP="00D8771A">
      <w:pPr>
        <w:jc w:val="center"/>
        <w:outlineLvl w:val="0"/>
        <w:rPr>
          <w:rFonts w:ascii="Arial" w:hAnsi="Arial" w:cs="Arial"/>
          <w:b/>
          <w:sz w:val="22"/>
          <w:szCs w:val="22"/>
        </w:rPr>
      </w:pPr>
      <w:r w:rsidRPr="00DC2EFB">
        <w:rPr>
          <w:rFonts w:ascii="Arial" w:hAnsi="Arial" w:cs="Arial"/>
          <w:b/>
          <w:sz w:val="22"/>
          <w:szCs w:val="22"/>
        </w:rPr>
        <w:t>(Cells will expand when text is typed.)</w:t>
      </w:r>
    </w:p>
    <w:tbl>
      <w:tblPr>
        <w:tblW w:w="11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90"/>
        <w:gridCol w:w="1350"/>
        <w:gridCol w:w="1080"/>
        <w:gridCol w:w="1170"/>
        <w:gridCol w:w="2301"/>
        <w:gridCol w:w="1389"/>
        <w:gridCol w:w="1170"/>
        <w:gridCol w:w="810"/>
        <w:gridCol w:w="1242"/>
      </w:tblGrid>
      <w:tr w:rsidR="009E3ED7" w:rsidRPr="005A382E" w14:paraId="5E2BAC7C" w14:textId="77777777" w:rsidTr="00E0751B">
        <w:trPr>
          <w:trHeight w:val="917"/>
          <w:jc w:val="center"/>
        </w:trPr>
        <w:tc>
          <w:tcPr>
            <w:tcW w:w="792" w:type="dxa"/>
            <w:gridSpan w:val="2"/>
            <w:shd w:val="clear" w:color="auto" w:fill="B3B3B3"/>
            <w:vAlign w:val="center"/>
          </w:tcPr>
          <w:p w14:paraId="6230B392" w14:textId="77777777" w:rsidR="00D8771A" w:rsidRPr="00FE47A0" w:rsidRDefault="00D8771A" w:rsidP="00233CD6">
            <w:pPr>
              <w:jc w:val="center"/>
              <w:rPr>
                <w:rFonts w:ascii="Arial" w:hAnsi="Arial" w:cs="Arial"/>
                <w:b/>
                <w:sz w:val="18"/>
                <w:szCs w:val="18"/>
              </w:rPr>
            </w:pPr>
            <w:r w:rsidRPr="00FE47A0">
              <w:rPr>
                <w:rFonts w:ascii="Arial" w:hAnsi="Arial" w:cs="Arial"/>
                <w:b/>
                <w:sz w:val="18"/>
                <w:szCs w:val="18"/>
              </w:rPr>
              <w:t>ITEM</w:t>
            </w:r>
          </w:p>
          <w:p w14:paraId="5AFC7B24" w14:textId="77777777" w:rsidR="00D8771A" w:rsidRPr="00FE47A0" w:rsidRDefault="00D8771A" w:rsidP="00233CD6">
            <w:pPr>
              <w:jc w:val="center"/>
              <w:rPr>
                <w:rFonts w:ascii="Arial" w:hAnsi="Arial" w:cs="Arial"/>
                <w:b/>
                <w:sz w:val="18"/>
                <w:szCs w:val="18"/>
              </w:rPr>
            </w:pPr>
            <w:r w:rsidRPr="00FE47A0">
              <w:rPr>
                <w:rFonts w:ascii="Arial" w:hAnsi="Arial" w:cs="Arial"/>
                <w:b/>
                <w:sz w:val="18"/>
                <w:szCs w:val="18"/>
              </w:rPr>
              <w:t>#</w:t>
            </w:r>
          </w:p>
        </w:tc>
        <w:tc>
          <w:tcPr>
            <w:tcW w:w="1350" w:type="dxa"/>
            <w:shd w:val="clear" w:color="auto" w:fill="B3B3B3"/>
            <w:vAlign w:val="center"/>
          </w:tcPr>
          <w:p w14:paraId="5553DACC" w14:textId="77777777" w:rsidR="00D8771A" w:rsidRPr="00FE47A0" w:rsidRDefault="00D8771A" w:rsidP="00233CD6">
            <w:pPr>
              <w:jc w:val="center"/>
              <w:rPr>
                <w:rFonts w:ascii="Arial" w:hAnsi="Arial" w:cs="Arial"/>
                <w:b/>
                <w:sz w:val="18"/>
                <w:szCs w:val="18"/>
              </w:rPr>
            </w:pPr>
            <w:r w:rsidRPr="00FE47A0">
              <w:rPr>
                <w:rFonts w:ascii="Arial" w:hAnsi="Arial" w:cs="Arial"/>
                <w:b/>
                <w:sz w:val="18"/>
                <w:szCs w:val="18"/>
              </w:rPr>
              <w:t>FUNCTION CODE</w:t>
            </w:r>
          </w:p>
        </w:tc>
        <w:tc>
          <w:tcPr>
            <w:tcW w:w="1080" w:type="dxa"/>
            <w:shd w:val="clear" w:color="auto" w:fill="B3B3B3"/>
            <w:vAlign w:val="center"/>
          </w:tcPr>
          <w:p w14:paraId="7FFD63DC" w14:textId="77777777" w:rsidR="00D8771A" w:rsidRPr="00FE47A0" w:rsidRDefault="00D8771A" w:rsidP="00233CD6">
            <w:pPr>
              <w:jc w:val="center"/>
              <w:rPr>
                <w:rFonts w:ascii="Arial" w:hAnsi="Arial" w:cs="Arial"/>
                <w:b/>
                <w:sz w:val="18"/>
                <w:szCs w:val="18"/>
              </w:rPr>
            </w:pPr>
            <w:r w:rsidRPr="00FE47A0">
              <w:rPr>
                <w:rFonts w:ascii="Arial" w:hAnsi="Arial" w:cs="Arial"/>
                <w:b/>
                <w:sz w:val="18"/>
                <w:szCs w:val="18"/>
              </w:rPr>
              <w:t>OBJECT CODE</w:t>
            </w:r>
          </w:p>
        </w:tc>
        <w:tc>
          <w:tcPr>
            <w:tcW w:w="1170" w:type="dxa"/>
            <w:shd w:val="clear" w:color="auto" w:fill="B3B3B3"/>
            <w:vAlign w:val="center"/>
          </w:tcPr>
          <w:p w14:paraId="533C9E35" w14:textId="77777777" w:rsidR="00D8771A" w:rsidRPr="00FE47A0" w:rsidRDefault="00D8771A" w:rsidP="00233CD6">
            <w:pPr>
              <w:jc w:val="center"/>
              <w:rPr>
                <w:rFonts w:ascii="Arial" w:hAnsi="Arial" w:cs="Arial"/>
                <w:b/>
                <w:sz w:val="18"/>
                <w:szCs w:val="18"/>
              </w:rPr>
            </w:pPr>
            <w:r w:rsidRPr="00FE47A0">
              <w:rPr>
                <w:rFonts w:ascii="Arial" w:hAnsi="Arial" w:cs="Arial"/>
                <w:b/>
                <w:sz w:val="18"/>
                <w:szCs w:val="18"/>
              </w:rPr>
              <w:t>ACCOUNT TITLE</w:t>
            </w:r>
          </w:p>
        </w:tc>
        <w:tc>
          <w:tcPr>
            <w:tcW w:w="2301" w:type="dxa"/>
            <w:shd w:val="clear" w:color="auto" w:fill="B3B3B3"/>
            <w:vAlign w:val="center"/>
          </w:tcPr>
          <w:p w14:paraId="79B819BE" w14:textId="77777777" w:rsidR="00D8771A" w:rsidRPr="00FE47A0" w:rsidRDefault="00D8771A" w:rsidP="00233CD6">
            <w:pPr>
              <w:jc w:val="center"/>
              <w:rPr>
                <w:rFonts w:ascii="Arial" w:hAnsi="Arial" w:cs="Arial"/>
                <w:b/>
                <w:sz w:val="18"/>
                <w:szCs w:val="18"/>
              </w:rPr>
            </w:pPr>
            <w:r w:rsidRPr="00FE47A0">
              <w:rPr>
                <w:rFonts w:ascii="Arial" w:hAnsi="Arial" w:cs="Arial"/>
                <w:b/>
                <w:sz w:val="18"/>
                <w:szCs w:val="18"/>
              </w:rPr>
              <w:t>DESCRIPTION</w:t>
            </w:r>
          </w:p>
        </w:tc>
        <w:tc>
          <w:tcPr>
            <w:tcW w:w="1389" w:type="dxa"/>
            <w:shd w:val="clear" w:color="auto" w:fill="B3B3B3"/>
            <w:vAlign w:val="center"/>
          </w:tcPr>
          <w:p w14:paraId="60196100" w14:textId="77777777" w:rsidR="00D8771A" w:rsidRPr="00FE47A0" w:rsidRDefault="00D8771A" w:rsidP="00233CD6">
            <w:pPr>
              <w:jc w:val="center"/>
              <w:rPr>
                <w:rFonts w:ascii="Arial" w:hAnsi="Arial" w:cs="Arial"/>
                <w:b/>
                <w:sz w:val="18"/>
                <w:szCs w:val="18"/>
              </w:rPr>
            </w:pPr>
            <w:r w:rsidRPr="00FE47A0">
              <w:rPr>
                <w:rFonts w:ascii="Arial" w:hAnsi="Arial" w:cs="Arial"/>
                <w:b/>
                <w:sz w:val="18"/>
                <w:szCs w:val="18"/>
              </w:rPr>
              <w:t xml:space="preserve">SCHOOL / </w:t>
            </w:r>
          </w:p>
          <w:p w14:paraId="3C17180F" w14:textId="77777777" w:rsidR="00D8771A" w:rsidRPr="00FE47A0" w:rsidRDefault="00D8771A" w:rsidP="00233CD6">
            <w:pPr>
              <w:jc w:val="center"/>
              <w:rPr>
                <w:rFonts w:ascii="Arial" w:hAnsi="Arial" w:cs="Arial"/>
                <w:b/>
                <w:sz w:val="18"/>
                <w:szCs w:val="18"/>
              </w:rPr>
            </w:pPr>
            <w:r w:rsidRPr="00FE47A0">
              <w:rPr>
                <w:rFonts w:ascii="Arial" w:hAnsi="Arial" w:cs="Arial"/>
                <w:b/>
                <w:sz w:val="18"/>
                <w:szCs w:val="18"/>
              </w:rPr>
              <w:t>PROGRAM</w:t>
            </w:r>
          </w:p>
        </w:tc>
        <w:tc>
          <w:tcPr>
            <w:tcW w:w="1170" w:type="dxa"/>
            <w:shd w:val="clear" w:color="auto" w:fill="B3B3B3"/>
            <w:vAlign w:val="center"/>
          </w:tcPr>
          <w:p w14:paraId="5DC3113E" w14:textId="77777777" w:rsidR="00D8771A" w:rsidRPr="00FE47A0" w:rsidRDefault="00D8771A" w:rsidP="00233CD6">
            <w:pPr>
              <w:jc w:val="center"/>
              <w:rPr>
                <w:rFonts w:ascii="Arial" w:hAnsi="Arial" w:cs="Arial"/>
                <w:b/>
                <w:sz w:val="18"/>
                <w:szCs w:val="18"/>
              </w:rPr>
            </w:pPr>
            <w:r w:rsidRPr="00FE47A0">
              <w:rPr>
                <w:rFonts w:ascii="Arial" w:hAnsi="Arial" w:cs="Arial"/>
                <w:b/>
                <w:sz w:val="18"/>
                <w:szCs w:val="18"/>
              </w:rPr>
              <w:t>NUMBER OF ITEMS</w:t>
            </w:r>
          </w:p>
        </w:tc>
        <w:tc>
          <w:tcPr>
            <w:tcW w:w="810" w:type="dxa"/>
            <w:shd w:val="clear" w:color="auto" w:fill="B3B3B3"/>
            <w:vAlign w:val="center"/>
          </w:tcPr>
          <w:p w14:paraId="69139DB2" w14:textId="77777777" w:rsidR="00D8771A" w:rsidRPr="00FE47A0" w:rsidRDefault="00D8771A" w:rsidP="00233CD6">
            <w:pPr>
              <w:jc w:val="center"/>
              <w:rPr>
                <w:rFonts w:ascii="Arial" w:hAnsi="Arial" w:cs="Arial"/>
                <w:b/>
                <w:sz w:val="18"/>
                <w:szCs w:val="18"/>
              </w:rPr>
            </w:pPr>
            <w:r w:rsidRPr="00FE47A0">
              <w:rPr>
                <w:rFonts w:ascii="Arial" w:hAnsi="Arial" w:cs="Arial"/>
                <w:b/>
                <w:sz w:val="18"/>
                <w:szCs w:val="18"/>
              </w:rPr>
              <w:t>ITEM COST</w:t>
            </w:r>
          </w:p>
          <w:p w14:paraId="4689F85F" w14:textId="77777777" w:rsidR="00D8771A" w:rsidRPr="00FE47A0" w:rsidRDefault="00D8771A" w:rsidP="00233CD6">
            <w:pPr>
              <w:jc w:val="center"/>
              <w:rPr>
                <w:rFonts w:ascii="Arial" w:hAnsi="Arial" w:cs="Arial"/>
                <w:b/>
                <w:sz w:val="18"/>
                <w:szCs w:val="18"/>
              </w:rPr>
            </w:pPr>
            <w:r w:rsidRPr="00FE47A0">
              <w:rPr>
                <w:rFonts w:ascii="Arial" w:hAnsi="Arial" w:cs="Arial"/>
                <w:b/>
                <w:sz w:val="18"/>
                <w:szCs w:val="18"/>
              </w:rPr>
              <w:t>($)</w:t>
            </w:r>
          </w:p>
        </w:tc>
        <w:tc>
          <w:tcPr>
            <w:tcW w:w="1242" w:type="dxa"/>
            <w:shd w:val="clear" w:color="auto" w:fill="B3B3B3"/>
            <w:vAlign w:val="center"/>
          </w:tcPr>
          <w:p w14:paraId="59778C57" w14:textId="77777777" w:rsidR="00D8771A" w:rsidRPr="00FE47A0" w:rsidRDefault="00D8771A" w:rsidP="00233CD6">
            <w:pPr>
              <w:jc w:val="center"/>
              <w:rPr>
                <w:rFonts w:ascii="Arial" w:hAnsi="Arial" w:cs="Arial"/>
                <w:b/>
                <w:sz w:val="18"/>
                <w:szCs w:val="18"/>
              </w:rPr>
            </w:pPr>
            <w:r w:rsidRPr="00FE47A0">
              <w:rPr>
                <w:rFonts w:ascii="Arial" w:hAnsi="Arial" w:cs="Arial"/>
                <w:b/>
                <w:sz w:val="18"/>
                <w:szCs w:val="18"/>
              </w:rPr>
              <w:t>TOTAL AMOUNT</w:t>
            </w:r>
          </w:p>
          <w:p w14:paraId="5B008DD4" w14:textId="77777777" w:rsidR="00D8771A" w:rsidRPr="00FE47A0" w:rsidRDefault="00D8771A" w:rsidP="00233CD6">
            <w:pPr>
              <w:jc w:val="center"/>
              <w:rPr>
                <w:rFonts w:ascii="Arial" w:hAnsi="Arial" w:cs="Arial"/>
                <w:b/>
                <w:sz w:val="18"/>
                <w:szCs w:val="18"/>
              </w:rPr>
            </w:pPr>
            <w:r w:rsidRPr="00FE47A0">
              <w:rPr>
                <w:rFonts w:ascii="Arial" w:hAnsi="Arial" w:cs="Arial"/>
                <w:b/>
                <w:sz w:val="18"/>
                <w:szCs w:val="18"/>
              </w:rPr>
              <w:t>($)</w:t>
            </w:r>
          </w:p>
        </w:tc>
      </w:tr>
      <w:tr w:rsidR="00E0751B" w:rsidRPr="005A382E" w14:paraId="5B465CD4" w14:textId="77777777" w:rsidTr="00E0751B">
        <w:trPr>
          <w:trHeight w:val="215"/>
          <w:jc w:val="center"/>
        </w:trPr>
        <w:tc>
          <w:tcPr>
            <w:tcW w:w="702" w:type="dxa"/>
            <w:shd w:val="clear" w:color="auto" w:fill="404040"/>
            <w:vAlign w:val="center"/>
          </w:tcPr>
          <w:p w14:paraId="2A9F3CD3" w14:textId="77777777" w:rsidR="00D8771A" w:rsidRPr="00DC2EFB" w:rsidRDefault="00D8771A" w:rsidP="00233CD6">
            <w:pPr>
              <w:jc w:val="center"/>
              <w:rPr>
                <w:rFonts w:ascii="Arial" w:hAnsi="Arial" w:cs="Arial"/>
                <w:b/>
                <w:color w:val="FFFFFF"/>
                <w:sz w:val="22"/>
                <w:szCs w:val="22"/>
              </w:rPr>
            </w:pPr>
          </w:p>
        </w:tc>
        <w:tc>
          <w:tcPr>
            <w:tcW w:w="1440" w:type="dxa"/>
            <w:gridSpan w:val="2"/>
            <w:shd w:val="clear" w:color="auto" w:fill="404040"/>
            <w:vAlign w:val="center"/>
          </w:tcPr>
          <w:p w14:paraId="5316D17B" w14:textId="77777777" w:rsidR="00D8771A" w:rsidRPr="00DC2EFB" w:rsidRDefault="00D8771A" w:rsidP="00233CD6">
            <w:pPr>
              <w:jc w:val="center"/>
              <w:rPr>
                <w:rFonts w:ascii="Arial" w:hAnsi="Arial" w:cs="Arial"/>
                <w:b/>
                <w:color w:val="FFFFFF"/>
                <w:sz w:val="22"/>
                <w:szCs w:val="22"/>
              </w:rPr>
            </w:pPr>
            <w:r w:rsidRPr="00DC2EFB">
              <w:rPr>
                <w:rFonts w:ascii="Arial" w:hAnsi="Arial" w:cs="Arial"/>
                <w:b/>
                <w:color w:val="FFFFFF"/>
                <w:sz w:val="22"/>
                <w:szCs w:val="22"/>
              </w:rPr>
              <w:t>A</w:t>
            </w:r>
          </w:p>
        </w:tc>
        <w:tc>
          <w:tcPr>
            <w:tcW w:w="1080" w:type="dxa"/>
            <w:shd w:val="clear" w:color="auto" w:fill="404040"/>
            <w:vAlign w:val="center"/>
          </w:tcPr>
          <w:p w14:paraId="61ED4E73" w14:textId="77777777" w:rsidR="00D8771A" w:rsidRPr="00DC2EFB" w:rsidRDefault="00D8771A" w:rsidP="00233CD6">
            <w:pPr>
              <w:jc w:val="center"/>
              <w:rPr>
                <w:rFonts w:ascii="Arial" w:hAnsi="Arial" w:cs="Arial"/>
                <w:b/>
                <w:color w:val="FFFFFF"/>
                <w:sz w:val="22"/>
                <w:szCs w:val="22"/>
              </w:rPr>
            </w:pPr>
            <w:r w:rsidRPr="00DC2EFB">
              <w:rPr>
                <w:rFonts w:ascii="Arial" w:hAnsi="Arial" w:cs="Arial"/>
                <w:b/>
                <w:color w:val="FFFFFF"/>
                <w:sz w:val="22"/>
                <w:szCs w:val="22"/>
              </w:rPr>
              <w:t>B</w:t>
            </w:r>
          </w:p>
        </w:tc>
        <w:tc>
          <w:tcPr>
            <w:tcW w:w="1170" w:type="dxa"/>
            <w:shd w:val="clear" w:color="auto" w:fill="404040"/>
            <w:vAlign w:val="center"/>
          </w:tcPr>
          <w:p w14:paraId="37AAF844" w14:textId="77777777" w:rsidR="00D8771A" w:rsidRPr="00DC2EFB" w:rsidRDefault="00D8771A" w:rsidP="00233CD6">
            <w:pPr>
              <w:jc w:val="center"/>
              <w:rPr>
                <w:rFonts w:ascii="Arial" w:hAnsi="Arial" w:cs="Arial"/>
                <w:b/>
                <w:color w:val="FFFFFF"/>
                <w:sz w:val="22"/>
                <w:szCs w:val="22"/>
              </w:rPr>
            </w:pPr>
            <w:r w:rsidRPr="00DC2EFB">
              <w:rPr>
                <w:rFonts w:ascii="Arial" w:hAnsi="Arial" w:cs="Arial"/>
                <w:b/>
                <w:color w:val="FFFFFF"/>
                <w:sz w:val="22"/>
                <w:szCs w:val="22"/>
              </w:rPr>
              <w:t>C</w:t>
            </w:r>
          </w:p>
        </w:tc>
        <w:tc>
          <w:tcPr>
            <w:tcW w:w="2301" w:type="dxa"/>
            <w:shd w:val="clear" w:color="auto" w:fill="404040"/>
            <w:vAlign w:val="center"/>
          </w:tcPr>
          <w:p w14:paraId="61740529" w14:textId="77777777" w:rsidR="00D8771A" w:rsidRPr="00DC2EFB" w:rsidRDefault="00D8771A" w:rsidP="00233CD6">
            <w:pPr>
              <w:jc w:val="center"/>
              <w:rPr>
                <w:rFonts w:ascii="Arial" w:hAnsi="Arial" w:cs="Arial"/>
                <w:b/>
                <w:color w:val="FFFFFF"/>
                <w:sz w:val="22"/>
                <w:szCs w:val="22"/>
              </w:rPr>
            </w:pPr>
            <w:r w:rsidRPr="00DC2EFB">
              <w:rPr>
                <w:rFonts w:ascii="Arial" w:hAnsi="Arial" w:cs="Arial"/>
                <w:b/>
                <w:color w:val="FFFFFF"/>
                <w:sz w:val="22"/>
                <w:szCs w:val="22"/>
              </w:rPr>
              <w:t>D</w:t>
            </w:r>
          </w:p>
        </w:tc>
        <w:tc>
          <w:tcPr>
            <w:tcW w:w="1389" w:type="dxa"/>
            <w:shd w:val="clear" w:color="auto" w:fill="404040"/>
            <w:vAlign w:val="center"/>
          </w:tcPr>
          <w:p w14:paraId="65AEDD99" w14:textId="77777777" w:rsidR="00D8771A" w:rsidRPr="00DC2EFB" w:rsidRDefault="00D8771A" w:rsidP="00233CD6">
            <w:pPr>
              <w:jc w:val="center"/>
              <w:rPr>
                <w:rFonts w:ascii="Arial" w:hAnsi="Arial" w:cs="Arial"/>
                <w:b/>
                <w:color w:val="FFFFFF"/>
                <w:sz w:val="22"/>
                <w:szCs w:val="22"/>
              </w:rPr>
            </w:pPr>
            <w:r w:rsidRPr="00DC2EFB">
              <w:rPr>
                <w:rFonts w:ascii="Arial" w:hAnsi="Arial" w:cs="Arial"/>
                <w:b/>
                <w:color w:val="FFFFFF"/>
                <w:sz w:val="22"/>
                <w:szCs w:val="22"/>
              </w:rPr>
              <w:t>E</w:t>
            </w:r>
          </w:p>
        </w:tc>
        <w:tc>
          <w:tcPr>
            <w:tcW w:w="1170" w:type="dxa"/>
            <w:shd w:val="clear" w:color="auto" w:fill="404040"/>
            <w:vAlign w:val="center"/>
          </w:tcPr>
          <w:p w14:paraId="632692EA" w14:textId="77777777" w:rsidR="00D8771A" w:rsidRPr="00DC2EFB" w:rsidRDefault="00D8771A" w:rsidP="00233CD6">
            <w:pPr>
              <w:jc w:val="center"/>
              <w:rPr>
                <w:rFonts w:ascii="Arial" w:hAnsi="Arial" w:cs="Arial"/>
                <w:b/>
                <w:color w:val="FFFFFF"/>
                <w:sz w:val="22"/>
                <w:szCs w:val="22"/>
              </w:rPr>
            </w:pPr>
            <w:r w:rsidRPr="00DC2EFB">
              <w:rPr>
                <w:rFonts w:ascii="Arial" w:hAnsi="Arial" w:cs="Arial"/>
                <w:b/>
                <w:color w:val="FFFFFF"/>
                <w:sz w:val="22"/>
                <w:szCs w:val="22"/>
              </w:rPr>
              <w:t>F</w:t>
            </w:r>
          </w:p>
        </w:tc>
        <w:tc>
          <w:tcPr>
            <w:tcW w:w="810" w:type="dxa"/>
            <w:shd w:val="clear" w:color="auto" w:fill="404040"/>
            <w:vAlign w:val="center"/>
          </w:tcPr>
          <w:p w14:paraId="57DE78E1" w14:textId="77777777" w:rsidR="00D8771A" w:rsidRPr="00DC2EFB" w:rsidRDefault="00D8771A" w:rsidP="00233CD6">
            <w:pPr>
              <w:jc w:val="center"/>
              <w:rPr>
                <w:rFonts w:ascii="Arial" w:hAnsi="Arial" w:cs="Arial"/>
                <w:b/>
                <w:color w:val="FFFFFF"/>
                <w:sz w:val="22"/>
                <w:szCs w:val="22"/>
              </w:rPr>
            </w:pPr>
            <w:r w:rsidRPr="00DC2EFB">
              <w:rPr>
                <w:rFonts w:ascii="Arial" w:hAnsi="Arial" w:cs="Arial"/>
                <w:b/>
                <w:color w:val="FFFFFF"/>
                <w:sz w:val="22"/>
                <w:szCs w:val="22"/>
              </w:rPr>
              <w:t>G</w:t>
            </w:r>
          </w:p>
        </w:tc>
        <w:tc>
          <w:tcPr>
            <w:tcW w:w="1242" w:type="dxa"/>
            <w:shd w:val="clear" w:color="auto" w:fill="404040"/>
            <w:vAlign w:val="center"/>
          </w:tcPr>
          <w:p w14:paraId="140DA07A" w14:textId="77777777" w:rsidR="00D8771A" w:rsidRPr="00DC2EFB" w:rsidRDefault="00D8771A" w:rsidP="00233CD6">
            <w:pPr>
              <w:jc w:val="center"/>
              <w:rPr>
                <w:rFonts w:ascii="Arial" w:hAnsi="Arial" w:cs="Arial"/>
                <w:b/>
                <w:color w:val="FFFFFF"/>
                <w:sz w:val="22"/>
                <w:szCs w:val="22"/>
              </w:rPr>
            </w:pPr>
            <w:r w:rsidRPr="00DC2EFB">
              <w:rPr>
                <w:rFonts w:ascii="Arial" w:hAnsi="Arial" w:cs="Arial"/>
                <w:b/>
                <w:color w:val="FFFFFF"/>
                <w:sz w:val="22"/>
                <w:szCs w:val="22"/>
              </w:rPr>
              <w:t>H</w:t>
            </w:r>
          </w:p>
        </w:tc>
      </w:tr>
      <w:tr w:rsidR="00E0751B" w:rsidRPr="005A382E" w14:paraId="649841BE" w14:textId="77777777" w:rsidTr="00E0751B">
        <w:trPr>
          <w:trHeight w:val="504"/>
          <w:jc w:val="center"/>
        </w:trPr>
        <w:tc>
          <w:tcPr>
            <w:tcW w:w="702" w:type="dxa"/>
            <w:vAlign w:val="center"/>
          </w:tcPr>
          <w:p w14:paraId="56B20A0C" w14:textId="77777777" w:rsidR="00D8771A" w:rsidRPr="0046192A" w:rsidRDefault="00D8771A" w:rsidP="00233CD6">
            <w:pPr>
              <w:jc w:val="center"/>
              <w:rPr>
                <w:rFonts w:ascii="Arial" w:hAnsi="Arial" w:cs="Arial"/>
                <w:sz w:val="22"/>
                <w:szCs w:val="22"/>
              </w:rPr>
            </w:pPr>
            <w:r w:rsidRPr="0046192A">
              <w:rPr>
                <w:rFonts w:ascii="Arial" w:hAnsi="Arial" w:cs="Arial"/>
                <w:sz w:val="22"/>
                <w:szCs w:val="22"/>
              </w:rPr>
              <w:t>1</w:t>
            </w:r>
          </w:p>
        </w:tc>
        <w:tc>
          <w:tcPr>
            <w:tcW w:w="1440" w:type="dxa"/>
            <w:gridSpan w:val="2"/>
            <w:vAlign w:val="center"/>
          </w:tcPr>
          <w:p w14:paraId="6C71870F" w14:textId="77777777" w:rsidR="00D8771A" w:rsidRPr="0046192A" w:rsidRDefault="00D8771A" w:rsidP="00233CD6">
            <w:pPr>
              <w:rPr>
                <w:rFonts w:ascii="Arial" w:hAnsi="Arial" w:cs="Arial"/>
                <w:sz w:val="22"/>
                <w:szCs w:val="22"/>
              </w:rPr>
            </w:pPr>
          </w:p>
        </w:tc>
        <w:tc>
          <w:tcPr>
            <w:tcW w:w="1080" w:type="dxa"/>
            <w:vAlign w:val="center"/>
          </w:tcPr>
          <w:p w14:paraId="7C11E962" w14:textId="77777777" w:rsidR="00D8771A" w:rsidRPr="0046192A" w:rsidRDefault="00D8771A" w:rsidP="00233CD6">
            <w:pPr>
              <w:rPr>
                <w:rFonts w:ascii="Arial" w:hAnsi="Arial" w:cs="Arial"/>
                <w:sz w:val="22"/>
                <w:szCs w:val="22"/>
              </w:rPr>
            </w:pPr>
          </w:p>
        </w:tc>
        <w:tc>
          <w:tcPr>
            <w:tcW w:w="1170" w:type="dxa"/>
            <w:vAlign w:val="center"/>
          </w:tcPr>
          <w:p w14:paraId="575AB783" w14:textId="77777777" w:rsidR="00D8771A" w:rsidRPr="0046192A" w:rsidRDefault="00D8771A" w:rsidP="00233CD6">
            <w:pPr>
              <w:rPr>
                <w:rFonts w:ascii="Arial" w:hAnsi="Arial" w:cs="Arial"/>
                <w:sz w:val="22"/>
                <w:szCs w:val="22"/>
              </w:rPr>
            </w:pPr>
          </w:p>
        </w:tc>
        <w:tc>
          <w:tcPr>
            <w:tcW w:w="2301" w:type="dxa"/>
            <w:vAlign w:val="center"/>
          </w:tcPr>
          <w:p w14:paraId="246C2908" w14:textId="77777777" w:rsidR="00D8771A" w:rsidRPr="0046192A" w:rsidRDefault="00D8771A" w:rsidP="00233CD6">
            <w:pPr>
              <w:rPr>
                <w:rFonts w:ascii="Arial" w:hAnsi="Arial" w:cs="Arial"/>
                <w:sz w:val="22"/>
                <w:szCs w:val="22"/>
              </w:rPr>
            </w:pPr>
          </w:p>
        </w:tc>
        <w:tc>
          <w:tcPr>
            <w:tcW w:w="1389" w:type="dxa"/>
            <w:vAlign w:val="center"/>
          </w:tcPr>
          <w:p w14:paraId="1AA19132" w14:textId="77777777" w:rsidR="00D8771A" w:rsidRPr="0046192A" w:rsidRDefault="00D8771A" w:rsidP="00233CD6">
            <w:pPr>
              <w:rPr>
                <w:rFonts w:ascii="Arial" w:hAnsi="Arial" w:cs="Arial"/>
                <w:sz w:val="22"/>
                <w:szCs w:val="22"/>
              </w:rPr>
            </w:pPr>
          </w:p>
        </w:tc>
        <w:tc>
          <w:tcPr>
            <w:tcW w:w="1170" w:type="dxa"/>
            <w:vAlign w:val="center"/>
          </w:tcPr>
          <w:p w14:paraId="5BC88503" w14:textId="77777777" w:rsidR="00D8771A" w:rsidRPr="0046192A" w:rsidRDefault="00D8771A" w:rsidP="00233CD6">
            <w:pPr>
              <w:rPr>
                <w:rFonts w:ascii="Arial" w:hAnsi="Arial" w:cs="Arial"/>
                <w:sz w:val="22"/>
                <w:szCs w:val="22"/>
              </w:rPr>
            </w:pPr>
          </w:p>
        </w:tc>
        <w:tc>
          <w:tcPr>
            <w:tcW w:w="810" w:type="dxa"/>
            <w:vAlign w:val="center"/>
          </w:tcPr>
          <w:p w14:paraId="5775F54F" w14:textId="77777777" w:rsidR="00D8771A" w:rsidRPr="0046192A" w:rsidRDefault="00D8771A" w:rsidP="00233CD6">
            <w:pPr>
              <w:rPr>
                <w:rFonts w:ascii="Arial" w:hAnsi="Arial" w:cs="Arial"/>
                <w:sz w:val="22"/>
                <w:szCs w:val="22"/>
              </w:rPr>
            </w:pPr>
          </w:p>
        </w:tc>
        <w:tc>
          <w:tcPr>
            <w:tcW w:w="1242" w:type="dxa"/>
            <w:vAlign w:val="center"/>
          </w:tcPr>
          <w:p w14:paraId="6F6C9D5F" w14:textId="77777777" w:rsidR="00D8771A" w:rsidRPr="0046192A" w:rsidRDefault="00D8771A" w:rsidP="00233CD6">
            <w:pPr>
              <w:rPr>
                <w:rFonts w:ascii="Arial" w:hAnsi="Arial" w:cs="Arial"/>
                <w:sz w:val="22"/>
                <w:szCs w:val="22"/>
              </w:rPr>
            </w:pPr>
          </w:p>
        </w:tc>
      </w:tr>
      <w:tr w:rsidR="00E0751B" w:rsidRPr="005A382E" w14:paraId="18F999B5" w14:textId="77777777" w:rsidTr="00E0751B">
        <w:trPr>
          <w:trHeight w:val="504"/>
          <w:jc w:val="center"/>
        </w:trPr>
        <w:tc>
          <w:tcPr>
            <w:tcW w:w="702" w:type="dxa"/>
            <w:vAlign w:val="center"/>
          </w:tcPr>
          <w:p w14:paraId="7144751B" w14:textId="77777777" w:rsidR="00D8771A" w:rsidRPr="0046192A" w:rsidRDefault="00D8771A" w:rsidP="00233CD6">
            <w:pPr>
              <w:jc w:val="center"/>
              <w:rPr>
                <w:rFonts w:ascii="Arial" w:hAnsi="Arial" w:cs="Arial"/>
                <w:sz w:val="22"/>
                <w:szCs w:val="22"/>
              </w:rPr>
            </w:pPr>
            <w:r w:rsidRPr="0046192A">
              <w:rPr>
                <w:rFonts w:ascii="Arial" w:hAnsi="Arial" w:cs="Arial"/>
                <w:sz w:val="22"/>
                <w:szCs w:val="22"/>
              </w:rPr>
              <w:t>2</w:t>
            </w:r>
          </w:p>
        </w:tc>
        <w:tc>
          <w:tcPr>
            <w:tcW w:w="1440" w:type="dxa"/>
            <w:gridSpan w:val="2"/>
            <w:vAlign w:val="center"/>
          </w:tcPr>
          <w:p w14:paraId="3A3644DA" w14:textId="77777777" w:rsidR="00D8771A" w:rsidRPr="0046192A" w:rsidRDefault="00D8771A" w:rsidP="00233CD6">
            <w:pPr>
              <w:rPr>
                <w:rFonts w:ascii="Arial" w:hAnsi="Arial" w:cs="Arial"/>
                <w:sz w:val="22"/>
                <w:szCs w:val="22"/>
              </w:rPr>
            </w:pPr>
          </w:p>
        </w:tc>
        <w:tc>
          <w:tcPr>
            <w:tcW w:w="1080" w:type="dxa"/>
            <w:vAlign w:val="center"/>
          </w:tcPr>
          <w:p w14:paraId="3B4902DB" w14:textId="77777777" w:rsidR="00D8771A" w:rsidRPr="0046192A" w:rsidRDefault="00D8771A" w:rsidP="00233CD6">
            <w:pPr>
              <w:rPr>
                <w:rFonts w:ascii="Arial" w:hAnsi="Arial" w:cs="Arial"/>
                <w:sz w:val="22"/>
                <w:szCs w:val="22"/>
              </w:rPr>
            </w:pPr>
          </w:p>
        </w:tc>
        <w:tc>
          <w:tcPr>
            <w:tcW w:w="1170" w:type="dxa"/>
            <w:vAlign w:val="center"/>
          </w:tcPr>
          <w:p w14:paraId="32842F1D" w14:textId="77777777" w:rsidR="00D8771A" w:rsidRPr="0046192A" w:rsidRDefault="00D8771A" w:rsidP="00233CD6">
            <w:pPr>
              <w:rPr>
                <w:rFonts w:ascii="Arial" w:hAnsi="Arial" w:cs="Arial"/>
                <w:sz w:val="22"/>
                <w:szCs w:val="22"/>
              </w:rPr>
            </w:pPr>
          </w:p>
        </w:tc>
        <w:tc>
          <w:tcPr>
            <w:tcW w:w="2301" w:type="dxa"/>
            <w:vAlign w:val="center"/>
          </w:tcPr>
          <w:p w14:paraId="711CDE5E" w14:textId="77777777" w:rsidR="00D8771A" w:rsidRPr="0046192A" w:rsidRDefault="00D8771A" w:rsidP="00233CD6">
            <w:pPr>
              <w:rPr>
                <w:rFonts w:ascii="Arial" w:hAnsi="Arial" w:cs="Arial"/>
                <w:sz w:val="22"/>
                <w:szCs w:val="22"/>
              </w:rPr>
            </w:pPr>
          </w:p>
        </w:tc>
        <w:tc>
          <w:tcPr>
            <w:tcW w:w="1389" w:type="dxa"/>
            <w:vAlign w:val="center"/>
          </w:tcPr>
          <w:p w14:paraId="6A2BC585" w14:textId="77777777" w:rsidR="00D8771A" w:rsidRPr="0046192A" w:rsidRDefault="00D8771A" w:rsidP="00233CD6">
            <w:pPr>
              <w:rPr>
                <w:rFonts w:ascii="Arial" w:hAnsi="Arial" w:cs="Arial"/>
                <w:sz w:val="22"/>
                <w:szCs w:val="22"/>
              </w:rPr>
            </w:pPr>
          </w:p>
        </w:tc>
        <w:tc>
          <w:tcPr>
            <w:tcW w:w="1170" w:type="dxa"/>
            <w:vAlign w:val="center"/>
          </w:tcPr>
          <w:p w14:paraId="49A616B1" w14:textId="77777777" w:rsidR="00D8771A" w:rsidRPr="0046192A" w:rsidRDefault="00D8771A" w:rsidP="00233CD6">
            <w:pPr>
              <w:rPr>
                <w:rFonts w:ascii="Arial" w:hAnsi="Arial" w:cs="Arial"/>
                <w:sz w:val="22"/>
                <w:szCs w:val="22"/>
              </w:rPr>
            </w:pPr>
          </w:p>
        </w:tc>
        <w:tc>
          <w:tcPr>
            <w:tcW w:w="810" w:type="dxa"/>
            <w:vAlign w:val="center"/>
          </w:tcPr>
          <w:p w14:paraId="3B4B52B0" w14:textId="77777777" w:rsidR="00D8771A" w:rsidRPr="0046192A" w:rsidRDefault="00D8771A" w:rsidP="00233CD6">
            <w:pPr>
              <w:rPr>
                <w:rFonts w:ascii="Arial" w:hAnsi="Arial" w:cs="Arial"/>
                <w:sz w:val="22"/>
                <w:szCs w:val="22"/>
              </w:rPr>
            </w:pPr>
          </w:p>
        </w:tc>
        <w:tc>
          <w:tcPr>
            <w:tcW w:w="1242" w:type="dxa"/>
            <w:vAlign w:val="center"/>
          </w:tcPr>
          <w:p w14:paraId="6A8F822E" w14:textId="77777777" w:rsidR="00D8771A" w:rsidRPr="0046192A" w:rsidRDefault="00D8771A" w:rsidP="00233CD6">
            <w:pPr>
              <w:rPr>
                <w:rFonts w:ascii="Arial" w:hAnsi="Arial" w:cs="Arial"/>
                <w:sz w:val="22"/>
                <w:szCs w:val="22"/>
              </w:rPr>
            </w:pPr>
          </w:p>
        </w:tc>
      </w:tr>
      <w:tr w:rsidR="00E0751B" w:rsidRPr="005A382E" w14:paraId="0B778152" w14:textId="77777777" w:rsidTr="00E0751B">
        <w:trPr>
          <w:trHeight w:val="504"/>
          <w:jc w:val="center"/>
        </w:trPr>
        <w:tc>
          <w:tcPr>
            <w:tcW w:w="702" w:type="dxa"/>
            <w:vAlign w:val="center"/>
          </w:tcPr>
          <w:p w14:paraId="7A036E3D" w14:textId="77777777" w:rsidR="00D8771A" w:rsidRPr="0046192A" w:rsidRDefault="00D8771A" w:rsidP="00233CD6">
            <w:pPr>
              <w:jc w:val="center"/>
              <w:rPr>
                <w:rFonts w:ascii="Arial" w:hAnsi="Arial" w:cs="Arial"/>
                <w:sz w:val="22"/>
                <w:szCs w:val="22"/>
              </w:rPr>
            </w:pPr>
            <w:r w:rsidRPr="0046192A">
              <w:rPr>
                <w:rFonts w:ascii="Arial" w:hAnsi="Arial" w:cs="Arial"/>
                <w:sz w:val="22"/>
                <w:szCs w:val="22"/>
              </w:rPr>
              <w:t>3</w:t>
            </w:r>
          </w:p>
        </w:tc>
        <w:tc>
          <w:tcPr>
            <w:tcW w:w="1440" w:type="dxa"/>
            <w:gridSpan w:val="2"/>
            <w:vAlign w:val="center"/>
          </w:tcPr>
          <w:p w14:paraId="2EA75E83" w14:textId="77777777" w:rsidR="00D8771A" w:rsidRPr="0046192A" w:rsidRDefault="00D8771A" w:rsidP="00233CD6">
            <w:pPr>
              <w:rPr>
                <w:rFonts w:ascii="Arial" w:hAnsi="Arial" w:cs="Arial"/>
                <w:sz w:val="22"/>
                <w:szCs w:val="22"/>
              </w:rPr>
            </w:pPr>
          </w:p>
        </w:tc>
        <w:tc>
          <w:tcPr>
            <w:tcW w:w="1080" w:type="dxa"/>
            <w:vAlign w:val="center"/>
          </w:tcPr>
          <w:p w14:paraId="4AC4FE2F" w14:textId="77777777" w:rsidR="00D8771A" w:rsidRPr="0046192A" w:rsidRDefault="00D8771A" w:rsidP="00233CD6">
            <w:pPr>
              <w:rPr>
                <w:rFonts w:ascii="Arial" w:hAnsi="Arial" w:cs="Arial"/>
                <w:sz w:val="22"/>
                <w:szCs w:val="22"/>
              </w:rPr>
            </w:pPr>
          </w:p>
        </w:tc>
        <w:tc>
          <w:tcPr>
            <w:tcW w:w="1170" w:type="dxa"/>
            <w:vAlign w:val="center"/>
          </w:tcPr>
          <w:p w14:paraId="5B09ED56" w14:textId="77777777" w:rsidR="00D8771A" w:rsidRPr="0046192A" w:rsidRDefault="00D8771A" w:rsidP="00233CD6">
            <w:pPr>
              <w:rPr>
                <w:rFonts w:ascii="Arial" w:hAnsi="Arial" w:cs="Arial"/>
                <w:sz w:val="22"/>
                <w:szCs w:val="22"/>
              </w:rPr>
            </w:pPr>
          </w:p>
        </w:tc>
        <w:tc>
          <w:tcPr>
            <w:tcW w:w="2301" w:type="dxa"/>
            <w:vAlign w:val="center"/>
          </w:tcPr>
          <w:p w14:paraId="5812E170" w14:textId="77777777" w:rsidR="00D8771A" w:rsidRPr="0046192A" w:rsidRDefault="00D8771A" w:rsidP="00233CD6">
            <w:pPr>
              <w:rPr>
                <w:rFonts w:ascii="Arial" w:hAnsi="Arial" w:cs="Arial"/>
                <w:sz w:val="22"/>
                <w:szCs w:val="22"/>
              </w:rPr>
            </w:pPr>
          </w:p>
        </w:tc>
        <w:tc>
          <w:tcPr>
            <w:tcW w:w="1389" w:type="dxa"/>
            <w:vAlign w:val="center"/>
          </w:tcPr>
          <w:p w14:paraId="278AFD40" w14:textId="77777777" w:rsidR="00D8771A" w:rsidRPr="0046192A" w:rsidRDefault="00D8771A" w:rsidP="00233CD6">
            <w:pPr>
              <w:rPr>
                <w:rFonts w:ascii="Arial" w:hAnsi="Arial" w:cs="Arial"/>
                <w:sz w:val="22"/>
                <w:szCs w:val="22"/>
              </w:rPr>
            </w:pPr>
          </w:p>
        </w:tc>
        <w:tc>
          <w:tcPr>
            <w:tcW w:w="1170" w:type="dxa"/>
            <w:vAlign w:val="center"/>
          </w:tcPr>
          <w:p w14:paraId="29DB5971" w14:textId="77777777" w:rsidR="00D8771A" w:rsidRPr="0046192A" w:rsidRDefault="00D8771A" w:rsidP="00233CD6">
            <w:pPr>
              <w:rPr>
                <w:rFonts w:ascii="Arial" w:hAnsi="Arial" w:cs="Arial"/>
                <w:sz w:val="22"/>
                <w:szCs w:val="22"/>
              </w:rPr>
            </w:pPr>
          </w:p>
        </w:tc>
        <w:tc>
          <w:tcPr>
            <w:tcW w:w="810" w:type="dxa"/>
            <w:vAlign w:val="center"/>
          </w:tcPr>
          <w:p w14:paraId="70F35735" w14:textId="77777777" w:rsidR="00D8771A" w:rsidRPr="0046192A" w:rsidRDefault="00D8771A" w:rsidP="00233CD6">
            <w:pPr>
              <w:rPr>
                <w:rFonts w:ascii="Arial" w:hAnsi="Arial" w:cs="Arial"/>
                <w:sz w:val="22"/>
                <w:szCs w:val="22"/>
              </w:rPr>
            </w:pPr>
          </w:p>
        </w:tc>
        <w:tc>
          <w:tcPr>
            <w:tcW w:w="1242" w:type="dxa"/>
            <w:vAlign w:val="center"/>
          </w:tcPr>
          <w:p w14:paraId="5D255343" w14:textId="77777777" w:rsidR="00D8771A" w:rsidRPr="0046192A" w:rsidRDefault="00D8771A" w:rsidP="00233CD6">
            <w:pPr>
              <w:rPr>
                <w:rFonts w:ascii="Arial" w:hAnsi="Arial" w:cs="Arial"/>
                <w:sz w:val="22"/>
                <w:szCs w:val="22"/>
              </w:rPr>
            </w:pPr>
          </w:p>
        </w:tc>
      </w:tr>
      <w:tr w:rsidR="00E0751B" w:rsidRPr="005A382E" w14:paraId="2598DEE6" w14:textId="77777777" w:rsidTr="00E0751B">
        <w:trPr>
          <w:trHeight w:val="504"/>
          <w:jc w:val="center"/>
        </w:trPr>
        <w:tc>
          <w:tcPr>
            <w:tcW w:w="702" w:type="dxa"/>
            <w:vAlign w:val="center"/>
          </w:tcPr>
          <w:p w14:paraId="279935FF" w14:textId="77777777" w:rsidR="00D8771A" w:rsidRPr="0046192A" w:rsidRDefault="00D8771A" w:rsidP="00233CD6">
            <w:pPr>
              <w:jc w:val="center"/>
              <w:rPr>
                <w:rFonts w:ascii="Arial" w:hAnsi="Arial" w:cs="Arial"/>
                <w:sz w:val="22"/>
                <w:szCs w:val="22"/>
              </w:rPr>
            </w:pPr>
            <w:r w:rsidRPr="0046192A">
              <w:rPr>
                <w:rFonts w:ascii="Arial" w:hAnsi="Arial" w:cs="Arial"/>
                <w:sz w:val="22"/>
                <w:szCs w:val="22"/>
              </w:rPr>
              <w:t>4</w:t>
            </w:r>
          </w:p>
        </w:tc>
        <w:tc>
          <w:tcPr>
            <w:tcW w:w="1440" w:type="dxa"/>
            <w:gridSpan w:val="2"/>
            <w:vAlign w:val="center"/>
          </w:tcPr>
          <w:p w14:paraId="552C276D" w14:textId="77777777" w:rsidR="00D8771A" w:rsidRPr="0046192A" w:rsidRDefault="00D8771A" w:rsidP="00233CD6">
            <w:pPr>
              <w:rPr>
                <w:rFonts w:ascii="Arial" w:hAnsi="Arial" w:cs="Arial"/>
                <w:sz w:val="22"/>
                <w:szCs w:val="22"/>
              </w:rPr>
            </w:pPr>
          </w:p>
        </w:tc>
        <w:tc>
          <w:tcPr>
            <w:tcW w:w="1080" w:type="dxa"/>
            <w:vAlign w:val="center"/>
          </w:tcPr>
          <w:p w14:paraId="1F8AFB83" w14:textId="77777777" w:rsidR="00D8771A" w:rsidRPr="0046192A" w:rsidRDefault="00D8771A" w:rsidP="00233CD6">
            <w:pPr>
              <w:rPr>
                <w:rFonts w:ascii="Arial" w:hAnsi="Arial" w:cs="Arial"/>
                <w:sz w:val="22"/>
                <w:szCs w:val="22"/>
              </w:rPr>
            </w:pPr>
          </w:p>
        </w:tc>
        <w:tc>
          <w:tcPr>
            <w:tcW w:w="1170" w:type="dxa"/>
            <w:vAlign w:val="center"/>
          </w:tcPr>
          <w:p w14:paraId="68342FE7" w14:textId="77777777" w:rsidR="00D8771A" w:rsidRPr="0046192A" w:rsidRDefault="00D8771A" w:rsidP="00233CD6">
            <w:pPr>
              <w:rPr>
                <w:rFonts w:ascii="Arial" w:hAnsi="Arial" w:cs="Arial"/>
                <w:sz w:val="22"/>
                <w:szCs w:val="22"/>
              </w:rPr>
            </w:pPr>
          </w:p>
        </w:tc>
        <w:tc>
          <w:tcPr>
            <w:tcW w:w="2301" w:type="dxa"/>
            <w:vAlign w:val="center"/>
          </w:tcPr>
          <w:p w14:paraId="40776332" w14:textId="77777777" w:rsidR="00D8771A" w:rsidRPr="0046192A" w:rsidRDefault="00D8771A" w:rsidP="00233CD6">
            <w:pPr>
              <w:rPr>
                <w:rFonts w:ascii="Arial" w:hAnsi="Arial" w:cs="Arial"/>
                <w:sz w:val="22"/>
                <w:szCs w:val="22"/>
              </w:rPr>
            </w:pPr>
          </w:p>
        </w:tc>
        <w:tc>
          <w:tcPr>
            <w:tcW w:w="1389" w:type="dxa"/>
            <w:vAlign w:val="center"/>
          </w:tcPr>
          <w:p w14:paraId="107E9FD5" w14:textId="77777777" w:rsidR="00D8771A" w:rsidRPr="0046192A" w:rsidRDefault="00D8771A" w:rsidP="00233CD6">
            <w:pPr>
              <w:rPr>
                <w:rFonts w:ascii="Arial" w:hAnsi="Arial" w:cs="Arial"/>
                <w:sz w:val="22"/>
                <w:szCs w:val="22"/>
              </w:rPr>
            </w:pPr>
          </w:p>
        </w:tc>
        <w:tc>
          <w:tcPr>
            <w:tcW w:w="1170" w:type="dxa"/>
            <w:vAlign w:val="center"/>
          </w:tcPr>
          <w:p w14:paraId="564A82CB" w14:textId="77777777" w:rsidR="00D8771A" w:rsidRPr="0046192A" w:rsidRDefault="00D8771A" w:rsidP="00233CD6">
            <w:pPr>
              <w:rPr>
                <w:rFonts w:ascii="Arial" w:hAnsi="Arial" w:cs="Arial"/>
                <w:sz w:val="22"/>
                <w:szCs w:val="22"/>
              </w:rPr>
            </w:pPr>
          </w:p>
        </w:tc>
        <w:tc>
          <w:tcPr>
            <w:tcW w:w="810" w:type="dxa"/>
            <w:vAlign w:val="center"/>
          </w:tcPr>
          <w:p w14:paraId="3CE28D4A" w14:textId="77777777" w:rsidR="00D8771A" w:rsidRPr="0046192A" w:rsidRDefault="00D8771A" w:rsidP="00233CD6">
            <w:pPr>
              <w:rPr>
                <w:rFonts w:ascii="Arial" w:hAnsi="Arial" w:cs="Arial"/>
                <w:sz w:val="22"/>
                <w:szCs w:val="22"/>
              </w:rPr>
            </w:pPr>
          </w:p>
        </w:tc>
        <w:tc>
          <w:tcPr>
            <w:tcW w:w="1242" w:type="dxa"/>
            <w:vAlign w:val="center"/>
          </w:tcPr>
          <w:p w14:paraId="03E60B2D" w14:textId="77777777" w:rsidR="00D8771A" w:rsidRPr="0046192A" w:rsidRDefault="00D8771A" w:rsidP="00233CD6">
            <w:pPr>
              <w:rPr>
                <w:rFonts w:ascii="Arial" w:hAnsi="Arial" w:cs="Arial"/>
                <w:sz w:val="22"/>
                <w:szCs w:val="22"/>
              </w:rPr>
            </w:pPr>
          </w:p>
        </w:tc>
      </w:tr>
      <w:tr w:rsidR="00E0751B" w:rsidRPr="005A382E" w14:paraId="78941E47" w14:textId="77777777" w:rsidTr="00E0751B">
        <w:trPr>
          <w:trHeight w:val="504"/>
          <w:jc w:val="center"/>
        </w:trPr>
        <w:tc>
          <w:tcPr>
            <w:tcW w:w="702" w:type="dxa"/>
            <w:vAlign w:val="center"/>
          </w:tcPr>
          <w:p w14:paraId="44240AAE" w14:textId="77777777" w:rsidR="00D8771A" w:rsidRPr="0046192A" w:rsidRDefault="00D8771A" w:rsidP="00233CD6">
            <w:pPr>
              <w:jc w:val="center"/>
              <w:rPr>
                <w:rFonts w:ascii="Arial" w:hAnsi="Arial" w:cs="Arial"/>
                <w:sz w:val="22"/>
                <w:szCs w:val="22"/>
              </w:rPr>
            </w:pPr>
            <w:r w:rsidRPr="0046192A">
              <w:rPr>
                <w:rFonts w:ascii="Arial" w:hAnsi="Arial" w:cs="Arial"/>
                <w:sz w:val="22"/>
                <w:szCs w:val="22"/>
              </w:rPr>
              <w:t>5</w:t>
            </w:r>
          </w:p>
        </w:tc>
        <w:tc>
          <w:tcPr>
            <w:tcW w:w="1440" w:type="dxa"/>
            <w:gridSpan w:val="2"/>
            <w:vAlign w:val="center"/>
          </w:tcPr>
          <w:p w14:paraId="41A1092D" w14:textId="77777777" w:rsidR="00D8771A" w:rsidRPr="0046192A" w:rsidRDefault="00D8771A" w:rsidP="00233CD6">
            <w:pPr>
              <w:rPr>
                <w:rFonts w:ascii="Arial" w:hAnsi="Arial" w:cs="Arial"/>
                <w:sz w:val="22"/>
                <w:szCs w:val="22"/>
              </w:rPr>
            </w:pPr>
          </w:p>
        </w:tc>
        <w:tc>
          <w:tcPr>
            <w:tcW w:w="1080" w:type="dxa"/>
            <w:vAlign w:val="center"/>
          </w:tcPr>
          <w:p w14:paraId="03CC5A65" w14:textId="77777777" w:rsidR="00D8771A" w:rsidRPr="0046192A" w:rsidRDefault="00D8771A" w:rsidP="00233CD6">
            <w:pPr>
              <w:rPr>
                <w:rFonts w:ascii="Arial" w:hAnsi="Arial" w:cs="Arial"/>
                <w:sz w:val="22"/>
                <w:szCs w:val="22"/>
              </w:rPr>
            </w:pPr>
          </w:p>
        </w:tc>
        <w:tc>
          <w:tcPr>
            <w:tcW w:w="1170" w:type="dxa"/>
            <w:vAlign w:val="center"/>
          </w:tcPr>
          <w:p w14:paraId="63ACB6A2" w14:textId="77777777" w:rsidR="00D8771A" w:rsidRPr="0046192A" w:rsidRDefault="00D8771A" w:rsidP="00233CD6">
            <w:pPr>
              <w:rPr>
                <w:rFonts w:ascii="Arial" w:hAnsi="Arial" w:cs="Arial"/>
                <w:sz w:val="22"/>
                <w:szCs w:val="22"/>
              </w:rPr>
            </w:pPr>
          </w:p>
        </w:tc>
        <w:tc>
          <w:tcPr>
            <w:tcW w:w="2301" w:type="dxa"/>
            <w:vAlign w:val="center"/>
          </w:tcPr>
          <w:p w14:paraId="2C8D472F" w14:textId="77777777" w:rsidR="00D8771A" w:rsidRPr="0046192A" w:rsidRDefault="00D8771A" w:rsidP="00233CD6">
            <w:pPr>
              <w:rPr>
                <w:rFonts w:ascii="Arial" w:hAnsi="Arial" w:cs="Arial"/>
                <w:sz w:val="22"/>
                <w:szCs w:val="22"/>
              </w:rPr>
            </w:pPr>
          </w:p>
        </w:tc>
        <w:tc>
          <w:tcPr>
            <w:tcW w:w="1389" w:type="dxa"/>
            <w:vAlign w:val="center"/>
          </w:tcPr>
          <w:p w14:paraId="4EE55097" w14:textId="77777777" w:rsidR="00D8771A" w:rsidRPr="0046192A" w:rsidRDefault="00D8771A" w:rsidP="00233CD6">
            <w:pPr>
              <w:rPr>
                <w:rFonts w:ascii="Arial" w:hAnsi="Arial" w:cs="Arial"/>
                <w:sz w:val="22"/>
                <w:szCs w:val="22"/>
              </w:rPr>
            </w:pPr>
          </w:p>
        </w:tc>
        <w:tc>
          <w:tcPr>
            <w:tcW w:w="1170" w:type="dxa"/>
            <w:vAlign w:val="center"/>
          </w:tcPr>
          <w:p w14:paraId="68AE7378" w14:textId="77777777" w:rsidR="00D8771A" w:rsidRPr="0046192A" w:rsidRDefault="00D8771A" w:rsidP="00233CD6">
            <w:pPr>
              <w:rPr>
                <w:rFonts w:ascii="Arial" w:hAnsi="Arial" w:cs="Arial"/>
                <w:sz w:val="22"/>
                <w:szCs w:val="22"/>
              </w:rPr>
            </w:pPr>
          </w:p>
        </w:tc>
        <w:tc>
          <w:tcPr>
            <w:tcW w:w="810" w:type="dxa"/>
            <w:vAlign w:val="center"/>
          </w:tcPr>
          <w:p w14:paraId="33CE2273" w14:textId="77777777" w:rsidR="00D8771A" w:rsidRPr="0046192A" w:rsidRDefault="00D8771A" w:rsidP="00233CD6">
            <w:pPr>
              <w:rPr>
                <w:rFonts w:ascii="Arial" w:hAnsi="Arial" w:cs="Arial"/>
                <w:sz w:val="22"/>
                <w:szCs w:val="22"/>
              </w:rPr>
            </w:pPr>
          </w:p>
        </w:tc>
        <w:tc>
          <w:tcPr>
            <w:tcW w:w="1242" w:type="dxa"/>
            <w:vAlign w:val="center"/>
          </w:tcPr>
          <w:p w14:paraId="59CA3B16" w14:textId="77777777" w:rsidR="00D8771A" w:rsidRPr="0046192A" w:rsidRDefault="00D8771A" w:rsidP="00233CD6">
            <w:pPr>
              <w:rPr>
                <w:rFonts w:ascii="Arial" w:hAnsi="Arial" w:cs="Arial"/>
                <w:sz w:val="22"/>
                <w:szCs w:val="22"/>
              </w:rPr>
            </w:pPr>
          </w:p>
        </w:tc>
      </w:tr>
      <w:tr w:rsidR="00E0751B" w:rsidRPr="005A382E" w14:paraId="29B4EA11" w14:textId="77777777" w:rsidTr="00E0751B">
        <w:trPr>
          <w:trHeight w:val="504"/>
          <w:jc w:val="center"/>
        </w:trPr>
        <w:tc>
          <w:tcPr>
            <w:tcW w:w="702" w:type="dxa"/>
            <w:vAlign w:val="center"/>
          </w:tcPr>
          <w:p w14:paraId="1B87E3DE" w14:textId="77777777" w:rsidR="00D8771A" w:rsidRPr="0046192A" w:rsidRDefault="00D8771A" w:rsidP="00233CD6">
            <w:pPr>
              <w:jc w:val="center"/>
              <w:rPr>
                <w:rFonts w:ascii="Arial" w:hAnsi="Arial" w:cs="Arial"/>
                <w:sz w:val="22"/>
                <w:szCs w:val="22"/>
              </w:rPr>
            </w:pPr>
            <w:r w:rsidRPr="0046192A">
              <w:rPr>
                <w:rFonts w:ascii="Arial" w:hAnsi="Arial" w:cs="Arial"/>
                <w:sz w:val="22"/>
                <w:szCs w:val="22"/>
              </w:rPr>
              <w:t>6</w:t>
            </w:r>
          </w:p>
        </w:tc>
        <w:tc>
          <w:tcPr>
            <w:tcW w:w="1440" w:type="dxa"/>
            <w:gridSpan w:val="2"/>
            <w:vAlign w:val="center"/>
          </w:tcPr>
          <w:p w14:paraId="5CF92296" w14:textId="77777777" w:rsidR="00D8771A" w:rsidRPr="0046192A" w:rsidRDefault="00D8771A" w:rsidP="00233CD6">
            <w:pPr>
              <w:rPr>
                <w:rFonts w:ascii="Arial" w:hAnsi="Arial" w:cs="Arial"/>
                <w:sz w:val="22"/>
                <w:szCs w:val="22"/>
              </w:rPr>
            </w:pPr>
          </w:p>
        </w:tc>
        <w:tc>
          <w:tcPr>
            <w:tcW w:w="1080" w:type="dxa"/>
            <w:vAlign w:val="center"/>
          </w:tcPr>
          <w:p w14:paraId="3BCBCB4C" w14:textId="77777777" w:rsidR="00D8771A" w:rsidRPr="0046192A" w:rsidRDefault="00D8771A" w:rsidP="00233CD6">
            <w:pPr>
              <w:rPr>
                <w:rFonts w:ascii="Arial" w:hAnsi="Arial" w:cs="Arial"/>
                <w:sz w:val="22"/>
                <w:szCs w:val="22"/>
              </w:rPr>
            </w:pPr>
          </w:p>
        </w:tc>
        <w:tc>
          <w:tcPr>
            <w:tcW w:w="1170" w:type="dxa"/>
            <w:vAlign w:val="center"/>
          </w:tcPr>
          <w:p w14:paraId="5B48A671" w14:textId="77777777" w:rsidR="00D8771A" w:rsidRPr="0046192A" w:rsidRDefault="00D8771A" w:rsidP="00233CD6">
            <w:pPr>
              <w:rPr>
                <w:rFonts w:ascii="Arial" w:hAnsi="Arial" w:cs="Arial"/>
                <w:sz w:val="22"/>
                <w:szCs w:val="22"/>
              </w:rPr>
            </w:pPr>
          </w:p>
        </w:tc>
        <w:tc>
          <w:tcPr>
            <w:tcW w:w="2301" w:type="dxa"/>
            <w:vAlign w:val="center"/>
          </w:tcPr>
          <w:p w14:paraId="675380AA" w14:textId="77777777" w:rsidR="00D8771A" w:rsidRPr="0046192A" w:rsidRDefault="00D8771A" w:rsidP="00233CD6">
            <w:pPr>
              <w:rPr>
                <w:rFonts w:ascii="Arial" w:hAnsi="Arial" w:cs="Arial"/>
                <w:sz w:val="22"/>
                <w:szCs w:val="22"/>
              </w:rPr>
            </w:pPr>
          </w:p>
        </w:tc>
        <w:tc>
          <w:tcPr>
            <w:tcW w:w="1389" w:type="dxa"/>
            <w:vAlign w:val="center"/>
          </w:tcPr>
          <w:p w14:paraId="2D830042" w14:textId="77777777" w:rsidR="00D8771A" w:rsidRPr="0046192A" w:rsidRDefault="00D8771A" w:rsidP="00233CD6">
            <w:pPr>
              <w:rPr>
                <w:rFonts w:ascii="Arial" w:hAnsi="Arial" w:cs="Arial"/>
                <w:sz w:val="22"/>
                <w:szCs w:val="22"/>
              </w:rPr>
            </w:pPr>
          </w:p>
        </w:tc>
        <w:tc>
          <w:tcPr>
            <w:tcW w:w="1170" w:type="dxa"/>
            <w:vAlign w:val="center"/>
          </w:tcPr>
          <w:p w14:paraId="46CCE917" w14:textId="77777777" w:rsidR="00D8771A" w:rsidRPr="0046192A" w:rsidRDefault="00D8771A" w:rsidP="00233CD6">
            <w:pPr>
              <w:rPr>
                <w:rFonts w:ascii="Arial" w:hAnsi="Arial" w:cs="Arial"/>
                <w:sz w:val="22"/>
                <w:szCs w:val="22"/>
              </w:rPr>
            </w:pPr>
          </w:p>
        </w:tc>
        <w:tc>
          <w:tcPr>
            <w:tcW w:w="810" w:type="dxa"/>
            <w:vAlign w:val="center"/>
          </w:tcPr>
          <w:p w14:paraId="70D96B49" w14:textId="77777777" w:rsidR="00D8771A" w:rsidRPr="0046192A" w:rsidRDefault="00D8771A" w:rsidP="00233CD6">
            <w:pPr>
              <w:rPr>
                <w:rFonts w:ascii="Arial" w:hAnsi="Arial" w:cs="Arial"/>
                <w:sz w:val="22"/>
                <w:szCs w:val="22"/>
              </w:rPr>
            </w:pPr>
          </w:p>
        </w:tc>
        <w:tc>
          <w:tcPr>
            <w:tcW w:w="1242" w:type="dxa"/>
            <w:vAlign w:val="center"/>
          </w:tcPr>
          <w:p w14:paraId="162343FA" w14:textId="77777777" w:rsidR="00D8771A" w:rsidRPr="0046192A" w:rsidRDefault="00D8771A" w:rsidP="00233CD6">
            <w:pPr>
              <w:rPr>
                <w:rFonts w:ascii="Arial" w:hAnsi="Arial" w:cs="Arial"/>
                <w:sz w:val="22"/>
                <w:szCs w:val="22"/>
              </w:rPr>
            </w:pPr>
          </w:p>
        </w:tc>
      </w:tr>
      <w:tr w:rsidR="00E0751B" w:rsidRPr="005A382E" w14:paraId="75697EEC" w14:textId="77777777" w:rsidTr="00E0751B">
        <w:trPr>
          <w:trHeight w:val="504"/>
          <w:jc w:val="center"/>
        </w:trPr>
        <w:tc>
          <w:tcPr>
            <w:tcW w:w="702" w:type="dxa"/>
            <w:vAlign w:val="center"/>
          </w:tcPr>
          <w:p w14:paraId="109B8484" w14:textId="77777777" w:rsidR="00D8771A" w:rsidRPr="0046192A" w:rsidRDefault="00D8771A" w:rsidP="00233CD6">
            <w:pPr>
              <w:jc w:val="center"/>
              <w:rPr>
                <w:rFonts w:ascii="Arial" w:hAnsi="Arial" w:cs="Arial"/>
                <w:sz w:val="22"/>
                <w:szCs w:val="22"/>
              </w:rPr>
            </w:pPr>
            <w:r w:rsidRPr="0046192A">
              <w:rPr>
                <w:rFonts w:ascii="Arial" w:hAnsi="Arial" w:cs="Arial"/>
                <w:sz w:val="22"/>
                <w:szCs w:val="22"/>
              </w:rPr>
              <w:t>7</w:t>
            </w:r>
          </w:p>
        </w:tc>
        <w:tc>
          <w:tcPr>
            <w:tcW w:w="1440" w:type="dxa"/>
            <w:gridSpan w:val="2"/>
            <w:vAlign w:val="center"/>
          </w:tcPr>
          <w:p w14:paraId="44CD0D84" w14:textId="77777777" w:rsidR="00D8771A" w:rsidRPr="0046192A" w:rsidRDefault="00D8771A" w:rsidP="00233CD6">
            <w:pPr>
              <w:rPr>
                <w:rFonts w:ascii="Arial" w:hAnsi="Arial" w:cs="Arial"/>
                <w:sz w:val="22"/>
                <w:szCs w:val="22"/>
              </w:rPr>
            </w:pPr>
          </w:p>
        </w:tc>
        <w:tc>
          <w:tcPr>
            <w:tcW w:w="1080" w:type="dxa"/>
            <w:vAlign w:val="center"/>
          </w:tcPr>
          <w:p w14:paraId="0E5EEF3F" w14:textId="77777777" w:rsidR="00D8771A" w:rsidRPr="0046192A" w:rsidRDefault="00D8771A" w:rsidP="00233CD6">
            <w:pPr>
              <w:rPr>
                <w:rFonts w:ascii="Arial" w:hAnsi="Arial" w:cs="Arial"/>
                <w:sz w:val="22"/>
                <w:szCs w:val="22"/>
              </w:rPr>
            </w:pPr>
          </w:p>
        </w:tc>
        <w:tc>
          <w:tcPr>
            <w:tcW w:w="1170" w:type="dxa"/>
            <w:vAlign w:val="center"/>
          </w:tcPr>
          <w:p w14:paraId="017DFA3C" w14:textId="77777777" w:rsidR="00D8771A" w:rsidRPr="0046192A" w:rsidRDefault="00D8771A" w:rsidP="00233CD6">
            <w:pPr>
              <w:rPr>
                <w:rFonts w:ascii="Arial" w:hAnsi="Arial" w:cs="Arial"/>
                <w:sz w:val="22"/>
                <w:szCs w:val="22"/>
              </w:rPr>
            </w:pPr>
          </w:p>
        </w:tc>
        <w:tc>
          <w:tcPr>
            <w:tcW w:w="2301" w:type="dxa"/>
            <w:vAlign w:val="center"/>
          </w:tcPr>
          <w:p w14:paraId="486D2828" w14:textId="77777777" w:rsidR="00D8771A" w:rsidRPr="0046192A" w:rsidRDefault="00D8771A" w:rsidP="00233CD6">
            <w:pPr>
              <w:rPr>
                <w:rFonts w:ascii="Arial" w:hAnsi="Arial" w:cs="Arial"/>
                <w:sz w:val="22"/>
                <w:szCs w:val="22"/>
              </w:rPr>
            </w:pPr>
          </w:p>
        </w:tc>
        <w:tc>
          <w:tcPr>
            <w:tcW w:w="1389" w:type="dxa"/>
            <w:vAlign w:val="center"/>
          </w:tcPr>
          <w:p w14:paraId="6DE2FEB1" w14:textId="77777777" w:rsidR="00D8771A" w:rsidRPr="0046192A" w:rsidRDefault="00D8771A" w:rsidP="00233CD6">
            <w:pPr>
              <w:rPr>
                <w:rFonts w:ascii="Arial" w:hAnsi="Arial" w:cs="Arial"/>
                <w:sz w:val="22"/>
                <w:szCs w:val="22"/>
              </w:rPr>
            </w:pPr>
          </w:p>
        </w:tc>
        <w:tc>
          <w:tcPr>
            <w:tcW w:w="1170" w:type="dxa"/>
            <w:vAlign w:val="center"/>
          </w:tcPr>
          <w:p w14:paraId="7287B6D4" w14:textId="77777777" w:rsidR="00D8771A" w:rsidRPr="0046192A" w:rsidRDefault="00D8771A" w:rsidP="00233CD6">
            <w:pPr>
              <w:rPr>
                <w:rFonts w:ascii="Arial" w:hAnsi="Arial" w:cs="Arial"/>
                <w:sz w:val="22"/>
                <w:szCs w:val="22"/>
              </w:rPr>
            </w:pPr>
          </w:p>
        </w:tc>
        <w:tc>
          <w:tcPr>
            <w:tcW w:w="810" w:type="dxa"/>
            <w:vAlign w:val="center"/>
          </w:tcPr>
          <w:p w14:paraId="5022F28E" w14:textId="77777777" w:rsidR="00D8771A" w:rsidRPr="0046192A" w:rsidRDefault="00D8771A" w:rsidP="00233CD6">
            <w:pPr>
              <w:rPr>
                <w:rFonts w:ascii="Arial" w:hAnsi="Arial" w:cs="Arial"/>
                <w:sz w:val="22"/>
                <w:szCs w:val="22"/>
              </w:rPr>
            </w:pPr>
          </w:p>
        </w:tc>
        <w:tc>
          <w:tcPr>
            <w:tcW w:w="1242" w:type="dxa"/>
            <w:vAlign w:val="center"/>
          </w:tcPr>
          <w:p w14:paraId="6B7FF49D" w14:textId="77777777" w:rsidR="00D8771A" w:rsidRPr="0046192A" w:rsidRDefault="00D8771A" w:rsidP="00233CD6">
            <w:pPr>
              <w:rPr>
                <w:rFonts w:ascii="Arial" w:hAnsi="Arial" w:cs="Arial"/>
                <w:sz w:val="22"/>
                <w:szCs w:val="22"/>
              </w:rPr>
            </w:pPr>
          </w:p>
        </w:tc>
      </w:tr>
      <w:tr w:rsidR="00E0751B" w:rsidRPr="005A382E" w14:paraId="44B0A208" w14:textId="77777777" w:rsidTr="00E0751B">
        <w:trPr>
          <w:trHeight w:val="504"/>
          <w:jc w:val="center"/>
        </w:trPr>
        <w:tc>
          <w:tcPr>
            <w:tcW w:w="702" w:type="dxa"/>
            <w:vAlign w:val="center"/>
          </w:tcPr>
          <w:p w14:paraId="03853697" w14:textId="77777777" w:rsidR="00D8771A" w:rsidRPr="0046192A" w:rsidRDefault="00D8771A" w:rsidP="00233CD6">
            <w:pPr>
              <w:jc w:val="center"/>
              <w:rPr>
                <w:rFonts w:ascii="Arial" w:hAnsi="Arial" w:cs="Arial"/>
                <w:sz w:val="22"/>
                <w:szCs w:val="22"/>
              </w:rPr>
            </w:pPr>
            <w:r w:rsidRPr="0046192A">
              <w:rPr>
                <w:rFonts w:ascii="Arial" w:hAnsi="Arial" w:cs="Arial"/>
                <w:sz w:val="22"/>
                <w:szCs w:val="22"/>
              </w:rPr>
              <w:t>8</w:t>
            </w:r>
          </w:p>
        </w:tc>
        <w:tc>
          <w:tcPr>
            <w:tcW w:w="1440" w:type="dxa"/>
            <w:gridSpan w:val="2"/>
            <w:vAlign w:val="center"/>
          </w:tcPr>
          <w:p w14:paraId="4CC059DA" w14:textId="77777777" w:rsidR="00D8771A" w:rsidRPr="0046192A" w:rsidRDefault="00D8771A" w:rsidP="00233CD6">
            <w:pPr>
              <w:rPr>
                <w:rFonts w:ascii="Arial" w:hAnsi="Arial" w:cs="Arial"/>
                <w:sz w:val="22"/>
                <w:szCs w:val="22"/>
              </w:rPr>
            </w:pPr>
          </w:p>
        </w:tc>
        <w:tc>
          <w:tcPr>
            <w:tcW w:w="1080" w:type="dxa"/>
            <w:vAlign w:val="center"/>
          </w:tcPr>
          <w:p w14:paraId="41DA1215" w14:textId="77777777" w:rsidR="00D8771A" w:rsidRPr="0046192A" w:rsidRDefault="00D8771A" w:rsidP="00233CD6">
            <w:pPr>
              <w:rPr>
                <w:rFonts w:ascii="Arial" w:hAnsi="Arial" w:cs="Arial"/>
                <w:sz w:val="22"/>
                <w:szCs w:val="22"/>
              </w:rPr>
            </w:pPr>
          </w:p>
        </w:tc>
        <w:tc>
          <w:tcPr>
            <w:tcW w:w="1170" w:type="dxa"/>
            <w:vAlign w:val="center"/>
          </w:tcPr>
          <w:p w14:paraId="4CF13355" w14:textId="77777777" w:rsidR="00D8771A" w:rsidRPr="0046192A" w:rsidRDefault="00D8771A" w:rsidP="00233CD6">
            <w:pPr>
              <w:rPr>
                <w:rFonts w:ascii="Arial" w:hAnsi="Arial" w:cs="Arial"/>
                <w:sz w:val="22"/>
                <w:szCs w:val="22"/>
              </w:rPr>
            </w:pPr>
          </w:p>
        </w:tc>
        <w:tc>
          <w:tcPr>
            <w:tcW w:w="2301" w:type="dxa"/>
            <w:vAlign w:val="center"/>
          </w:tcPr>
          <w:p w14:paraId="3DA529F9" w14:textId="77777777" w:rsidR="00D8771A" w:rsidRPr="0046192A" w:rsidRDefault="00D8771A" w:rsidP="00233CD6">
            <w:pPr>
              <w:rPr>
                <w:rFonts w:ascii="Arial" w:hAnsi="Arial" w:cs="Arial"/>
                <w:sz w:val="22"/>
                <w:szCs w:val="22"/>
              </w:rPr>
            </w:pPr>
          </w:p>
        </w:tc>
        <w:tc>
          <w:tcPr>
            <w:tcW w:w="1389" w:type="dxa"/>
            <w:vAlign w:val="center"/>
          </w:tcPr>
          <w:p w14:paraId="6CD137CE" w14:textId="77777777" w:rsidR="00D8771A" w:rsidRPr="0046192A" w:rsidRDefault="00D8771A" w:rsidP="00233CD6">
            <w:pPr>
              <w:rPr>
                <w:rFonts w:ascii="Arial" w:hAnsi="Arial" w:cs="Arial"/>
                <w:sz w:val="22"/>
                <w:szCs w:val="22"/>
              </w:rPr>
            </w:pPr>
          </w:p>
        </w:tc>
        <w:tc>
          <w:tcPr>
            <w:tcW w:w="1170" w:type="dxa"/>
            <w:vAlign w:val="center"/>
          </w:tcPr>
          <w:p w14:paraId="07E4BC8B" w14:textId="77777777" w:rsidR="00D8771A" w:rsidRPr="0046192A" w:rsidRDefault="00D8771A" w:rsidP="00233CD6">
            <w:pPr>
              <w:rPr>
                <w:rFonts w:ascii="Arial" w:hAnsi="Arial" w:cs="Arial"/>
                <w:sz w:val="22"/>
                <w:szCs w:val="22"/>
              </w:rPr>
            </w:pPr>
          </w:p>
        </w:tc>
        <w:tc>
          <w:tcPr>
            <w:tcW w:w="810" w:type="dxa"/>
            <w:vAlign w:val="center"/>
          </w:tcPr>
          <w:p w14:paraId="34F1C49A" w14:textId="77777777" w:rsidR="00D8771A" w:rsidRPr="0046192A" w:rsidRDefault="00D8771A" w:rsidP="00233CD6">
            <w:pPr>
              <w:rPr>
                <w:rFonts w:ascii="Arial" w:hAnsi="Arial" w:cs="Arial"/>
                <w:sz w:val="22"/>
                <w:szCs w:val="22"/>
              </w:rPr>
            </w:pPr>
          </w:p>
        </w:tc>
        <w:tc>
          <w:tcPr>
            <w:tcW w:w="1242" w:type="dxa"/>
            <w:vAlign w:val="center"/>
          </w:tcPr>
          <w:p w14:paraId="6A956623" w14:textId="77777777" w:rsidR="00D8771A" w:rsidRPr="0046192A" w:rsidRDefault="00D8771A" w:rsidP="00233CD6">
            <w:pPr>
              <w:rPr>
                <w:rFonts w:ascii="Arial" w:hAnsi="Arial" w:cs="Arial"/>
                <w:sz w:val="22"/>
                <w:szCs w:val="22"/>
              </w:rPr>
            </w:pPr>
          </w:p>
        </w:tc>
      </w:tr>
      <w:tr w:rsidR="00E0751B" w:rsidRPr="005A382E" w14:paraId="2B2B7304" w14:textId="77777777" w:rsidTr="00E0751B">
        <w:trPr>
          <w:trHeight w:val="504"/>
          <w:jc w:val="center"/>
        </w:trPr>
        <w:tc>
          <w:tcPr>
            <w:tcW w:w="702" w:type="dxa"/>
            <w:vAlign w:val="center"/>
          </w:tcPr>
          <w:p w14:paraId="089009E4" w14:textId="77777777" w:rsidR="00D8771A" w:rsidRPr="0046192A" w:rsidRDefault="00D8771A" w:rsidP="00233CD6">
            <w:pPr>
              <w:jc w:val="center"/>
              <w:rPr>
                <w:rFonts w:ascii="Arial" w:hAnsi="Arial" w:cs="Arial"/>
                <w:sz w:val="22"/>
                <w:szCs w:val="22"/>
              </w:rPr>
            </w:pPr>
            <w:r w:rsidRPr="0046192A">
              <w:rPr>
                <w:rFonts w:ascii="Arial" w:hAnsi="Arial" w:cs="Arial"/>
                <w:sz w:val="22"/>
                <w:szCs w:val="22"/>
              </w:rPr>
              <w:t>9</w:t>
            </w:r>
          </w:p>
        </w:tc>
        <w:tc>
          <w:tcPr>
            <w:tcW w:w="1440" w:type="dxa"/>
            <w:gridSpan w:val="2"/>
            <w:vAlign w:val="center"/>
          </w:tcPr>
          <w:p w14:paraId="05DBCD01" w14:textId="77777777" w:rsidR="00D8771A" w:rsidRPr="0046192A" w:rsidRDefault="00D8771A" w:rsidP="00233CD6">
            <w:pPr>
              <w:rPr>
                <w:rFonts w:ascii="Arial" w:hAnsi="Arial" w:cs="Arial"/>
                <w:sz w:val="22"/>
                <w:szCs w:val="22"/>
              </w:rPr>
            </w:pPr>
          </w:p>
        </w:tc>
        <w:tc>
          <w:tcPr>
            <w:tcW w:w="1080" w:type="dxa"/>
            <w:vAlign w:val="center"/>
          </w:tcPr>
          <w:p w14:paraId="4F027B32" w14:textId="77777777" w:rsidR="00D8771A" w:rsidRPr="0046192A" w:rsidRDefault="00D8771A" w:rsidP="00233CD6">
            <w:pPr>
              <w:rPr>
                <w:rFonts w:ascii="Arial" w:hAnsi="Arial" w:cs="Arial"/>
                <w:sz w:val="22"/>
                <w:szCs w:val="22"/>
              </w:rPr>
            </w:pPr>
          </w:p>
        </w:tc>
        <w:tc>
          <w:tcPr>
            <w:tcW w:w="1170" w:type="dxa"/>
            <w:vAlign w:val="center"/>
          </w:tcPr>
          <w:p w14:paraId="63FF2D74" w14:textId="77777777" w:rsidR="00D8771A" w:rsidRPr="0046192A" w:rsidRDefault="00D8771A" w:rsidP="00233CD6">
            <w:pPr>
              <w:rPr>
                <w:rFonts w:ascii="Arial" w:hAnsi="Arial" w:cs="Arial"/>
                <w:sz w:val="22"/>
                <w:szCs w:val="22"/>
              </w:rPr>
            </w:pPr>
          </w:p>
        </w:tc>
        <w:tc>
          <w:tcPr>
            <w:tcW w:w="2301" w:type="dxa"/>
            <w:vAlign w:val="center"/>
          </w:tcPr>
          <w:p w14:paraId="3DCF3892" w14:textId="77777777" w:rsidR="00D8771A" w:rsidRPr="0046192A" w:rsidRDefault="00D8771A" w:rsidP="00233CD6">
            <w:pPr>
              <w:rPr>
                <w:rFonts w:ascii="Arial" w:hAnsi="Arial" w:cs="Arial"/>
                <w:sz w:val="22"/>
                <w:szCs w:val="22"/>
              </w:rPr>
            </w:pPr>
          </w:p>
        </w:tc>
        <w:tc>
          <w:tcPr>
            <w:tcW w:w="1389" w:type="dxa"/>
            <w:vAlign w:val="center"/>
          </w:tcPr>
          <w:p w14:paraId="2787F392" w14:textId="77777777" w:rsidR="00D8771A" w:rsidRPr="0046192A" w:rsidRDefault="00D8771A" w:rsidP="00233CD6">
            <w:pPr>
              <w:rPr>
                <w:rFonts w:ascii="Arial" w:hAnsi="Arial" w:cs="Arial"/>
                <w:sz w:val="22"/>
                <w:szCs w:val="22"/>
              </w:rPr>
            </w:pPr>
          </w:p>
        </w:tc>
        <w:tc>
          <w:tcPr>
            <w:tcW w:w="1170" w:type="dxa"/>
            <w:vAlign w:val="center"/>
          </w:tcPr>
          <w:p w14:paraId="5D068C59" w14:textId="77777777" w:rsidR="00D8771A" w:rsidRPr="0046192A" w:rsidRDefault="00D8771A" w:rsidP="00233CD6">
            <w:pPr>
              <w:rPr>
                <w:rFonts w:ascii="Arial" w:hAnsi="Arial" w:cs="Arial"/>
                <w:sz w:val="22"/>
                <w:szCs w:val="22"/>
              </w:rPr>
            </w:pPr>
          </w:p>
        </w:tc>
        <w:tc>
          <w:tcPr>
            <w:tcW w:w="810" w:type="dxa"/>
            <w:vAlign w:val="center"/>
          </w:tcPr>
          <w:p w14:paraId="341A276E" w14:textId="77777777" w:rsidR="00D8771A" w:rsidRPr="0046192A" w:rsidRDefault="00D8771A" w:rsidP="00233CD6">
            <w:pPr>
              <w:rPr>
                <w:rFonts w:ascii="Arial" w:hAnsi="Arial" w:cs="Arial"/>
                <w:sz w:val="22"/>
                <w:szCs w:val="22"/>
              </w:rPr>
            </w:pPr>
          </w:p>
        </w:tc>
        <w:tc>
          <w:tcPr>
            <w:tcW w:w="1242" w:type="dxa"/>
            <w:vAlign w:val="center"/>
          </w:tcPr>
          <w:p w14:paraId="53BACD0F" w14:textId="77777777" w:rsidR="00D8771A" w:rsidRPr="0046192A" w:rsidRDefault="00D8771A" w:rsidP="00233CD6">
            <w:pPr>
              <w:rPr>
                <w:rFonts w:ascii="Arial" w:hAnsi="Arial" w:cs="Arial"/>
                <w:sz w:val="22"/>
                <w:szCs w:val="22"/>
              </w:rPr>
            </w:pPr>
          </w:p>
        </w:tc>
      </w:tr>
      <w:tr w:rsidR="00E0751B" w:rsidRPr="005A382E" w14:paraId="5D369756" w14:textId="77777777" w:rsidTr="00E0751B">
        <w:trPr>
          <w:trHeight w:val="504"/>
          <w:jc w:val="center"/>
        </w:trPr>
        <w:tc>
          <w:tcPr>
            <w:tcW w:w="702" w:type="dxa"/>
            <w:vAlign w:val="center"/>
          </w:tcPr>
          <w:p w14:paraId="446DE71A" w14:textId="77777777" w:rsidR="00D8771A" w:rsidRPr="0046192A" w:rsidRDefault="00D8771A" w:rsidP="00233CD6">
            <w:pPr>
              <w:jc w:val="center"/>
              <w:rPr>
                <w:rFonts w:ascii="Arial" w:hAnsi="Arial" w:cs="Arial"/>
                <w:sz w:val="22"/>
                <w:szCs w:val="22"/>
              </w:rPr>
            </w:pPr>
            <w:r w:rsidRPr="0046192A">
              <w:rPr>
                <w:rFonts w:ascii="Arial" w:hAnsi="Arial" w:cs="Arial"/>
                <w:sz w:val="22"/>
                <w:szCs w:val="22"/>
              </w:rPr>
              <w:t>10</w:t>
            </w:r>
          </w:p>
        </w:tc>
        <w:tc>
          <w:tcPr>
            <w:tcW w:w="1440" w:type="dxa"/>
            <w:gridSpan w:val="2"/>
            <w:vAlign w:val="center"/>
          </w:tcPr>
          <w:p w14:paraId="4AE6BDC3" w14:textId="77777777" w:rsidR="00D8771A" w:rsidRPr="0046192A" w:rsidRDefault="00D8771A" w:rsidP="00233CD6">
            <w:pPr>
              <w:rPr>
                <w:rFonts w:ascii="Arial" w:hAnsi="Arial" w:cs="Arial"/>
                <w:sz w:val="22"/>
                <w:szCs w:val="22"/>
              </w:rPr>
            </w:pPr>
          </w:p>
        </w:tc>
        <w:tc>
          <w:tcPr>
            <w:tcW w:w="1080" w:type="dxa"/>
            <w:vAlign w:val="center"/>
          </w:tcPr>
          <w:p w14:paraId="6CDA7058" w14:textId="77777777" w:rsidR="00D8771A" w:rsidRPr="0046192A" w:rsidRDefault="00D8771A" w:rsidP="00233CD6">
            <w:pPr>
              <w:rPr>
                <w:rFonts w:ascii="Arial" w:hAnsi="Arial" w:cs="Arial"/>
                <w:sz w:val="22"/>
                <w:szCs w:val="22"/>
              </w:rPr>
            </w:pPr>
          </w:p>
        </w:tc>
        <w:tc>
          <w:tcPr>
            <w:tcW w:w="1170" w:type="dxa"/>
            <w:vAlign w:val="center"/>
          </w:tcPr>
          <w:p w14:paraId="1D7BD492" w14:textId="77777777" w:rsidR="00D8771A" w:rsidRPr="0046192A" w:rsidRDefault="00D8771A" w:rsidP="00233CD6">
            <w:pPr>
              <w:rPr>
                <w:rFonts w:ascii="Arial" w:hAnsi="Arial" w:cs="Arial"/>
                <w:sz w:val="22"/>
                <w:szCs w:val="22"/>
              </w:rPr>
            </w:pPr>
          </w:p>
        </w:tc>
        <w:tc>
          <w:tcPr>
            <w:tcW w:w="2301" w:type="dxa"/>
            <w:vAlign w:val="center"/>
          </w:tcPr>
          <w:p w14:paraId="1D1F4880" w14:textId="77777777" w:rsidR="00D8771A" w:rsidRPr="0046192A" w:rsidRDefault="00D8771A" w:rsidP="00233CD6">
            <w:pPr>
              <w:rPr>
                <w:rFonts w:ascii="Arial" w:hAnsi="Arial" w:cs="Arial"/>
                <w:sz w:val="22"/>
                <w:szCs w:val="22"/>
              </w:rPr>
            </w:pPr>
          </w:p>
        </w:tc>
        <w:tc>
          <w:tcPr>
            <w:tcW w:w="1389" w:type="dxa"/>
            <w:vAlign w:val="center"/>
          </w:tcPr>
          <w:p w14:paraId="0612E972" w14:textId="77777777" w:rsidR="00D8771A" w:rsidRPr="0046192A" w:rsidRDefault="00D8771A" w:rsidP="00233CD6">
            <w:pPr>
              <w:rPr>
                <w:rFonts w:ascii="Arial" w:hAnsi="Arial" w:cs="Arial"/>
                <w:sz w:val="22"/>
                <w:szCs w:val="22"/>
              </w:rPr>
            </w:pPr>
          </w:p>
        </w:tc>
        <w:tc>
          <w:tcPr>
            <w:tcW w:w="1170" w:type="dxa"/>
            <w:vAlign w:val="center"/>
          </w:tcPr>
          <w:p w14:paraId="4DFFF28C" w14:textId="77777777" w:rsidR="00D8771A" w:rsidRPr="0046192A" w:rsidRDefault="00D8771A" w:rsidP="00233CD6">
            <w:pPr>
              <w:rPr>
                <w:rFonts w:ascii="Arial" w:hAnsi="Arial" w:cs="Arial"/>
                <w:sz w:val="22"/>
                <w:szCs w:val="22"/>
              </w:rPr>
            </w:pPr>
          </w:p>
        </w:tc>
        <w:tc>
          <w:tcPr>
            <w:tcW w:w="810" w:type="dxa"/>
            <w:vAlign w:val="center"/>
          </w:tcPr>
          <w:p w14:paraId="66FCFE07" w14:textId="77777777" w:rsidR="00D8771A" w:rsidRPr="0046192A" w:rsidRDefault="00D8771A" w:rsidP="00233CD6">
            <w:pPr>
              <w:rPr>
                <w:rFonts w:ascii="Arial" w:hAnsi="Arial" w:cs="Arial"/>
                <w:sz w:val="22"/>
                <w:szCs w:val="22"/>
              </w:rPr>
            </w:pPr>
          </w:p>
        </w:tc>
        <w:tc>
          <w:tcPr>
            <w:tcW w:w="1242" w:type="dxa"/>
            <w:vAlign w:val="center"/>
          </w:tcPr>
          <w:p w14:paraId="0CE5CD97" w14:textId="77777777" w:rsidR="00D8771A" w:rsidRPr="0046192A" w:rsidRDefault="00D8771A" w:rsidP="00233CD6">
            <w:pPr>
              <w:rPr>
                <w:rFonts w:ascii="Arial" w:hAnsi="Arial" w:cs="Arial"/>
                <w:sz w:val="22"/>
                <w:szCs w:val="22"/>
              </w:rPr>
            </w:pPr>
          </w:p>
        </w:tc>
      </w:tr>
    </w:tbl>
    <w:p w14:paraId="33A0AE41" w14:textId="77777777" w:rsidR="0046192A" w:rsidRPr="00657DFB" w:rsidRDefault="0046192A" w:rsidP="00D8771A">
      <w:pPr>
        <w:tabs>
          <w:tab w:val="left" w:pos="5040"/>
          <w:tab w:val="left" w:pos="8640"/>
        </w:tabs>
        <w:jc w:val="center"/>
        <w:rPr>
          <w:rFonts w:ascii="Arial" w:hAnsi="Arial" w:cs="Arial"/>
          <w:b/>
          <w:sz w:val="8"/>
          <w:u w:val="single"/>
        </w:rPr>
      </w:pPr>
    </w:p>
    <w:p w14:paraId="100501DD" w14:textId="77777777" w:rsidR="00D8771A" w:rsidRPr="00DC2EFB" w:rsidRDefault="00D8771A" w:rsidP="00D8771A">
      <w:pPr>
        <w:tabs>
          <w:tab w:val="left" w:pos="5040"/>
          <w:tab w:val="left" w:pos="8640"/>
        </w:tabs>
        <w:jc w:val="center"/>
        <w:rPr>
          <w:rFonts w:ascii="Arial" w:hAnsi="Arial" w:cs="Arial"/>
          <w:b/>
          <w:sz w:val="20"/>
          <w:u w:val="single"/>
        </w:rPr>
      </w:pPr>
      <w:r w:rsidRPr="00DC2EFB">
        <w:rPr>
          <w:rFonts w:ascii="Arial" w:hAnsi="Arial" w:cs="Arial"/>
          <w:b/>
          <w:sz w:val="20"/>
          <w:u w:val="single"/>
        </w:rPr>
        <w:t>Inventory Guidelines</w:t>
      </w:r>
    </w:p>
    <w:p w14:paraId="061FEB43" w14:textId="77777777" w:rsidR="00D8771A" w:rsidRPr="00DC2EFB" w:rsidRDefault="00D8771A" w:rsidP="00D8771A">
      <w:pPr>
        <w:tabs>
          <w:tab w:val="left" w:pos="5040"/>
          <w:tab w:val="left" w:pos="8640"/>
        </w:tabs>
        <w:jc w:val="center"/>
        <w:rPr>
          <w:rFonts w:ascii="Arial" w:hAnsi="Arial" w:cs="Arial"/>
          <w:b/>
          <w:sz w:val="20"/>
        </w:rPr>
      </w:pPr>
    </w:p>
    <w:p w14:paraId="21402B8B" w14:textId="77777777" w:rsidR="00D8771A" w:rsidRPr="00DC2EFB" w:rsidRDefault="00D8771A" w:rsidP="00D8771A">
      <w:pPr>
        <w:tabs>
          <w:tab w:val="left" w:pos="5040"/>
          <w:tab w:val="left" w:pos="8640"/>
        </w:tabs>
        <w:rPr>
          <w:rFonts w:ascii="Arial" w:hAnsi="Arial" w:cs="Arial"/>
          <w:sz w:val="20"/>
        </w:rPr>
      </w:pPr>
      <w:r w:rsidRPr="00DC2EFB">
        <w:rPr>
          <w:rFonts w:ascii="Arial" w:hAnsi="Arial" w:cs="Arial"/>
          <w:sz w:val="20"/>
        </w:rPr>
        <w:t>The following elements are required on the inventory of all equipment purchased.</w:t>
      </w:r>
    </w:p>
    <w:p w14:paraId="188425CC" w14:textId="77777777" w:rsidR="00D8771A" w:rsidRPr="00DC2EFB" w:rsidRDefault="00D8771A" w:rsidP="00D8771A">
      <w:pPr>
        <w:tabs>
          <w:tab w:val="left" w:pos="5040"/>
          <w:tab w:val="left" w:pos="8640"/>
        </w:tabs>
        <w:rPr>
          <w:rFonts w:ascii="Arial" w:hAnsi="Arial" w:cs="Arial"/>
          <w:sz w:val="20"/>
        </w:rPr>
      </w:pPr>
    </w:p>
    <w:p w14:paraId="135E6A3C" w14:textId="77777777" w:rsidR="00D8771A" w:rsidRPr="00DC2EFB" w:rsidRDefault="00D8771A" w:rsidP="00D8771A">
      <w:pPr>
        <w:tabs>
          <w:tab w:val="left" w:pos="5040"/>
          <w:tab w:val="left" w:pos="8640"/>
        </w:tabs>
        <w:rPr>
          <w:rFonts w:ascii="Arial" w:hAnsi="Arial" w:cs="Arial"/>
          <w:sz w:val="20"/>
        </w:rPr>
      </w:pPr>
      <w:r w:rsidRPr="00DC2EFB">
        <w:rPr>
          <w:rFonts w:ascii="Arial" w:hAnsi="Arial" w:cs="Arial"/>
          <w:sz w:val="20"/>
        </w:rPr>
        <w:t>2 C.F.R. 200, Uniform Guidance, 200.313 Equipment: Property records must be maintained that include a description of the property, a serial number or other identification number, the source funding for the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14:paraId="30563357" w14:textId="77777777" w:rsidR="00D8771A" w:rsidRPr="00DC2EFB" w:rsidRDefault="00D8771A" w:rsidP="00D8771A">
      <w:pPr>
        <w:tabs>
          <w:tab w:val="left" w:pos="5040"/>
          <w:tab w:val="left" w:pos="8640"/>
        </w:tabs>
        <w:rPr>
          <w:rFonts w:ascii="Arial" w:hAnsi="Arial" w:cs="Arial"/>
          <w:sz w:val="20"/>
        </w:rPr>
      </w:pPr>
    </w:p>
    <w:p w14:paraId="039E3196" w14:textId="77777777" w:rsidR="00D8771A" w:rsidRPr="00DC2EFB" w:rsidRDefault="00D8771A" w:rsidP="00D8771A">
      <w:pPr>
        <w:tabs>
          <w:tab w:val="left" w:pos="5040"/>
          <w:tab w:val="left" w:pos="8640"/>
        </w:tabs>
        <w:rPr>
          <w:rFonts w:ascii="Arial" w:hAnsi="Arial" w:cs="Arial"/>
          <w:sz w:val="20"/>
        </w:rPr>
      </w:pPr>
      <w:r w:rsidRPr="00DC2EFB">
        <w:rPr>
          <w:rFonts w:ascii="Arial" w:hAnsi="Arial" w:cs="Arial"/>
          <w:sz w:val="20"/>
        </w:rPr>
        <w:t>State Requirements for inventory elements are located in Rule 69I-72.003, Florida Administrative Code, Recording of Property.</w:t>
      </w:r>
    </w:p>
    <w:p w14:paraId="43F804A0" w14:textId="77777777" w:rsidR="00D8771A" w:rsidRPr="009928BF" w:rsidRDefault="00D8771A" w:rsidP="00D8771A">
      <w:pPr>
        <w:tabs>
          <w:tab w:val="left" w:pos="5040"/>
          <w:tab w:val="left" w:pos="8640"/>
        </w:tabs>
        <w:rPr>
          <w:rFonts w:ascii="Arial" w:hAnsi="Arial" w:cs="Arial"/>
          <w:sz w:val="12"/>
        </w:rPr>
      </w:pPr>
    </w:p>
    <w:p w14:paraId="2DFA2215" w14:textId="77777777" w:rsidR="00D8771A" w:rsidRPr="00DC2EFB" w:rsidRDefault="00D8771A" w:rsidP="00D8771A">
      <w:pPr>
        <w:tabs>
          <w:tab w:val="left" w:pos="5040"/>
          <w:tab w:val="left" w:pos="8640"/>
        </w:tabs>
        <w:rPr>
          <w:rFonts w:ascii="Arial" w:hAnsi="Arial" w:cs="Arial"/>
          <w:sz w:val="20"/>
        </w:rPr>
      </w:pPr>
      <w:r w:rsidRPr="00DC2EFB">
        <w:rPr>
          <w:rFonts w:ascii="Arial" w:hAnsi="Arial" w:cs="Arial"/>
          <w:sz w:val="20"/>
        </w:rPr>
        <w:t>Does the agency’s inventory system contain all required federal and state elements listed above?</w:t>
      </w:r>
      <w:r w:rsidR="009808D9">
        <w:rPr>
          <w:rFonts w:ascii="Arial" w:hAnsi="Arial" w:cs="Arial"/>
          <w:sz w:val="20"/>
        </w:rPr>
        <w:tab/>
      </w:r>
      <w:r w:rsidRPr="00DC2EFB">
        <w:rPr>
          <w:rFonts w:ascii="Arial" w:hAnsi="Arial" w:cs="Arial"/>
          <w:color w:val="2B579A"/>
          <w:sz w:val="20"/>
          <w:u w:val="single"/>
          <w:shd w:val="clear" w:color="auto" w:fill="E6E6E6"/>
        </w:rPr>
        <w:fldChar w:fldCharType="begin">
          <w:ffData>
            <w:name w:val=""/>
            <w:enabled/>
            <w:calcOnExit w:val="0"/>
            <w:statusText w:type="text" w:val="Yes"/>
            <w:textInput>
              <w:maxLength w:val="3"/>
              <w:format w:val="UPPERCASE"/>
            </w:textInput>
          </w:ffData>
        </w:fldChar>
      </w:r>
      <w:r w:rsidRPr="00DC2EFB">
        <w:rPr>
          <w:rFonts w:ascii="Arial" w:hAnsi="Arial" w:cs="Arial"/>
          <w:sz w:val="20"/>
          <w:u w:val="single"/>
        </w:rPr>
        <w:instrText xml:space="preserve"> FORMTEXT </w:instrText>
      </w:r>
      <w:r w:rsidRPr="00DC2EFB">
        <w:rPr>
          <w:rFonts w:ascii="Arial" w:hAnsi="Arial" w:cs="Arial"/>
          <w:color w:val="2B579A"/>
          <w:sz w:val="20"/>
          <w:u w:val="single"/>
          <w:shd w:val="clear" w:color="auto" w:fill="E6E6E6"/>
        </w:rPr>
      </w:r>
      <w:r w:rsidRPr="00DC2EFB">
        <w:rPr>
          <w:rFonts w:ascii="Arial" w:hAnsi="Arial" w:cs="Arial"/>
          <w:color w:val="2B579A"/>
          <w:sz w:val="20"/>
          <w:u w:val="single"/>
          <w:shd w:val="clear" w:color="auto" w:fill="E6E6E6"/>
        </w:rPr>
        <w:fldChar w:fldCharType="separate"/>
      </w:r>
      <w:r w:rsidRPr="00DC2EFB">
        <w:rPr>
          <w:rFonts w:ascii="Arial" w:hAnsi="Arial" w:cs="Arial"/>
          <w:noProof/>
          <w:sz w:val="20"/>
          <w:u w:val="single"/>
        </w:rPr>
        <w:t> </w:t>
      </w:r>
      <w:r w:rsidRPr="00DC2EFB">
        <w:rPr>
          <w:rFonts w:ascii="Arial" w:hAnsi="Arial" w:cs="Arial"/>
          <w:noProof/>
          <w:sz w:val="20"/>
          <w:u w:val="single"/>
        </w:rPr>
        <w:t> </w:t>
      </w:r>
      <w:r w:rsidRPr="00DC2EFB">
        <w:rPr>
          <w:rFonts w:ascii="Arial" w:hAnsi="Arial" w:cs="Arial"/>
          <w:noProof/>
          <w:sz w:val="20"/>
          <w:u w:val="single"/>
        </w:rPr>
        <w:t> </w:t>
      </w:r>
      <w:r w:rsidRPr="00DC2EFB">
        <w:rPr>
          <w:rFonts w:ascii="Arial" w:hAnsi="Arial" w:cs="Arial"/>
          <w:color w:val="2B579A"/>
          <w:sz w:val="20"/>
          <w:u w:val="single"/>
          <w:shd w:val="clear" w:color="auto" w:fill="E6E6E6"/>
        </w:rPr>
        <w:fldChar w:fldCharType="end"/>
      </w:r>
      <w:bookmarkStart w:id="21" w:name="Text2"/>
      <w:r w:rsidR="009808D9">
        <w:rPr>
          <w:rFonts w:ascii="Arial" w:hAnsi="Arial" w:cs="Arial"/>
          <w:sz w:val="20"/>
        </w:rPr>
        <w:tab/>
      </w:r>
      <w:r w:rsidRPr="00DC2EFB">
        <w:rPr>
          <w:rFonts w:ascii="Arial" w:hAnsi="Arial" w:cs="Arial"/>
          <w:color w:val="2B579A"/>
          <w:sz w:val="20"/>
          <w:u w:val="single"/>
          <w:shd w:val="clear" w:color="auto" w:fill="E6E6E6"/>
        </w:rPr>
        <w:fldChar w:fldCharType="begin">
          <w:ffData>
            <w:name w:val="Text2"/>
            <w:enabled/>
            <w:calcOnExit w:val="0"/>
            <w:statusText w:type="text" w:val="No"/>
            <w:textInput>
              <w:maxLength w:val="3"/>
              <w:format w:val="UPPERCASE"/>
            </w:textInput>
          </w:ffData>
        </w:fldChar>
      </w:r>
      <w:r w:rsidRPr="00DC2EFB">
        <w:rPr>
          <w:rFonts w:ascii="Arial" w:hAnsi="Arial" w:cs="Arial"/>
          <w:sz w:val="20"/>
          <w:u w:val="single"/>
        </w:rPr>
        <w:instrText xml:space="preserve"> FORMTEXT </w:instrText>
      </w:r>
      <w:r w:rsidRPr="00DC2EFB">
        <w:rPr>
          <w:rFonts w:ascii="Arial" w:hAnsi="Arial" w:cs="Arial"/>
          <w:color w:val="2B579A"/>
          <w:sz w:val="20"/>
          <w:u w:val="single"/>
          <w:shd w:val="clear" w:color="auto" w:fill="E6E6E6"/>
        </w:rPr>
      </w:r>
      <w:r w:rsidRPr="00DC2EFB">
        <w:rPr>
          <w:rFonts w:ascii="Arial" w:hAnsi="Arial" w:cs="Arial"/>
          <w:color w:val="2B579A"/>
          <w:sz w:val="20"/>
          <w:u w:val="single"/>
          <w:shd w:val="clear" w:color="auto" w:fill="E6E6E6"/>
        </w:rPr>
        <w:fldChar w:fldCharType="separate"/>
      </w:r>
      <w:r w:rsidRPr="00DC2EFB">
        <w:rPr>
          <w:rFonts w:ascii="Arial" w:hAnsi="Arial" w:cs="Arial"/>
          <w:noProof/>
          <w:sz w:val="20"/>
          <w:u w:val="single"/>
        </w:rPr>
        <w:t> </w:t>
      </w:r>
      <w:r w:rsidRPr="00DC2EFB">
        <w:rPr>
          <w:rFonts w:ascii="Arial" w:hAnsi="Arial" w:cs="Arial"/>
          <w:noProof/>
          <w:sz w:val="20"/>
          <w:u w:val="single"/>
        </w:rPr>
        <w:t> </w:t>
      </w:r>
      <w:r w:rsidRPr="00DC2EFB">
        <w:rPr>
          <w:rFonts w:ascii="Arial" w:hAnsi="Arial" w:cs="Arial"/>
          <w:noProof/>
          <w:sz w:val="20"/>
          <w:u w:val="single"/>
        </w:rPr>
        <w:t> </w:t>
      </w:r>
      <w:r w:rsidRPr="00DC2EFB">
        <w:rPr>
          <w:rFonts w:ascii="Arial" w:hAnsi="Arial" w:cs="Arial"/>
          <w:color w:val="2B579A"/>
          <w:sz w:val="20"/>
          <w:u w:val="single"/>
          <w:shd w:val="clear" w:color="auto" w:fill="E6E6E6"/>
        </w:rPr>
        <w:fldChar w:fldCharType="end"/>
      </w:r>
      <w:bookmarkEnd w:id="21"/>
    </w:p>
    <w:p w14:paraId="675A60A6" w14:textId="77777777" w:rsidR="00D8771A" w:rsidRPr="00DC2EFB" w:rsidRDefault="009808D9" w:rsidP="00D8771A">
      <w:pPr>
        <w:tabs>
          <w:tab w:val="left" w:pos="5040"/>
          <w:tab w:val="left" w:pos="8640"/>
        </w:tabs>
        <w:rPr>
          <w:rFonts w:ascii="Arial" w:hAnsi="Arial" w:cs="Arial"/>
          <w:sz w:val="20"/>
        </w:rPr>
      </w:pPr>
      <w:r>
        <w:rPr>
          <w:rFonts w:ascii="Arial" w:hAnsi="Arial" w:cs="Arial"/>
          <w:sz w:val="20"/>
        </w:rPr>
        <w:tab/>
      </w:r>
      <w:r>
        <w:rPr>
          <w:rFonts w:ascii="Arial" w:hAnsi="Arial" w:cs="Arial"/>
          <w:sz w:val="20"/>
        </w:rPr>
        <w:tab/>
        <w:t>YES</w:t>
      </w:r>
      <w:r>
        <w:rPr>
          <w:rFonts w:ascii="Arial" w:hAnsi="Arial" w:cs="Arial"/>
          <w:sz w:val="20"/>
        </w:rPr>
        <w:tab/>
      </w:r>
      <w:r w:rsidR="00D8771A" w:rsidRPr="00DC2EFB">
        <w:rPr>
          <w:rFonts w:ascii="Arial" w:hAnsi="Arial" w:cs="Arial"/>
          <w:sz w:val="20"/>
        </w:rPr>
        <w:t>NO</w:t>
      </w:r>
    </w:p>
    <w:p w14:paraId="4200D767" w14:textId="77777777" w:rsidR="00D8771A" w:rsidRPr="005A382E" w:rsidRDefault="00D8771A" w:rsidP="00D8771A">
      <w:pPr>
        <w:tabs>
          <w:tab w:val="left" w:pos="5040"/>
          <w:tab w:val="left" w:pos="8640"/>
        </w:tabs>
        <w:jc w:val="center"/>
        <w:rPr>
          <w:rFonts w:ascii="Arial" w:hAnsi="Arial" w:cs="Arial"/>
          <w:b/>
          <w:szCs w:val="24"/>
        </w:rPr>
        <w:sectPr w:rsidR="00D8771A" w:rsidRPr="005A382E" w:rsidSect="009928BF">
          <w:headerReference w:type="even" r:id="rId82"/>
          <w:headerReference w:type="default" r:id="rId83"/>
          <w:headerReference w:type="first" r:id="rId84"/>
          <w:pgSz w:w="12240" w:h="15840"/>
          <w:pgMar w:top="576" w:right="720" w:bottom="576" w:left="720" w:header="187" w:footer="346" w:gutter="0"/>
          <w:cols w:space="720"/>
          <w:docGrid w:linePitch="360"/>
        </w:sectPr>
      </w:pPr>
    </w:p>
    <w:p w14:paraId="4DE25CF1" w14:textId="77777777" w:rsidR="00D8771A" w:rsidRPr="005A382E" w:rsidRDefault="00D8771A" w:rsidP="00D8771A">
      <w:pPr>
        <w:tabs>
          <w:tab w:val="left" w:pos="5040"/>
          <w:tab w:val="left" w:pos="8640"/>
        </w:tabs>
        <w:jc w:val="center"/>
        <w:rPr>
          <w:rFonts w:ascii="Arial" w:hAnsi="Arial" w:cs="Arial"/>
          <w:b/>
          <w:szCs w:val="24"/>
        </w:rPr>
      </w:pPr>
      <w:r w:rsidRPr="005A382E">
        <w:rPr>
          <w:rFonts w:ascii="Arial" w:hAnsi="Arial" w:cs="Arial"/>
          <w:b/>
          <w:szCs w:val="24"/>
        </w:rPr>
        <w:t>Florida Department of Education</w:t>
      </w:r>
    </w:p>
    <w:p w14:paraId="0B522156" w14:textId="77777777" w:rsidR="00D8771A" w:rsidRPr="005A382E" w:rsidRDefault="00D8771A" w:rsidP="00D8771A">
      <w:pPr>
        <w:jc w:val="center"/>
        <w:outlineLvl w:val="0"/>
        <w:rPr>
          <w:rFonts w:ascii="Arial" w:hAnsi="Arial" w:cs="Arial"/>
          <w:b/>
          <w:szCs w:val="24"/>
        </w:rPr>
      </w:pPr>
      <w:r w:rsidRPr="005A382E">
        <w:rPr>
          <w:rFonts w:ascii="Arial" w:hAnsi="Arial" w:cs="Arial"/>
          <w:b/>
          <w:szCs w:val="24"/>
        </w:rPr>
        <w:t>Division of Career and Adult Education</w:t>
      </w:r>
    </w:p>
    <w:p w14:paraId="496217B0" w14:textId="77777777" w:rsidR="00D8771A" w:rsidRPr="005A382E" w:rsidRDefault="00D8771A" w:rsidP="00D8771A">
      <w:pPr>
        <w:jc w:val="center"/>
        <w:outlineLvl w:val="0"/>
        <w:rPr>
          <w:rFonts w:ascii="Arial" w:hAnsi="Arial" w:cs="Arial"/>
          <w:b/>
          <w:szCs w:val="24"/>
        </w:rPr>
      </w:pPr>
    </w:p>
    <w:p w14:paraId="0E6D31AA" w14:textId="77777777" w:rsidR="00D8771A" w:rsidRPr="005A382E" w:rsidRDefault="00D8771A" w:rsidP="00D8771A">
      <w:pPr>
        <w:jc w:val="center"/>
        <w:rPr>
          <w:rFonts w:ascii="Arial" w:hAnsi="Arial" w:cs="Arial"/>
          <w:b/>
          <w:szCs w:val="24"/>
        </w:rPr>
      </w:pPr>
      <w:r w:rsidRPr="005A382E">
        <w:rPr>
          <w:rFonts w:ascii="Arial" w:hAnsi="Arial" w:cs="Arial"/>
          <w:b/>
          <w:szCs w:val="24"/>
        </w:rPr>
        <w:t>PROJECTED EQUIPMENT PURCHASES FORM</w:t>
      </w:r>
    </w:p>
    <w:p w14:paraId="66C82AA8" w14:textId="77777777" w:rsidR="00D8771A" w:rsidRPr="005A382E" w:rsidRDefault="00D8771A" w:rsidP="00D8771A">
      <w:pPr>
        <w:jc w:val="center"/>
        <w:outlineLvl w:val="0"/>
        <w:rPr>
          <w:rFonts w:ascii="Arial" w:hAnsi="Arial" w:cs="Arial"/>
          <w:b/>
          <w:szCs w:val="24"/>
        </w:rPr>
      </w:pPr>
    </w:p>
    <w:p w14:paraId="6112D8F5" w14:textId="77777777" w:rsidR="00D8771A" w:rsidRPr="005A382E" w:rsidRDefault="00D8771A" w:rsidP="00D8771A">
      <w:pPr>
        <w:jc w:val="center"/>
        <w:outlineLvl w:val="0"/>
        <w:rPr>
          <w:rFonts w:ascii="Arial" w:hAnsi="Arial" w:cs="Arial"/>
          <w:b/>
          <w:szCs w:val="24"/>
        </w:rPr>
      </w:pPr>
      <w:r w:rsidRPr="005A382E">
        <w:rPr>
          <w:rFonts w:ascii="Arial" w:hAnsi="Arial" w:cs="Arial"/>
          <w:b/>
          <w:szCs w:val="24"/>
        </w:rPr>
        <w:t>Instructions for Completion</w:t>
      </w:r>
    </w:p>
    <w:p w14:paraId="4631F88E" w14:textId="77777777" w:rsidR="00D8771A" w:rsidRPr="005A382E" w:rsidRDefault="00D8771A" w:rsidP="00D8771A">
      <w:pPr>
        <w:jc w:val="center"/>
        <w:rPr>
          <w:rFonts w:ascii="Arial" w:hAnsi="Arial" w:cs="Arial"/>
          <w:b/>
          <w:szCs w:val="24"/>
        </w:rPr>
      </w:pPr>
    </w:p>
    <w:p w14:paraId="0D611602" w14:textId="77777777" w:rsidR="00D8771A" w:rsidRPr="00CB2007" w:rsidRDefault="00D8771A" w:rsidP="00D8771A">
      <w:pPr>
        <w:rPr>
          <w:rFonts w:ascii="Arial" w:hAnsi="Arial" w:cs="Arial"/>
          <w:sz w:val="22"/>
          <w:szCs w:val="24"/>
        </w:rPr>
      </w:pPr>
      <w:r w:rsidRPr="00CB2007">
        <w:rPr>
          <w:rFonts w:ascii="Arial" w:hAnsi="Arial" w:cs="Arial"/>
          <w:sz w:val="22"/>
          <w:szCs w:val="24"/>
        </w:rPr>
        <w:t>This form should be completed based on the instructions outlined below, unless instructed otherwise in the Request for Proposal (RFP) or Request for Application (RFA). Use multiple forms as needed.</w:t>
      </w:r>
    </w:p>
    <w:p w14:paraId="4AF909B0" w14:textId="77777777" w:rsidR="00D8771A" w:rsidRPr="00CB2007" w:rsidRDefault="00D8771A" w:rsidP="00D8771A">
      <w:pPr>
        <w:rPr>
          <w:rFonts w:ascii="Arial" w:hAnsi="Arial" w:cs="Arial"/>
          <w:sz w:val="22"/>
          <w:szCs w:val="24"/>
        </w:rPr>
      </w:pPr>
    </w:p>
    <w:p w14:paraId="49E1121F" w14:textId="77777777" w:rsidR="00D8771A" w:rsidRPr="00CB2007" w:rsidRDefault="00D8771A" w:rsidP="00102867">
      <w:pPr>
        <w:numPr>
          <w:ilvl w:val="0"/>
          <w:numId w:val="24"/>
        </w:numPr>
        <w:rPr>
          <w:rFonts w:ascii="Arial" w:hAnsi="Arial" w:cs="Arial"/>
          <w:sz w:val="22"/>
          <w:szCs w:val="24"/>
        </w:rPr>
      </w:pPr>
      <w:r w:rsidRPr="00CB2007">
        <w:rPr>
          <w:rFonts w:ascii="Arial" w:hAnsi="Arial" w:cs="Arial"/>
          <w:sz w:val="22"/>
          <w:szCs w:val="24"/>
        </w:rPr>
        <w:t>Enter Name of Eligible Recipient.</w:t>
      </w:r>
    </w:p>
    <w:p w14:paraId="73332D4A" w14:textId="77777777" w:rsidR="00D8771A" w:rsidRPr="00CB2007" w:rsidRDefault="00D8771A" w:rsidP="00102867">
      <w:pPr>
        <w:numPr>
          <w:ilvl w:val="0"/>
          <w:numId w:val="24"/>
        </w:numPr>
        <w:rPr>
          <w:rFonts w:ascii="Arial" w:hAnsi="Arial" w:cs="Arial"/>
          <w:sz w:val="22"/>
          <w:szCs w:val="24"/>
        </w:rPr>
      </w:pPr>
      <w:r w:rsidRPr="00CB2007">
        <w:rPr>
          <w:rFonts w:ascii="Arial" w:hAnsi="Arial" w:cs="Arial"/>
          <w:sz w:val="22"/>
          <w:szCs w:val="24"/>
        </w:rPr>
        <w:t>Project Number</w:t>
      </w:r>
      <w:r w:rsidRPr="00CB2007">
        <w:rPr>
          <w:rFonts w:ascii="Arial" w:hAnsi="Arial" w:cs="Arial"/>
          <w:b/>
          <w:sz w:val="22"/>
          <w:szCs w:val="24"/>
        </w:rPr>
        <w:t xml:space="preserve"> (DOE USE ONLY)</w:t>
      </w:r>
    </w:p>
    <w:p w14:paraId="4885100A" w14:textId="77777777" w:rsidR="00D8771A" w:rsidRPr="00CB2007" w:rsidRDefault="00D8771A" w:rsidP="00D8771A">
      <w:pPr>
        <w:tabs>
          <w:tab w:val="left" w:pos="5040"/>
          <w:tab w:val="left" w:pos="8640"/>
        </w:tabs>
        <w:rPr>
          <w:rFonts w:ascii="Arial" w:hAnsi="Arial" w:cs="Arial"/>
          <w:sz w:val="22"/>
          <w:szCs w:val="24"/>
        </w:rPr>
      </w:pPr>
    </w:p>
    <w:tbl>
      <w:tblPr>
        <w:tblW w:w="0" w:type="auto"/>
        <w:jc w:val="center"/>
        <w:tblLook w:val="01E0" w:firstRow="1" w:lastRow="1" w:firstColumn="1" w:lastColumn="1" w:noHBand="0" w:noVBand="0"/>
      </w:tblPr>
      <w:tblGrid>
        <w:gridCol w:w="4075"/>
        <w:gridCol w:w="6725"/>
      </w:tblGrid>
      <w:tr w:rsidR="00D8771A" w:rsidRPr="00CB2007" w14:paraId="435EA697" w14:textId="77777777" w:rsidTr="00233CD6">
        <w:trPr>
          <w:jc w:val="center"/>
        </w:trPr>
        <w:tc>
          <w:tcPr>
            <w:tcW w:w="4153" w:type="dxa"/>
          </w:tcPr>
          <w:p w14:paraId="11BC04CC" w14:textId="77777777" w:rsidR="00D8771A" w:rsidRPr="00CB2007" w:rsidRDefault="00D8771A" w:rsidP="00233CD6">
            <w:pPr>
              <w:tabs>
                <w:tab w:val="left" w:pos="5040"/>
                <w:tab w:val="left" w:pos="8640"/>
              </w:tabs>
              <w:rPr>
                <w:rFonts w:ascii="Arial" w:hAnsi="Arial" w:cs="Arial"/>
                <w:sz w:val="22"/>
                <w:szCs w:val="24"/>
              </w:rPr>
            </w:pPr>
            <w:r w:rsidRPr="00CB2007">
              <w:rPr>
                <w:rFonts w:ascii="Arial" w:hAnsi="Arial" w:cs="Arial"/>
                <w:b/>
                <w:sz w:val="22"/>
                <w:szCs w:val="24"/>
              </w:rPr>
              <w:t>COLUMN A - FUNCTION CODE:</w:t>
            </w:r>
          </w:p>
        </w:tc>
        <w:tc>
          <w:tcPr>
            <w:tcW w:w="6863" w:type="dxa"/>
          </w:tcPr>
          <w:p w14:paraId="565D7825" w14:textId="77777777" w:rsidR="00D8771A" w:rsidRPr="00CB2007" w:rsidRDefault="00D8771A" w:rsidP="00233CD6">
            <w:pPr>
              <w:tabs>
                <w:tab w:val="left" w:pos="5040"/>
                <w:tab w:val="left" w:pos="8640"/>
              </w:tabs>
              <w:rPr>
                <w:rFonts w:ascii="Arial" w:hAnsi="Arial" w:cs="Arial"/>
                <w:sz w:val="22"/>
                <w:szCs w:val="24"/>
                <w:u w:val="single"/>
              </w:rPr>
            </w:pPr>
            <w:r w:rsidRPr="00CB2007">
              <w:rPr>
                <w:rFonts w:ascii="Arial" w:hAnsi="Arial" w:cs="Arial"/>
                <w:b/>
                <w:sz w:val="22"/>
                <w:szCs w:val="24"/>
              </w:rPr>
              <w:t xml:space="preserve">SCHOOL DISTRICTS ONLY:  </w:t>
            </w:r>
            <w:r w:rsidRPr="00CB2007">
              <w:rPr>
                <w:rFonts w:ascii="Arial" w:hAnsi="Arial" w:cs="Arial"/>
                <w:sz w:val="22"/>
                <w:szCs w:val="24"/>
              </w:rPr>
              <w:t xml:space="preserve">Use the four digit function codes as required in the </w:t>
            </w:r>
            <w:r w:rsidRPr="00CB2007">
              <w:rPr>
                <w:rFonts w:ascii="Arial" w:hAnsi="Arial" w:cs="Arial"/>
                <w:sz w:val="22"/>
                <w:szCs w:val="24"/>
                <w:u w:val="single"/>
              </w:rPr>
              <w:t>Financial and Program Cost Accounting and Reporting for Florida Schools Manual.</w:t>
            </w:r>
          </w:p>
          <w:p w14:paraId="3D7CEA7F" w14:textId="77777777" w:rsidR="00D8771A" w:rsidRPr="00CB2007" w:rsidRDefault="00D8771A" w:rsidP="00233CD6">
            <w:pPr>
              <w:tabs>
                <w:tab w:val="left" w:pos="5040"/>
                <w:tab w:val="left" w:pos="8640"/>
              </w:tabs>
              <w:rPr>
                <w:rFonts w:ascii="Arial" w:hAnsi="Arial" w:cs="Arial"/>
                <w:sz w:val="22"/>
                <w:szCs w:val="24"/>
                <w:u w:val="single"/>
              </w:rPr>
            </w:pPr>
          </w:p>
        </w:tc>
      </w:tr>
      <w:tr w:rsidR="00D8771A" w:rsidRPr="00CB2007" w14:paraId="5CCD396A" w14:textId="77777777" w:rsidTr="00233CD6">
        <w:trPr>
          <w:jc w:val="center"/>
        </w:trPr>
        <w:tc>
          <w:tcPr>
            <w:tcW w:w="4153" w:type="dxa"/>
          </w:tcPr>
          <w:p w14:paraId="0E6E4BA4" w14:textId="77777777" w:rsidR="00D8771A" w:rsidRPr="00CB2007" w:rsidRDefault="00D8771A" w:rsidP="00233CD6">
            <w:pPr>
              <w:tabs>
                <w:tab w:val="left" w:pos="5040"/>
                <w:tab w:val="left" w:pos="8640"/>
              </w:tabs>
              <w:rPr>
                <w:rFonts w:ascii="Arial" w:hAnsi="Arial" w:cs="Arial"/>
                <w:sz w:val="22"/>
                <w:szCs w:val="24"/>
              </w:rPr>
            </w:pPr>
            <w:r w:rsidRPr="00CB2007">
              <w:rPr>
                <w:rFonts w:ascii="Arial" w:hAnsi="Arial" w:cs="Arial"/>
                <w:b/>
                <w:sz w:val="22"/>
                <w:szCs w:val="24"/>
              </w:rPr>
              <w:t xml:space="preserve">COLUMN B - OBJECT CODE:    </w:t>
            </w:r>
          </w:p>
        </w:tc>
        <w:tc>
          <w:tcPr>
            <w:tcW w:w="6863" w:type="dxa"/>
          </w:tcPr>
          <w:p w14:paraId="409E0A5E" w14:textId="77777777" w:rsidR="00D8771A" w:rsidRPr="00CB2007" w:rsidRDefault="00D8771A" w:rsidP="00233CD6">
            <w:pPr>
              <w:tabs>
                <w:tab w:val="left" w:pos="5040"/>
                <w:tab w:val="left" w:pos="8640"/>
              </w:tabs>
              <w:rPr>
                <w:rFonts w:ascii="Arial" w:hAnsi="Arial" w:cs="Arial"/>
                <w:sz w:val="22"/>
                <w:szCs w:val="24"/>
              </w:rPr>
            </w:pPr>
            <w:r w:rsidRPr="00CB2007">
              <w:rPr>
                <w:rFonts w:ascii="Arial" w:hAnsi="Arial" w:cs="Arial"/>
                <w:b/>
                <w:sz w:val="22"/>
                <w:szCs w:val="24"/>
              </w:rPr>
              <w:t xml:space="preserve">SCHOOL DISTRICTS: </w:t>
            </w:r>
            <w:r w:rsidRPr="00CB2007">
              <w:rPr>
                <w:rFonts w:ascii="Arial" w:hAnsi="Arial" w:cs="Arial"/>
                <w:sz w:val="22"/>
                <w:szCs w:val="24"/>
              </w:rPr>
              <w:t>Use the three digit object codes as required in the</w:t>
            </w:r>
            <w:r w:rsidRPr="00CB2007">
              <w:rPr>
                <w:rFonts w:ascii="Arial" w:hAnsi="Arial" w:cs="Arial"/>
                <w:sz w:val="22"/>
                <w:szCs w:val="24"/>
                <w:u w:val="single"/>
              </w:rPr>
              <w:t xml:space="preserve"> Financial and Program Cost Accounting and Reporting for Florida Schools Manual.</w:t>
            </w:r>
            <w:r w:rsidRPr="00CB2007">
              <w:rPr>
                <w:rFonts w:ascii="Arial" w:hAnsi="Arial" w:cs="Arial"/>
                <w:sz w:val="22"/>
                <w:szCs w:val="24"/>
              </w:rPr>
              <w:t xml:space="preserve"> </w:t>
            </w:r>
          </w:p>
          <w:p w14:paraId="6DF670E6" w14:textId="77777777" w:rsidR="00D8771A" w:rsidRPr="00CB2007" w:rsidRDefault="00D8771A" w:rsidP="00233CD6">
            <w:pPr>
              <w:tabs>
                <w:tab w:val="left" w:pos="5040"/>
                <w:tab w:val="left" w:pos="8640"/>
              </w:tabs>
              <w:rPr>
                <w:rFonts w:ascii="Arial" w:hAnsi="Arial" w:cs="Arial"/>
                <w:sz w:val="22"/>
                <w:szCs w:val="24"/>
                <w:u w:val="single"/>
              </w:rPr>
            </w:pPr>
          </w:p>
          <w:p w14:paraId="59DA7E61" w14:textId="77777777" w:rsidR="00D8771A" w:rsidRPr="00CB2007" w:rsidRDefault="00D8771A" w:rsidP="00233CD6">
            <w:pPr>
              <w:tabs>
                <w:tab w:val="left" w:pos="3600"/>
              </w:tabs>
              <w:rPr>
                <w:rFonts w:ascii="Arial" w:hAnsi="Arial" w:cs="Arial"/>
                <w:b/>
                <w:sz w:val="22"/>
                <w:szCs w:val="24"/>
              </w:rPr>
            </w:pPr>
            <w:r w:rsidRPr="00CB2007">
              <w:rPr>
                <w:rFonts w:ascii="Arial" w:hAnsi="Arial" w:cs="Arial"/>
                <w:b/>
                <w:sz w:val="22"/>
                <w:szCs w:val="24"/>
              </w:rPr>
              <w:t>COMMUNITY COLLEGES:</w:t>
            </w:r>
          </w:p>
          <w:p w14:paraId="4EDCB65C" w14:textId="77777777" w:rsidR="00D8771A" w:rsidRPr="00CB2007" w:rsidRDefault="00D8771A" w:rsidP="00233CD6">
            <w:pPr>
              <w:tabs>
                <w:tab w:val="left" w:pos="3600"/>
              </w:tabs>
              <w:rPr>
                <w:rFonts w:ascii="Arial" w:hAnsi="Arial" w:cs="Arial"/>
                <w:sz w:val="22"/>
                <w:szCs w:val="24"/>
                <w:u w:val="single"/>
              </w:rPr>
            </w:pPr>
            <w:r w:rsidRPr="00CB2007">
              <w:rPr>
                <w:rFonts w:ascii="Arial" w:hAnsi="Arial" w:cs="Arial"/>
                <w:sz w:val="22"/>
                <w:szCs w:val="24"/>
              </w:rPr>
              <w:t xml:space="preserve">Use the first three digits of the object codes listed in the </w:t>
            </w:r>
            <w:r w:rsidRPr="00CB2007">
              <w:rPr>
                <w:rFonts w:ascii="Arial" w:hAnsi="Arial" w:cs="Arial"/>
                <w:sz w:val="22"/>
                <w:szCs w:val="24"/>
                <w:u w:val="single"/>
              </w:rPr>
              <w:t>Accounting Manual for Florida’s Public Community Colleges.</w:t>
            </w:r>
          </w:p>
          <w:p w14:paraId="66597038" w14:textId="77777777" w:rsidR="00D8771A" w:rsidRPr="00CB2007" w:rsidRDefault="00D8771A" w:rsidP="00233CD6">
            <w:pPr>
              <w:tabs>
                <w:tab w:val="left" w:pos="3600"/>
              </w:tabs>
              <w:ind w:left="3600"/>
              <w:rPr>
                <w:rFonts w:ascii="Arial" w:hAnsi="Arial" w:cs="Arial"/>
                <w:sz w:val="22"/>
                <w:szCs w:val="24"/>
                <w:u w:val="single"/>
              </w:rPr>
            </w:pPr>
          </w:p>
          <w:p w14:paraId="63B280CE" w14:textId="77777777" w:rsidR="00D8771A" w:rsidRPr="00CB2007" w:rsidRDefault="00D8771A" w:rsidP="00233CD6">
            <w:pPr>
              <w:tabs>
                <w:tab w:val="left" w:pos="3600"/>
              </w:tabs>
              <w:rPr>
                <w:rFonts w:ascii="Arial" w:hAnsi="Arial" w:cs="Arial"/>
                <w:b/>
                <w:sz w:val="22"/>
                <w:szCs w:val="24"/>
              </w:rPr>
            </w:pPr>
            <w:r w:rsidRPr="00CB2007">
              <w:rPr>
                <w:rFonts w:ascii="Arial" w:hAnsi="Arial" w:cs="Arial"/>
                <w:b/>
                <w:sz w:val="22"/>
                <w:szCs w:val="24"/>
              </w:rPr>
              <w:t>UNIVERSITIES AND STATE AGENCIES:</w:t>
            </w:r>
          </w:p>
          <w:p w14:paraId="332E2A71" w14:textId="77777777" w:rsidR="00D8771A" w:rsidRPr="00CB2007" w:rsidRDefault="00D8771A" w:rsidP="00233CD6">
            <w:pPr>
              <w:tabs>
                <w:tab w:val="left" w:pos="3600"/>
              </w:tabs>
              <w:rPr>
                <w:rFonts w:ascii="Arial" w:hAnsi="Arial" w:cs="Arial"/>
                <w:sz w:val="22"/>
                <w:szCs w:val="24"/>
                <w:u w:val="single"/>
              </w:rPr>
            </w:pPr>
            <w:r w:rsidRPr="00CB2007">
              <w:rPr>
                <w:rFonts w:ascii="Arial" w:hAnsi="Arial" w:cs="Arial"/>
                <w:sz w:val="22"/>
                <w:szCs w:val="24"/>
              </w:rPr>
              <w:t xml:space="preserve">Use the first three digits of the object codes listed in the </w:t>
            </w:r>
            <w:r w:rsidRPr="00CB2007">
              <w:rPr>
                <w:rFonts w:ascii="Arial" w:hAnsi="Arial" w:cs="Arial"/>
                <w:sz w:val="22"/>
                <w:szCs w:val="24"/>
                <w:u w:val="single"/>
              </w:rPr>
              <w:t>Florida Accounting Information Resource Manual.</w:t>
            </w:r>
          </w:p>
          <w:p w14:paraId="017458F3" w14:textId="77777777" w:rsidR="00D8771A" w:rsidRPr="00CB2007" w:rsidRDefault="00D8771A" w:rsidP="00233CD6">
            <w:pPr>
              <w:tabs>
                <w:tab w:val="left" w:pos="3600"/>
              </w:tabs>
              <w:ind w:left="3600"/>
              <w:rPr>
                <w:rFonts w:ascii="Arial" w:hAnsi="Arial" w:cs="Arial"/>
                <w:sz w:val="22"/>
                <w:szCs w:val="24"/>
                <w:u w:val="single"/>
              </w:rPr>
            </w:pPr>
          </w:p>
          <w:p w14:paraId="1DA06021" w14:textId="77777777" w:rsidR="00D8771A" w:rsidRPr="00CB2007" w:rsidRDefault="00D8771A" w:rsidP="00233CD6">
            <w:pPr>
              <w:tabs>
                <w:tab w:val="left" w:pos="3600"/>
              </w:tabs>
              <w:rPr>
                <w:rFonts w:ascii="Arial" w:hAnsi="Arial" w:cs="Arial"/>
                <w:sz w:val="22"/>
                <w:szCs w:val="24"/>
              </w:rPr>
            </w:pPr>
            <w:r w:rsidRPr="00CB2007">
              <w:rPr>
                <w:rFonts w:ascii="Arial" w:hAnsi="Arial" w:cs="Arial"/>
                <w:b/>
                <w:sz w:val="22"/>
                <w:szCs w:val="24"/>
              </w:rPr>
              <w:t xml:space="preserve">OTHER AGENCIES:  </w:t>
            </w:r>
            <w:r w:rsidRPr="00CB2007">
              <w:rPr>
                <w:rFonts w:ascii="Arial" w:hAnsi="Arial" w:cs="Arial"/>
                <w:sz w:val="22"/>
                <w:szCs w:val="24"/>
              </w:rPr>
              <w:t>Use the</w:t>
            </w:r>
            <w:r w:rsidRPr="00CB2007">
              <w:rPr>
                <w:rFonts w:ascii="Arial" w:hAnsi="Arial" w:cs="Arial"/>
                <w:b/>
                <w:sz w:val="22"/>
                <w:szCs w:val="24"/>
              </w:rPr>
              <w:t xml:space="preserve"> </w:t>
            </w:r>
            <w:r w:rsidRPr="00CB2007">
              <w:rPr>
                <w:rFonts w:ascii="Arial" w:hAnsi="Arial" w:cs="Arial"/>
                <w:sz w:val="22"/>
                <w:szCs w:val="24"/>
              </w:rPr>
              <w:t>object codes as required in the agency’s expenditure chart of accounts.</w:t>
            </w:r>
          </w:p>
          <w:p w14:paraId="60086500" w14:textId="77777777" w:rsidR="00D8771A" w:rsidRPr="00CB2007" w:rsidRDefault="00D8771A" w:rsidP="00233CD6">
            <w:pPr>
              <w:tabs>
                <w:tab w:val="left" w:pos="5040"/>
                <w:tab w:val="left" w:pos="8640"/>
              </w:tabs>
              <w:rPr>
                <w:rFonts w:ascii="Arial" w:hAnsi="Arial" w:cs="Arial"/>
                <w:sz w:val="22"/>
                <w:szCs w:val="24"/>
              </w:rPr>
            </w:pPr>
          </w:p>
        </w:tc>
      </w:tr>
      <w:tr w:rsidR="00D8771A" w:rsidRPr="00CB2007" w14:paraId="76E8CDCC" w14:textId="77777777" w:rsidTr="00233CD6">
        <w:trPr>
          <w:jc w:val="center"/>
        </w:trPr>
        <w:tc>
          <w:tcPr>
            <w:tcW w:w="4153" w:type="dxa"/>
          </w:tcPr>
          <w:p w14:paraId="52F4E6AE" w14:textId="77777777" w:rsidR="00D8771A" w:rsidRPr="00CB2007" w:rsidRDefault="00D8771A" w:rsidP="00233CD6">
            <w:pPr>
              <w:tabs>
                <w:tab w:val="left" w:pos="5040"/>
                <w:tab w:val="left" w:pos="8640"/>
              </w:tabs>
              <w:rPr>
                <w:rFonts w:ascii="Arial" w:hAnsi="Arial" w:cs="Arial"/>
                <w:sz w:val="22"/>
                <w:szCs w:val="24"/>
              </w:rPr>
            </w:pPr>
            <w:r w:rsidRPr="00CB2007">
              <w:rPr>
                <w:rFonts w:ascii="Arial" w:hAnsi="Arial" w:cs="Arial"/>
                <w:b/>
                <w:sz w:val="22"/>
                <w:szCs w:val="24"/>
              </w:rPr>
              <w:t xml:space="preserve">COLUMN C – ACCOUNT TITLE:   </w:t>
            </w:r>
          </w:p>
        </w:tc>
        <w:tc>
          <w:tcPr>
            <w:tcW w:w="6863" w:type="dxa"/>
          </w:tcPr>
          <w:p w14:paraId="7BDE6A40" w14:textId="77777777" w:rsidR="00D8771A" w:rsidRPr="00CB2007" w:rsidRDefault="00D8771A" w:rsidP="00233CD6">
            <w:pPr>
              <w:tabs>
                <w:tab w:val="left" w:pos="5040"/>
                <w:tab w:val="left" w:pos="8640"/>
              </w:tabs>
              <w:rPr>
                <w:rFonts w:ascii="Arial" w:hAnsi="Arial" w:cs="Arial"/>
                <w:sz w:val="22"/>
                <w:szCs w:val="24"/>
              </w:rPr>
            </w:pPr>
            <w:r w:rsidRPr="00CB2007">
              <w:rPr>
                <w:rFonts w:ascii="Arial" w:hAnsi="Arial" w:cs="Arial"/>
                <w:sz w:val="22"/>
                <w:szCs w:val="24"/>
              </w:rPr>
              <w:t>Use the account title that applies to the object code listed in the accordance with the agency’s accounting system.</w:t>
            </w:r>
          </w:p>
          <w:p w14:paraId="6A9BAC8F" w14:textId="77777777" w:rsidR="00D8771A" w:rsidRPr="00CB2007" w:rsidRDefault="00D8771A" w:rsidP="00233CD6">
            <w:pPr>
              <w:tabs>
                <w:tab w:val="left" w:pos="5040"/>
                <w:tab w:val="left" w:pos="8640"/>
              </w:tabs>
              <w:rPr>
                <w:rFonts w:ascii="Arial" w:hAnsi="Arial" w:cs="Arial"/>
                <w:sz w:val="22"/>
                <w:szCs w:val="24"/>
              </w:rPr>
            </w:pPr>
          </w:p>
        </w:tc>
      </w:tr>
      <w:tr w:rsidR="00D8771A" w:rsidRPr="00CB2007" w14:paraId="7BEAF331" w14:textId="77777777" w:rsidTr="00233CD6">
        <w:trPr>
          <w:jc w:val="center"/>
        </w:trPr>
        <w:tc>
          <w:tcPr>
            <w:tcW w:w="4153" w:type="dxa"/>
          </w:tcPr>
          <w:p w14:paraId="2BC97DA9" w14:textId="77777777" w:rsidR="00D8771A" w:rsidRPr="00CB2007" w:rsidRDefault="00D8771A" w:rsidP="00233CD6">
            <w:pPr>
              <w:tabs>
                <w:tab w:val="left" w:pos="5040"/>
                <w:tab w:val="left" w:pos="8640"/>
              </w:tabs>
              <w:rPr>
                <w:rFonts w:ascii="Arial" w:hAnsi="Arial" w:cs="Arial"/>
                <w:sz w:val="22"/>
                <w:szCs w:val="24"/>
              </w:rPr>
            </w:pPr>
            <w:r w:rsidRPr="00CB2007">
              <w:rPr>
                <w:rFonts w:ascii="Arial" w:hAnsi="Arial" w:cs="Arial"/>
                <w:b/>
                <w:sz w:val="22"/>
                <w:szCs w:val="24"/>
              </w:rPr>
              <w:t>COLUMN D – DESCRIPTION:</w:t>
            </w:r>
          </w:p>
        </w:tc>
        <w:tc>
          <w:tcPr>
            <w:tcW w:w="6863" w:type="dxa"/>
          </w:tcPr>
          <w:p w14:paraId="65DF2748" w14:textId="77777777" w:rsidR="00D8771A" w:rsidRPr="00CB2007" w:rsidRDefault="00D8771A" w:rsidP="00233CD6">
            <w:pPr>
              <w:tabs>
                <w:tab w:val="left" w:pos="4320"/>
              </w:tabs>
              <w:rPr>
                <w:rFonts w:ascii="Arial" w:hAnsi="Arial" w:cs="Arial"/>
                <w:color w:val="FF0000"/>
                <w:sz w:val="22"/>
                <w:szCs w:val="24"/>
              </w:rPr>
            </w:pPr>
            <w:r w:rsidRPr="00CB2007">
              <w:rPr>
                <w:rFonts w:ascii="Arial" w:hAnsi="Arial" w:cs="Arial"/>
                <w:sz w:val="22"/>
                <w:szCs w:val="24"/>
              </w:rPr>
              <w:t xml:space="preserve">Provide detailed descriptions/specifications of all equipment items to be purchased that have a projected unit value of $1000 (State’s threshold) or more with a useful life of one year or more. </w:t>
            </w:r>
          </w:p>
          <w:p w14:paraId="2C28ACFC" w14:textId="77777777" w:rsidR="00D8771A" w:rsidRPr="00CB2007" w:rsidRDefault="00D8771A" w:rsidP="00233CD6">
            <w:pPr>
              <w:tabs>
                <w:tab w:val="left" w:pos="3420"/>
                <w:tab w:val="left" w:pos="4320"/>
              </w:tabs>
              <w:rPr>
                <w:rFonts w:ascii="Arial" w:hAnsi="Arial" w:cs="Arial"/>
                <w:b/>
                <w:sz w:val="22"/>
                <w:szCs w:val="24"/>
              </w:rPr>
            </w:pPr>
          </w:p>
          <w:p w14:paraId="5162BC31" w14:textId="77777777" w:rsidR="00D8771A" w:rsidRPr="00CB2007" w:rsidRDefault="00D8771A" w:rsidP="00233CD6">
            <w:pPr>
              <w:tabs>
                <w:tab w:val="left" w:pos="3420"/>
                <w:tab w:val="left" w:pos="4320"/>
              </w:tabs>
              <w:rPr>
                <w:rFonts w:ascii="Arial" w:hAnsi="Arial" w:cs="Arial"/>
                <w:b/>
                <w:sz w:val="22"/>
                <w:szCs w:val="24"/>
              </w:rPr>
            </w:pPr>
            <w:r w:rsidRPr="00CB2007">
              <w:rPr>
                <w:rFonts w:ascii="Arial" w:hAnsi="Arial" w:cs="Arial"/>
                <w:b/>
                <w:sz w:val="22"/>
                <w:szCs w:val="24"/>
              </w:rPr>
              <w:t>Note:</w:t>
            </w:r>
            <w:r w:rsidRPr="00CB2007">
              <w:rPr>
                <w:rFonts w:ascii="Arial" w:hAnsi="Arial" w:cs="Arial"/>
                <w:sz w:val="22"/>
                <w:szCs w:val="24"/>
              </w:rPr>
              <w:t xml:space="preserve"> If the agency has a threshold of less than $1000 the lower amount is the guiding threshold</w:t>
            </w:r>
            <w:r w:rsidRPr="00CB2007">
              <w:rPr>
                <w:rFonts w:ascii="Arial" w:hAnsi="Arial" w:cs="Arial"/>
                <w:b/>
                <w:sz w:val="22"/>
                <w:szCs w:val="24"/>
              </w:rPr>
              <w:t>.</w:t>
            </w:r>
          </w:p>
          <w:p w14:paraId="67525D00" w14:textId="77777777" w:rsidR="00D8771A" w:rsidRPr="00CB2007" w:rsidRDefault="00D8771A" w:rsidP="00233CD6">
            <w:pPr>
              <w:tabs>
                <w:tab w:val="left" w:pos="5040"/>
                <w:tab w:val="left" w:pos="8640"/>
              </w:tabs>
              <w:rPr>
                <w:rFonts w:ascii="Arial" w:hAnsi="Arial" w:cs="Arial"/>
                <w:sz w:val="22"/>
                <w:szCs w:val="24"/>
              </w:rPr>
            </w:pPr>
          </w:p>
        </w:tc>
      </w:tr>
      <w:tr w:rsidR="00D8771A" w:rsidRPr="00CB2007" w14:paraId="19B94E81" w14:textId="77777777" w:rsidTr="00233CD6">
        <w:trPr>
          <w:jc w:val="center"/>
        </w:trPr>
        <w:tc>
          <w:tcPr>
            <w:tcW w:w="4153" w:type="dxa"/>
          </w:tcPr>
          <w:p w14:paraId="255FEDAA" w14:textId="77777777" w:rsidR="00D8771A" w:rsidRPr="00CB2007" w:rsidRDefault="00D8771A" w:rsidP="00233CD6">
            <w:pPr>
              <w:tabs>
                <w:tab w:val="left" w:pos="5040"/>
                <w:tab w:val="left" w:pos="8640"/>
              </w:tabs>
              <w:rPr>
                <w:rFonts w:ascii="Arial" w:hAnsi="Arial" w:cs="Arial"/>
                <w:sz w:val="22"/>
                <w:szCs w:val="24"/>
              </w:rPr>
            </w:pPr>
            <w:r w:rsidRPr="00CB2007">
              <w:rPr>
                <w:rFonts w:ascii="Arial" w:hAnsi="Arial" w:cs="Arial"/>
                <w:b/>
                <w:sz w:val="22"/>
                <w:szCs w:val="24"/>
              </w:rPr>
              <w:t xml:space="preserve">COLUMN E – SCHOOL/PROGRAM:          </w:t>
            </w:r>
          </w:p>
        </w:tc>
        <w:tc>
          <w:tcPr>
            <w:tcW w:w="6863" w:type="dxa"/>
          </w:tcPr>
          <w:p w14:paraId="0C89BAEF" w14:textId="77777777" w:rsidR="00D8771A" w:rsidRPr="00CB2007" w:rsidRDefault="00D8771A" w:rsidP="00233CD6">
            <w:pPr>
              <w:tabs>
                <w:tab w:val="left" w:pos="5040"/>
                <w:tab w:val="left" w:pos="8640"/>
              </w:tabs>
              <w:rPr>
                <w:rFonts w:ascii="Arial" w:hAnsi="Arial" w:cs="Arial"/>
                <w:sz w:val="22"/>
                <w:szCs w:val="24"/>
              </w:rPr>
            </w:pPr>
            <w:r w:rsidRPr="00CB2007">
              <w:rPr>
                <w:rFonts w:ascii="Arial" w:hAnsi="Arial" w:cs="Arial"/>
                <w:sz w:val="22"/>
                <w:szCs w:val="24"/>
              </w:rPr>
              <w:t>Provide</w:t>
            </w:r>
            <w:r w:rsidRPr="00CB2007">
              <w:rPr>
                <w:rFonts w:ascii="Arial" w:hAnsi="Arial" w:cs="Arial"/>
                <w:b/>
                <w:sz w:val="22"/>
                <w:szCs w:val="24"/>
              </w:rPr>
              <w:t xml:space="preserve"> </w:t>
            </w:r>
            <w:r w:rsidRPr="00CB2007">
              <w:rPr>
                <w:rFonts w:ascii="Arial" w:hAnsi="Arial" w:cs="Arial"/>
                <w:sz w:val="22"/>
                <w:szCs w:val="24"/>
              </w:rPr>
              <w:t>the</w:t>
            </w:r>
            <w:r w:rsidRPr="00CB2007">
              <w:rPr>
                <w:rFonts w:ascii="Arial" w:hAnsi="Arial" w:cs="Arial"/>
                <w:b/>
                <w:sz w:val="22"/>
                <w:szCs w:val="24"/>
              </w:rPr>
              <w:t xml:space="preserve"> </w:t>
            </w:r>
            <w:r w:rsidRPr="00CB2007">
              <w:rPr>
                <w:rFonts w:ascii="Arial" w:hAnsi="Arial" w:cs="Arial"/>
                <w:sz w:val="22"/>
                <w:szCs w:val="24"/>
              </w:rPr>
              <w:t>name of the school and the name of the program for which the equipment is being purchased.</w:t>
            </w:r>
          </w:p>
          <w:p w14:paraId="02A3EDED" w14:textId="77777777" w:rsidR="00D8771A" w:rsidRPr="00CB2007" w:rsidRDefault="00D8771A" w:rsidP="00233CD6">
            <w:pPr>
              <w:tabs>
                <w:tab w:val="left" w:pos="5040"/>
                <w:tab w:val="left" w:pos="8640"/>
              </w:tabs>
              <w:rPr>
                <w:rFonts w:ascii="Arial" w:hAnsi="Arial" w:cs="Arial"/>
                <w:sz w:val="22"/>
                <w:szCs w:val="24"/>
              </w:rPr>
            </w:pPr>
          </w:p>
        </w:tc>
      </w:tr>
      <w:tr w:rsidR="00D8771A" w:rsidRPr="00CB2007" w14:paraId="4CE69656" w14:textId="77777777" w:rsidTr="00233CD6">
        <w:trPr>
          <w:jc w:val="center"/>
        </w:trPr>
        <w:tc>
          <w:tcPr>
            <w:tcW w:w="4153" w:type="dxa"/>
          </w:tcPr>
          <w:p w14:paraId="1F3A205A" w14:textId="77777777" w:rsidR="00D8771A" w:rsidRPr="00CB2007" w:rsidRDefault="00D8771A" w:rsidP="00233CD6">
            <w:pPr>
              <w:tabs>
                <w:tab w:val="left" w:pos="5040"/>
                <w:tab w:val="left" w:pos="8640"/>
              </w:tabs>
              <w:rPr>
                <w:rFonts w:ascii="Arial" w:hAnsi="Arial" w:cs="Arial"/>
                <w:sz w:val="22"/>
                <w:szCs w:val="24"/>
              </w:rPr>
            </w:pPr>
            <w:r w:rsidRPr="00CB2007">
              <w:rPr>
                <w:rFonts w:ascii="Arial" w:hAnsi="Arial" w:cs="Arial"/>
                <w:b/>
                <w:sz w:val="22"/>
                <w:szCs w:val="24"/>
              </w:rPr>
              <w:t>COLUMN F – NUMBER OF ITEMS:</w:t>
            </w:r>
          </w:p>
        </w:tc>
        <w:tc>
          <w:tcPr>
            <w:tcW w:w="6863" w:type="dxa"/>
          </w:tcPr>
          <w:p w14:paraId="34C6003E" w14:textId="77777777" w:rsidR="00D8771A" w:rsidRPr="00CB2007" w:rsidRDefault="00D8771A" w:rsidP="00233CD6">
            <w:pPr>
              <w:tabs>
                <w:tab w:val="left" w:pos="5040"/>
                <w:tab w:val="left" w:pos="8640"/>
              </w:tabs>
              <w:rPr>
                <w:rFonts w:ascii="Arial" w:hAnsi="Arial" w:cs="Arial"/>
                <w:sz w:val="22"/>
                <w:szCs w:val="24"/>
              </w:rPr>
            </w:pPr>
            <w:r w:rsidRPr="00CB2007">
              <w:rPr>
                <w:rFonts w:ascii="Arial" w:hAnsi="Arial" w:cs="Arial"/>
                <w:sz w:val="22"/>
                <w:szCs w:val="24"/>
              </w:rPr>
              <w:t>Provide the total number purchased of this item.</w:t>
            </w:r>
          </w:p>
          <w:p w14:paraId="63B496E2" w14:textId="77777777" w:rsidR="00D8771A" w:rsidRPr="00CB2007" w:rsidRDefault="00D8771A" w:rsidP="00233CD6">
            <w:pPr>
              <w:tabs>
                <w:tab w:val="left" w:pos="5040"/>
                <w:tab w:val="left" w:pos="8640"/>
              </w:tabs>
              <w:rPr>
                <w:rFonts w:ascii="Arial" w:hAnsi="Arial" w:cs="Arial"/>
                <w:sz w:val="22"/>
                <w:szCs w:val="24"/>
              </w:rPr>
            </w:pPr>
          </w:p>
        </w:tc>
      </w:tr>
      <w:tr w:rsidR="00D8771A" w:rsidRPr="00CB2007" w14:paraId="0A873867" w14:textId="77777777" w:rsidTr="00233CD6">
        <w:trPr>
          <w:trHeight w:val="432"/>
          <w:jc w:val="center"/>
        </w:trPr>
        <w:tc>
          <w:tcPr>
            <w:tcW w:w="4153" w:type="dxa"/>
          </w:tcPr>
          <w:p w14:paraId="224E2062" w14:textId="77777777" w:rsidR="00D8771A" w:rsidRPr="00CB2007" w:rsidRDefault="00D8771A" w:rsidP="00233CD6">
            <w:pPr>
              <w:tabs>
                <w:tab w:val="left" w:pos="5040"/>
                <w:tab w:val="left" w:pos="8640"/>
              </w:tabs>
              <w:rPr>
                <w:rFonts w:ascii="Arial" w:hAnsi="Arial" w:cs="Arial"/>
                <w:sz w:val="22"/>
                <w:szCs w:val="24"/>
              </w:rPr>
            </w:pPr>
            <w:r w:rsidRPr="00CB2007">
              <w:rPr>
                <w:rFonts w:ascii="Arial" w:hAnsi="Arial" w:cs="Arial"/>
                <w:b/>
                <w:sz w:val="22"/>
                <w:szCs w:val="24"/>
              </w:rPr>
              <w:t>COLUMN G – ITEM COST:</w:t>
            </w:r>
          </w:p>
        </w:tc>
        <w:tc>
          <w:tcPr>
            <w:tcW w:w="6863" w:type="dxa"/>
          </w:tcPr>
          <w:p w14:paraId="1CDA4619" w14:textId="77777777" w:rsidR="00D8771A" w:rsidRPr="00CB2007" w:rsidRDefault="00D8771A" w:rsidP="00233CD6">
            <w:pPr>
              <w:tabs>
                <w:tab w:val="left" w:pos="5040"/>
                <w:tab w:val="left" w:pos="8640"/>
              </w:tabs>
              <w:rPr>
                <w:rFonts w:ascii="Arial" w:hAnsi="Arial" w:cs="Arial"/>
                <w:sz w:val="22"/>
                <w:szCs w:val="24"/>
              </w:rPr>
            </w:pPr>
            <w:r w:rsidRPr="00CB2007">
              <w:rPr>
                <w:rFonts w:ascii="Arial" w:hAnsi="Arial" w:cs="Arial"/>
                <w:sz w:val="22"/>
                <w:szCs w:val="24"/>
              </w:rPr>
              <w:t>Provide the projected cost for each item.</w:t>
            </w:r>
          </w:p>
          <w:p w14:paraId="3A871899" w14:textId="77777777" w:rsidR="00D8771A" w:rsidRPr="00CB2007" w:rsidRDefault="00D8771A" w:rsidP="00233CD6">
            <w:pPr>
              <w:tabs>
                <w:tab w:val="left" w:pos="5040"/>
                <w:tab w:val="left" w:pos="8640"/>
              </w:tabs>
              <w:rPr>
                <w:rFonts w:ascii="Arial" w:hAnsi="Arial" w:cs="Arial"/>
                <w:sz w:val="22"/>
                <w:szCs w:val="24"/>
              </w:rPr>
            </w:pPr>
          </w:p>
        </w:tc>
      </w:tr>
      <w:tr w:rsidR="00D8771A" w:rsidRPr="00CB2007" w14:paraId="787E5452" w14:textId="77777777" w:rsidTr="00233CD6">
        <w:trPr>
          <w:trHeight w:val="432"/>
          <w:jc w:val="center"/>
        </w:trPr>
        <w:tc>
          <w:tcPr>
            <w:tcW w:w="4153" w:type="dxa"/>
          </w:tcPr>
          <w:p w14:paraId="586682C3" w14:textId="77777777" w:rsidR="00D8771A" w:rsidRPr="00CB2007" w:rsidRDefault="00D8771A" w:rsidP="00233CD6">
            <w:pPr>
              <w:tabs>
                <w:tab w:val="left" w:pos="5040"/>
                <w:tab w:val="left" w:pos="8640"/>
              </w:tabs>
              <w:rPr>
                <w:rFonts w:ascii="Arial" w:hAnsi="Arial" w:cs="Arial"/>
                <w:sz w:val="22"/>
                <w:szCs w:val="24"/>
              </w:rPr>
            </w:pPr>
            <w:r w:rsidRPr="00CB2007">
              <w:rPr>
                <w:rFonts w:ascii="Arial" w:hAnsi="Arial" w:cs="Arial"/>
                <w:b/>
                <w:sz w:val="22"/>
                <w:szCs w:val="24"/>
              </w:rPr>
              <w:t>COLUMN H – TOTAL COST:</w:t>
            </w:r>
          </w:p>
        </w:tc>
        <w:tc>
          <w:tcPr>
            <w:tcW w:w="6863" w:type="dxa"/>
          </w:tcPr>
          <w:p w14:paraId="67632777" w14:textId="77777777" w:rsidR="00D8771A" w:rsidRPr="00CB2007" w:rsidRDefault="00D8771A" w:rsidP="00233CD6">
            <w:pPr>
              <w:tabs>
                <w:tab w:val="left" w:pos="5040"/>
                <w:tab w:val="left" w:pos="8640"/>
              </w:tabs>
              <w:rPr>
                <w:rFonts w:ascii="Arial" w:hAnsi="Arial" w:cs="Arial"/>
                <w:sz w:val="22"/>
                <w:szCs w:val="24"/>
              </w:rPr>
            </w:pPr>
            <w:r w:rsidRPr="00CB2007">
              <w:rPr>
                <w:rFonts w:ascii="Arial" w:hAnsi="Arial" w:cs="Arial"/>
                <w:sz w:val="22"/>
                <w:szCs w:val="24"/>
              </w:rPr>
              <w:t>Provide the total projected cost of all items.</w:t>
            </w:r>
          </w:p>
          <w:p w14:paraId="2F6D4EFB" w14:textId="77777777" w:rsidR="00D8771A" w:rsidRPr="00CB2007" w:rsidRDefault="00D8771A" w:rsidP="00233CD6">
            <w:pPr>
              <w:tabs>
                <w:tab w:val="left" w:pos="5040"/>
                <w:tab w:val="left" w:pos="8640"/>
              </w:tabs>
              <w:rPr>
                <w:rFonts w:ascii="Arial" w:hAnsi="Arial" w:cs="Arial"/>
                <w:sz w:val="22"/>
                <w:szCs w:val="24"/>
              </w:rPr>
            </w:pPr>
          </w:p>
        </w:tc>
      </w:tr>
    </w:tbl>
    <w:p w14:paraId="0894A0A6" w14:textId="77777777" w:rsidR="00D8771A" w:rsidRPr="00893D5E" w:rsidRDefault="00877B2E" w:rsidP="00D8771A">
      <w:pPr>
        <w:jc w:val="center"/>
        <w:rPr>
          <w:rFonts w:ascii="Arial" w:hAnsi="Arial" w:cs="Arial"/>
          <w:b/>
          <w:szCs w:val="24"/>
        </w:rPr>
      </w:pPr>
      <w:r w:rsidRPr="005A382E">
        <w:rPr>
          <w:rFonts w:ascii="Arial" w:hAnsi="Arial" w:cs="Arial"/>
          <w:b/>
          <w:szCs w:val="24"/>
        </w:rPr>
        <w:br w:type="page"/>
      </w:r>
      <w:r w:rsidR="00D8771A" w:rsidRPr="00893D5E">
        <w:rPr>
          <w:rFonts w:ascii="Arial" w:hAnsi="Arial" w:cs="Arial"/>
          <w:b/>
          <w:szCs w:val="24"/>
        </w:rPr>
        <w:t>Adult Education and Family Literacy</w:t>
      </w:r>
    </w:p>
    <w:p w14:paraId="7D43B13D" w14:textId="77777777" w:rsidR="00D5055E" w:rsidRPr="00893D5E" w:rsidRDefault="00D5055E" w:rsidP="00D8771A">
      <w:pPr>
        <w:jc w:val="center"/>
        <w:rPr>
          <w:rFonts w:ascii="Arial" w:hAnsi="Arial" w:cs="Arial"/>
          <w:b/>
          <w:szCs w:val="24"/>
        </w:rPr>
      </w:pPr>
      <w:r w:rsidRPr="00893D5E">
        <w:rPr>
          <w:rFonts w:ascii="Arial" w:hAnsi="Arial" w:cs="Arial"/>
          <w:b/>
          <w:szCs w:val="24"/>
        </w:rPr>
        <w:t xml:space="preserve">Integrated English Literacy and Civics Education - IELCE </w:t>
      </w:r>
    </w:p>
    <w:p w14:paraId="73872476" w14:textId="77777777" w:rsidR="00D8771A" w:rsidRPr="00893D5E" w:rsidRDefault="00D8771A" w:rsidP="00D8771A">
      <w:pPr>
        <w:jc w:val="center"/>
        <w:rPr>
          <w:rFonts w:ascii="Arial" w:hAnsi="Arial" w:cs="Arial"/>
          <w:b/>
          <w:szCs w:val="24"/>
        </w:rPr>
      </w:pPr>
      <w:r w:rsidRPr="00893D5E">
        <w:rPr>
          <w:rFonts w:ascii="Arial" w:hAnsi="Arial" w:cs="Arial"/>
          <w:b/>
          <w:szCs w:val="24"/>
        </w:rPr>
        <w:t xml:space="preserve">Fiscal Year </w:t>
      </w:r>
      <w:r w:rsidR="000866E5">
        <w:rPr>
          <w:rFonts w:ascii="Arial" w:hAnsi="Arial" w:cs="Arial"/>
          <w:b/>
          <w:szCs w:val="24"/>
        </w:rPr>
        <w:t>2020</w:t>
      </w:r>
      <w:r w:rsidRPr="00893D5E">
        <w:rPr>
          <w:rFonts w:ascii="Arial" w:hAnsi="Arial" w:cs="Arial"/>
          <w:b/>
          <w:szCs w:val="24"/>
        </w:rPr>
        <w:t>-</w:t>
      </w:r>
      <w:r w:rsidR="000866E5">
        <w:rPr>
          <w:rFonts w:ascii="Arial" w:hAnsi="Arial" w:cs="Arial"/>
          <w:b/>
          <w:szCs w:val="24"/>
        </w:rPr>
        <w:t>2021</w:t>
      </w:r>
    </w:p>
    <w:p w14:paraId="035A956E" w14:textId="77777777" w:rsidR="00D8771A" w:rsidRPr="00893D5E" w:rsidRDefault="00D8771A" w:rsidP="00D8771A">
      <w:pPr>
        <w:jc w:val="center"/>
        <w:rPr>
          <w:rFonts w:ascii="Arial" w:hAnsi="Arial" w:cs="Arial"/>
          <w:b/>
          <w:szCs w:val="24"/>
        </w:rPr>
      </w:pPr>
    </w:p>
    <w:p w14:paraId="2DEC4798" w14:textId="77777777" w:rsidR="00D8771A" w:rsidRPr="00893D5E" w:rsidRDefault="00D8771A" w:rsidP="00D8771A">
      <w:pPr>
        <w:jc w:val="center"/>
        <w:rPr>
          <w:rFonts w:ascii="Arial" w:hAnsi="Arial" w:cs="Arial"/>
          <w:b/>
          <w:szCs w:val="24"/>
        </w:rPr>
      </w:pPr>
      <w:r w:rsidRPr="00893D5E">
        <w:rPr>
          <w:rFonts w:ascii="Arial" w:hAnsi="Arial" w:cs="Arial"/>
          <w:b/>
          <w:szCs w:val="24"/>
        </w:rPr>
        <w:t>APPLICATION REVIEW CRITERIA AND CHECKLIST</w:t>
      </w:r>
    </w:p>
    <w:p w14:paraId="57265975" w14:textId="77777777" w:rsidR="00D8771A" w:rsidRPr="00893D5E" w:rsidRDefault="00D8771A" w:rsidP="00102867">
      <w:pPr>
        <w:numPr>
          <w:ilvl w:val="0"/>
          <w:numId w:val="23"/>
        </w:numPr>
        <w:tabs>
          <w:tab w:val="clear" w:pos="720"/>
          <w:tab w:val="num" w:pos="360"/>
        </w:tabs>
        <w:ind w:left="360"/>
        <w:rPr>
          <w:rFonts w:ascii="Arial" w:hAnsi="Arial" w:cs="Arial"/>
          <w:sz w:val="22"/>
          <w:szCs w:val="24"/>
        </w:rPr>
      </w:pPr>
      <w:r w:rsidRPr="00893D5E">
        <w:rPr>
          <w:rFonts w:ascii="Arial" w:hAnsi="Arial" w:cs="Arial"/>
          <w:sz w:val="22"/>
          <w:szCs w:val="24"/>
        </w:rPr>
        <w:t>Include this form in the application package.</w:t>
      </w:r>
    </w:p>
    <w:p w14:paraId="31CCC5F8" w14:textId="77777777" w:rsidR="00D8771A" w:rsidRPr="00893D5E" w:rsidRDefault="00D8771A" w:rsidP="00102867">
      <w:pPr>
        <w:numPr>
          <w:ilvl w:val="0"/>
          <w:numId w:val="23"/>
        </w:numPr>
        <w:tabs>
          <w:tab w:val="clear" w:pos="720"/>
          <w:tab w:val="num" w:pos="360"/>
        </w:tabs>
        <w:ind w:left="360"/>
        <w:rPr>
          <w:rFonts w:ascii="Arial" w:hAnsi="Arial" w:cs="Arial"/>
          <w:sz w:val="22"/>
          <w:szCs w:val="24"/>
        </w:rPr>
      </w:pPr>
      <w:r w:rsidRPr="00893D5E">
        <w:rPr>
          <w:rFonts w:ascii="Arial" w:hAnsi="Arial" w:cs="Arial"/>
          <w:sz w:val="22"/>
          <w:szCs w:val="24"/>
        </w:rPr>
        <w:t xml:space="preserve">Place all items requested </w:t>
      </w:r>
      <w:r w:rsidRPr="00893D5E">
        <w:rPr>
          <w:rFonts w:ascii="Arial" w:hAnsi="Arial" w:cs="Arial"/>
          <w:sz w:val="22"/>
          <w:szCs w:val="24"/>
          <w:u w:val="single"/>
        </w:rPr>
        <w:t>in the order indicated below</w:t>
      </w:r>
      <w:r w:rsidRPr="00893D5E">
        <w:rPr>
          <w:rFonts w:ascii="Arial" w:hAnsi="Arial" w:cs="Arial"/>
          <w:sz w:val="22"/>
          <w:szCs w:val="24"/>
        </w:rPr>
        <w:t xml:space="preserve">. </w:t>
      </w:r>
    </w:p>
    <w:p w14:paraId="1FEB7228" w14:textId="77777777" w:rsidR="00D8771A" w:rsidRPr="00893D5E" w:rsidRDefault="00D8771A" w:rsidP="00102867">
      <w:pPr>
        <w:numPr>
          <w:ilvl w:val="0"/>
          <w:numId w:val="23"/>
        </w:numPr>
        <w:tabs>
          <w:tab w:val="clear" w:pos="720"/>
          <w:tab w:val="num" w:pos="360"/>
        </w:tabs>
        <w:ind w:left="360"/>
        <w:rPr>
          <w:rFonts w:ascii="Arial" w:hAnsi="Arial" w:cs="Arial"/>
          <w:sz w:val="22"/>
          <w:szCs w:val="24"/>
        </w:rPr>
      </w:pPr>
      <w:r w:rsidRPr="00893D5E">
        <w:rPr>
          <w:rFonts w:ascii="Arial" w:hAnsi="Arial" w:cs="Arial"/>
          <w:sz w:val="22"/>
          <w:szCs w:val="24"/>
        </w:rPr>
        <w:t>Include only the items requested.</w:t>
      </w:r>
    </w:p>
    <w:p w14:paraId="19B32DE0" w14:textId="77777777" w:rsidR="00D8771A" w:rsidRPr="00893D5E" w:rsidRDefault="00D8771A" w:rsidP="00102867">
      <w:pPr>
        <w:numPr>
          <w:ilvl w:val="0"/>
          <w:numId w:val="23"/>
        </w:numPr>
        <w:tabs>
          <w:tab w:val="clear" w:pos="720"/>
          <w:tab w:val="num" w:pos="360"/>
        </w:tabs>
        <w:ind w:left="360"/>
        <w:rPr>
          <w:rFonts w:ascii="Arial" w:hAnsi="Arial" w:cs="Arial"/>
          <w:sz w:val="22"/>
          <w:szCs w:val="24"/>
        </w:rPr>
      </w:pPr>
      <w:r w:rsidRPr="00893D5E">
        <w:rPr>
          <w:rFonts w:ascii="Arial" w:hAnsi="Arial" w:cs="Arial"/>
          <w:sz w:val="22"/>
          <w:szCs w:val="24"/>
        </w:rPr>
        <w:t xml:space="preserve">Place page numbers </w:t>
      </w:r>
      <w:r w:rsidR="005C70C8" w:rsidRPr="00893D5E">
        <w:rPr>
          <w:rFonts w:ascii="Arial" w:hAnsi="Arial" w:cs="Arial"/>
          <w:sz w:val="22"/>
          <w:szCs w:val="24"/>
        </w:rPr>
        <w:t xml:space="preserve">at the bottom </w:t>
      </w:r>
      <w:r w:rsidRPr="00893D5E">
        <w:rPr>
          <w:rFonts w:ascii="Arial" w:hAnsi="Arial" w:cs="Arial"/>
          <w:sz w:val="22"/>
          <w:szCs w:val="24"/>
        </w:rPr>
        <w:t>o</w:t>
      </w:r>
      <w:r w:rsidR="005C70C8" w:rsidRPr="00893D5E">
        <w:rPr>
          <w:rFonts w:ascii="Arial" w:hAnsi="Arial" w:cs="Arial"/>
          <w:sz w:val="22"/>
          <w:szCs w:val="24"/>
        </w:rPr>
        <w:t xml:space="preserve">n every page consecutively, </w:t>
      </w:r>
      <w:r w:rsidRPr="00893D5E">
        <w:rPr>
          <w:rFonts w:ascii="Arial" w:hAnsi="Arial" w:cs="Arial"/>
          <w:sz w:val="22"/>
          <w:szCs w:val="24"/>
        </w:rPr>
        <w:t xml:space="preserve">beginning with the DOE 100A as </w:t>
      </w:r>
      <w:r w:rsidR="005C70C8" w:rsidRPr="00893D5E">
        <w:rPr>
          <w:rFonts w:ascii="Arial" w:hAnsi="Arial" w:cs="Arial"/>
          <w:sz w:val="22"/>
          <w:szCs w:val="24"/>
        </w:rPr>
        <w:t>Page 1</w:t>
      </w:r>
      <w:r w:rsidRPr="00893D5E">
        <w:rPr>
          <w:rFonts w:ascii="Arial" w:hAnsi="Arial" w:cs="Arial"/>
          <w:sz w:val="22"/>
          <w:szCs w:val="24"/>
        </w:rPr>
        <w:t xml:space="preserve"> of the application package. Page numbers written by hand are permissible if electronic numbering is a problem. </w:t>
      </w:r>
    </w:p>
    <w:p w14:paraId="47441D25" w14:textId="77777777" w:rsidR="00D8771A" w:rsidRPr="00893D5E" w:rsidRDefault="00D8771A" w:rsidP="00102867">
      <w:pPr>
        <w:numPr>
          <w:ilvl w:val="0"/>
          <w:numId w:val="23"/>
        </w:numPr>
        <w:tabs>
          <w:tab w:val="clear" w:pos="720"/>
          <w:tab w:val="num" w:pos="360"/>
        </w:tabs>
        <w:ind w:left="360"/>
        <w:rPr>
          <w:rFonts w:ascii="Arial" w:hAnsi="Arial" w:cs="Arial"/>
          <w:sz w:val="22"/>
          <w:szCs w:val="24"/>
        </w:rPr>
      </w:pPr>
      <w:r w:rsidRPr="00893D5E">
        <w:rPr>
          <w:rFonts w:ascii="Arial" w:hAnsi="Arial" w:cs="Arial"/>
          <w:sz w:val="22"/>
          <w:szCs w:val="24"/>
        </w:rPr>
        <w:t>Place a binder clip in the upper left corner of the complete application package (</w:t>
      </w:r>
      <w:r w:rsidRPr="00893D5E">
        <w:rPr>
          <w:rFonts w:ascii="Arial" w:hAnsi="Arial" w:cs="Arial"/>
          <w:sz w:val="22"/>
          <w:szCs w:val="24"/>
          <w:u w:val="single"/>
        </w:rPr>
        <w:t>no</w:t>
      </w:r>
      <w:r w:rsidRPr="00893D5E">
        <w:rPr>
          <w:rFonts w:ascii="Arial" w:hAnsi="Arial" w:cs="Arial"/>
          <w:sz w:val="22"/>
          <w:szCs w:val="24"/>
        </w:rPr>
        <w:t xml:space="preserve"> spiral bindings, notebooks or cover pages).</w:t>
      </w:r>
    </w:p>
    <w:p w14:paraId="7BC35E71" w14:textId="77777777" w:rsidR="00D8771A" w:rsidRPr="00D56794" w:rsidRDefault="00D8771A" w:rsidP="00D8771A">
      <w:pPr>
        <w:rPr>
          <w:rFonts w:ascii="Arial" w:hAnsi="Arial" w:cs="Arial"/>
          <w:sz w:val="4"/>
          <w:szCs w:val="24"/>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5405"/>
        <w:gridCol w:w="1378"/>
        <w:gridCol w:w="1205"/>
        <w:gridCol w:w="1307"/>
      </w:tblGrid>
      <w:tr w:rsidR="00941A4D" w:rsidRPr="00B31716" w14:paraId="6E66F211" w14:textId="77777777" w:rsidTr="00461BA7">
        <w:trPr>
          <w:cantSplit/>
          <w:trHeight w:val="332"/>
          <w:tblHeader/>
          <w:jc w:val="center"/>
        </w:trPr>
        <w:tc>
          <w:tcPr>
            <w:tcW w:w="682" w:type="pct"/>
            <w:vMerge w:val="restart"/>
            <w:shd w:val="clear" w:color="auto" w:fill="4C4C4C"/>
            <w:vAlign w:val="center"/>
          </w:tcPr>
          <w:p w14:paraId="0248B6D0" w14:textId="77777777" w:rsidR="00D8771A" w:rsidRPr="00893D5E" w:rsidRDefault="00D8771A" w:rsidP="00233CD6">
            <w:pPr>
              <w:jc w:val="center"/>
              <w:rPr>
                <w:rFonts w:ascii="Arial" w:hAnsi="Arial" w:cs="Arial"/>
                <w:b/>
                <w:color w:val="FFFFFF"/>
                <w:sz w:val="20"/>
                <w:szCs w:val="24"/>
              </w:rPr>
            </w:pPr>
            <w:r w:rsidRPr="00893D5E">
              <w:rPr>
                <w:rFonts w:ascii="Arial" w:hAnsi="Arial" w:cs="Arial"/>
                <w:b/>
                <w:color w:val="FFFFFF"/>
                <w:sz w:val="20"/>
                <w:szCs w:val="24"/>
              </w:rPr>
              <w:t>PLACEMENT ORDER</w:t>
            </w:r>
          </w:p>
        </w:tc>
        <w:tc>
          <w:tcPr>
            <w:tcW w:w="2511" w:type="pct"/>
            <w:vMerge w:val="restart"/>
            <w:shd w:val="clear" w:color="auto" w:fill="4C4C4C"/>
            <w:vAlign w:val="center"/>
          </w:tcPr>
          <w:p w14:paraId="43925E04" w14:textId="77777777" w:rsidR="00D8771A" w:rsidRPr="00893D5E" w:rsidRDefault="00D8771A" w:rsidP="00233CD6">
            <w:pPr>
              <w:jc w:val="center"/>
              <w:rPr>
                <w:rFonts w:ascii="Arial" w:hAnsi="Arial" w:cs="Arial"/>
                <w:b/>
                <w:color w:val="FFFFFF"/>
                <w:sz w:val="20"/>
                <w:szCs w:val="24"/>
              </w:rPr>
            </w:pPr>
            <w:r w:rsidRPr="00893D5E">
              <w:rPr>
                <w:rFonts w:ascii="Arial" w:hAnsi="Arial" w:cs="Arial"/>
                <w:b/>
                <w:color w:val="FFFFFF"/>
                <w:sz w:val="20"/>
                <w:szCs w:val="24"/>
              </w:rPr>
              <w:t>ITEM</w:t>
            </w:r>
          </w:p>
        </w:tc>
        <w:tc>
          <w:tcPr>
            <w:tcW w:w="640" w:type="pct"/>
            <w:shd w:val="clear" w:color="auto" w:fill="4C4C4C"/>
            <w:vAlign w:val="center"/>
          </w:tcPr>
          <w:p w14:paraId="45C650BA" w14:textId="77777777" w:rsidR="00D8771A" w:rsidRPr="00893D5E" w:rsidRDefault="00D8771A" w:rsidP="00233CD6">
            <w:pPr>
              <w:jc w:val="center"/>
              <w:rPr>
                <w:rFonts w:ascii="Arial" w:hAnsi="Arial" w:cs="Arial"/>
                <w:b/>
                <w:color w:val="FFFFFF"/>
                <w:sz w:val="20"/>
                <w:szCs w:val="24"/>
              </w:rPr>
            </w:pPr>
            <w:r w:rsidRPr="00893D5E">
              <w:rPr>
                <w:rFonts w:ascii="Arial" w:hAnsi="Arial" w:cs="Arial"/>
                <w:b/>
                <w:color w:val="FFFFFF"/>
                <w:sz w:val="20"/>
                <w:szCs w:val="24"/>
              </w:rPr>
              <w:t>APPLICANT</w:t>
            </w:r>
          </w:p>
        </w:tc>
        <w:tc>
          <w:tcPr>
            <w:tcW w:w="1167" w:type="pct"/>
            <w:gridSpan w:val="2"/>
            <w:shd w:val="clear" w:color="auto" w:fill="4C4C4C"/>
            <w:vAlign w:val="center"/>
          </w:tcPr>
          <w:p w14:paraId="053FEFF7" w14:textId="77777777" w:rsidR="00D8771A" w:rsidRPr="00893D5E" w:rsidRDefault="00D8771A" w:rsidP="00233CD6">
            <w:pPr>
              <w:jc w:val="center"/>
              <w:rPr>
                <w:rFonts w:ascii="Arial" w:hAnsi="Arial" w:cs="Arial"/>
                <w:b/>
                <w:color w:val="FFFFFF"/>
                <w:sz w:val="20"/>
                <w:szCs w:val="24"/>
              </w:rPr>
            </w:pPr>
            <w:r w:rsidRPr="00893D5E">
              <w:rPr>
                <w:rFonts w:ascii="Arial" w:hAnsi="Arial" w:cs="Arial"/>
                <w:b/>
                <w:color w:val="FFFFFF"/>
                <w:sz w:val="20"/>
                <w:szCs w:val="24"/>
              </w:rPr>
              <w:t>DOE STAFF</w:t>
            </w:r>
          </w:p>
          <w:p w14:paraId="265B7024" w14:textId="77777777" w:rsidR="00D8771A" w:rsidRPr="00893D5E" w:rsidRDefault="00D8771A" w:rsidP="00CA6051">
            <w:pPr>
              <w:jc w:val="center"/>
              <w:rPr>
                <w:rFonts w:ascii="Arial" w:hAnsi="Arial" w:cs="Arial"/>
                <w:b/>
                <w:color w:val="FFFFFF"/>
                <w:sz w:val="20"/>
                <w:szCs w:val="24"/>
              </w:rPr>
            </w:pPr>
            <w:r w:rsidRPr="00893D5E">
              <w:rPr>
                <w:rFonts w:ascii="Arial" w:hAnsi="Arial" w:cs="Arial"/>
                <w:b/>
                <w:color w:val="FFFFFF"/>
                <w:sz w:val="20"/>
                <w:szCs w:val="24"/>
              </w:rPr>
              <w:t xml:space="preserve">check </w:t>
            </w:r>
            <w:r w:rsidR="00243155" w:rsidRPr="00893D5E">
              <w:rPr>
                <w:rFonts w:ascii="Arial" w:hAnsi="Arial" w:cs="Arial"/>
                <w:b/>
                <w:color w:val="FFFFFF"/>
                <w:sz w:val="20"/>
                <w:szCs w:val="24"/>
              </w:rPr>
              <w:t>appropriate box</w:t>
            </w:r>
            <w:r w:rsidRPr="00893D5E">
              <w:rPr>
                <w:rFonts w:ascii="Arial" w:hAnsi="Arial" w:cs="Arial"/>
                <w:b/>
                <w:color w:val="FFFFFF"/>
                <w:sz w:val="20"/>
                <w:szCs w:val="24"/>
              </w:rPr>
              <w:t xml:space="preserve"> below</w:t>
            </w:r>
          </w:p>
        </w:tc>
      </w:tr>
      <w:tr w:rsidR="007F46DA" w:rsidRPr="00B31716" w14:paraId="1ACEEC19" w14:textId="77777777" w:rsidTr="00461BA7">
        <w:trPr>
          <w:cantSplit/>
          <w:trHeight w:val="323"/>
          <w:tblHeader/>
          <w:jc w:val="center"/>
        </w:trPr>
        <w:tc>
          <w:tcPr>
            <w:tcW w:w="682" w:type="pct"/>
            <w:vMerge/>
            <w:vAlign w:val="center"/>
          </w:tcPr>
          <w:p w14:paraId="264C1A0E" w14:textId="77777777" w:rsidR="00D8771A" w:rsidRPr="00C66FB8" w:rsidRDefault="00D8771A" w:rsidP="00233CD6">
            <w:pPr>
              <w:rPr>
                <w:b/>
                <w:sz w:val="12"/>
                <w:szCs w:val="18"/>
              </w:rPr>
            </w:pPr>
          </w:p>
        </w:tc>
        <w:tc>
          <w:tcPr>
            <w:tcW w:w="2511" w:type="pct"/>
            <w:vMerge/>
            <w:vAlign w:val="center"/>
          </w:tcPr>
          <w:p w14:paraId="3DC20B7F" w14:textId="77777777" w:rsidR="00D8771A" w:rsidRPr="00893D5E" w:rsidRDefault="00D8771A" w:rsidP="00893D5E">
            <w:pPr>
              <w:jc w:val="center"/>
              <w:rPr>
                <w:rFonts w:ascii="Arial" w:hAnsi="Arial" w:cs="Arial"/>
                <w:b/>
                <w:color w:val="FFFFFF"/>
                <w:sz w:val="20"/>
                <w:szCs w:val="24"/>
              </w:rPr>
            </w:pPr>
          </w:p>
        </w:tc>
        <w:tc>
          <w:tcPr>
            <w:tcW w:w="640" w:type="pct"/>
            <w:tcBorders>
              <w:top w:val="single" w:sz="4" w:space="0" w:color="FFFFFF"/>
            </w:tcBorders>
            <w:shd w:val="clear" w:color="auto" w:fill="4C4C4C"/>
            <w:vAlign w:val="center"/>
          </w:tcPr>
          <w:p w14:paraId="347678BD" w14:textId="77777777" w:rsidR="00D8771A" w:rsidRPr="00893D5E" w:rsidRDefault="00D8771A" w:rsidP="00893D5E">
            <w:pPr>
              <w:jc w:val="center"/>
              <w:rPr>
                <w:rFonts w:ascii="Arial" w:hAnsi="Arial" w:cs="Arial"/>
                <w:b/>
                <w:color w:val="FFFFFF"/>
                <w:sz w:val="20"/>
                <w:szCs w:val="24"/>
              </w:rPr>
            </w:pPr>
            <w:r w:rsidRPr="00893D5E">
              <w:rPr>
                <w:rFonts w:ascii="Arial" w:hAnsi="Arial" w:cs="Arial"/>
                <w:b/>
                <w:color w:val="FFFFFF"/>
                <w:sz w:val="20"/>
                <w:szCs w:val="24"/>
              </w:rPr>
              <w:t>Indicate Page Numbers Below</w:t>
            </w:r>
          </w:p>
        </w:tc>
        <w:tc>
          <w:tcPr>
            <w:tcW w:w="560" w:type="pct"/>
            <w:shd w:val="clear" w:color="auto" w:fill="D9D9D9"/>
            <w:vAlign w:val="center"/>
          </w:tcPr>
          <w:p w14:paraId="0B477452" w14:textId="77777777" w:rsidR="00D8771A" w:rsidRPr="00A95EDD" w:rsidRDefault="00D8771A" w:rsidP="00893D5E">
            <w:pPr>
              <w:jc w:val="center"/>
              <w:rPr>
                <w:rFonts w:ascii="Arial" w:hAnsi="Arial" w:cs="Arial"/>
                <w:b/>
                <w:sz w:val="20"/>
                <w:szCs w:val="24"/>
              </w:rPr>
            </w:pPr>
            <w:r w:rsidRPr="00A95EDD">
              <w:rPr>
                <w:rFonts w:ascii="Arial" w:hAnsi="Arial" w:cs="Arial"/>
                <w:b/>
                <w:sz w:val="20"/>
                <w:szCs w:val="24"/>
              </w:rPr>
              <w:t>Complete</w:t>
            </w:r>
          </w:p>
        </w:tc>
        <w:tc>
          <w:tcPr>
            <w:tcW w:w="607" w:type="pct"/>
            <w:shd w:val="clear" w:color="auto" w:fill="D9D9D9"/>
            <w:vAlign w:val="center"/>
          </w:tcPr>
          <w:p w14:paraId="4913D6E8" w14:textId="77777777" w:rsidR="00D8771A" w:rsidRPr="00A95EDD" w:rsidRDefault="00D8771A" w:rsidP="00893D5E">
            <w:pPr>
              <w:jc w:val="center"/>
              <w:rPr>
                <w:rFonts w:ascii="Arial" w:hAnsi="Arial" w:cs="Arial"/>
                <w:b/>
                <w:sz w:val="20"/>
                <w:szCs w:val="24"/>
              </w:rPr>
            </w:pPr>
            <w:r w:rsidRPr="00A95EDD">
              <w:rPr>
                <w:rFonts w:ascii="Arial" w:hAnsi="Arial" w:cs="Arial"/>
                <w:b/>
                <w:sz w:val="20"/>
                <w:szCs w:val="24"/>
              </w:rPr>
              <w:t>Incomplete</w:t>
            </w:r>
          </w:p>
        </w:tc>
      </w:tr>
      <w:tr w:rsidR="007F46DA" w:rsidRPr="00893D5E" w14:paraId="08260D5B" w14:textId="77777777" w:rsidTr="00461BA7">
        <w:trPr>
          <w:cantSplit/>
          <w:trHeight w:val="288"/>
          <w:jc w:val="center"/>
        </w:trPr>
        <w:tc>
          <w:tcPr>
            <w:tcW w:w="682" w:type="pct"/>
            <w:vAlign w:val="center"/>
          </w:tcPr>
          <w:p w14:paraId="249FAAB8" w14:textId="77777777" w:rsidR="00D8771A" w:rsidRPr="00893D5E" w:rsidRDefault="00D8771A" w:rsidP="00893D5E">
            <w:pPr>
              <w:jc w:val="center"/>
              <w:rPr>
                <w:rFonts w:ascii="Arial" w:hAnsi="Arial" w:cs="Arial"/>
                <w:b/>
                <w:sz w:val="22"/>
                <w:szCs w:val="22"/>
              </w:rPr>
            </w:pPr>
            <w:r w:rsidRPr="00893D5E">
              <w:rPr>
                <w:rFonts w:ascii="Arial" w:hAnsi="Arial" w:cs="Arial"/>
                <w:b/>
                <w:sz w:val="22"/>
                <w:szCs w:val="22"/>
              </w:rPr>
              <w:t>1</w:t>
            </w:r>
          </w:p>
        </w:tc>
        <w:tc>
          <w:tcPr>
            <w:tcW w:w="2511" w:type="pct"/>
            <w:vAlign w:val="center"/>
          </w:tcPr>
          <w:p w14:paraId="181A7D2B" w14:textId="77777777" w:rsidR="00D8771A" w:rsidRPr="00893D5E" w:rsidRDefault="00D8771A" w:rsidP="00893D5E">
            <w:pPr>
              <w:rPr>
                <w:rFonts w:ascii="Arial" w:hAnsi="Arial" w:cs="Arial"/>
                <w:sz w:val="22"/>
                <w:szCs w:val="22"/>
              </w:rPr>
            </w:pPr>
            <w:r w:rsidRPr="00893D5E">
              <w:rPr>
                <w:rFonts w:ascii="Arial" w:hAnsi="Arial" w:cs="Arial"/>
                <w:sz w:val="22"/>
                <w:szCs w:val="22"/>
              </w:rPr>
              <w:t>DOE 100A, Project Application – with original signature</w:t>
            </w:r>
          </w:p>
        </w:tc>
        <w:tc>
          <w:tcPr>
            <w:tcW w:w="640" w:type="pct"/>
          </w:tcPr>
          <w:p w14:paraId="222C0D7E" w14:textId="77777777" w:rsidR="00D8771A" w:rsidRPr="00893D5E" w:rsidRDefault="00D8771A" w:rsidP="00893D5E">
            <w:pPr>
              <w:rPr>
                <w:rFonts w:ascii="Arial" w:hAnsi="Arial" w:cs="Arial"/>
                <w:sz w:val="22"/>
                <w:szCs w:val="22"/>
              </w:rPr>
            </w:pPr>
          </w:p>
        </w:tc>
        <w:tc>
          <w:tcPr>
            <w:tcW w:w="560" w:type="pct"/>
          </w:tcPr>
          <w:p w14:paraId="2DE00C70" w14:textId="77777777" w:rsidR="00D8771A" w:rsidRPr="00893D5E" w:rsidRDefault="00D8771A" w:rsidP="00893D5E">
            <w:pPr>
              <w:rPr>
                <w:rFonts w:ascii="Arial" w:hAnsi="Arial" w:cs="Arial"/>
                <w:sz w:val="22"/>
                <w:szCs w:val="22"/>
              </w:rPr>
            </w:pPr>
          </w:p>
        </w:tc>
        <w:tc>
          <w:tcPr>
            <w:tcW w:w="607" w:type="pct"/>
          </w:tcPr>
          <w:p w14:paraId="0828AFE0" w14:textId="77777777" w:rsidR="00D8771A" w:rsidRPr="00893D5E" w:rsidRDefault="00D8771A" w:rsidP="00893D5E">
            <w:pPr>
              <w:rPr>
                <w:rFonts w:ascii="Arial" w:hAnsi="Arial" w:cs="Arial"/>
                <w:sz w:val="22"/>
                <w:szCs w:val="22"/>
              </w:rPr>
            </w:pPr>
          </w:p>
        </w:tc>
      </w:tr>
      <w:tr w:rsidR="007F46DA" w:rsidRPr="00893D5E" w14:paraId="0AAA9D20" w14:textId="77777777" w:rsidTr="00461BA7">
        <w:trPr>
          <w:cantSplit/>
          <w:trHeight w:val="288"/>
          <w:jc w:val="center"/>
        </w:trPr>
        <w:tc>
          <w:tcPr>
            <w:tcW w:w="682" w:type="pct"/>
            <w:tcBorders>
              <w:bottom w:val="single" w:sz="4" w:space="0" w:color="auto"/>
            </w:tcBorders>
            <w:vAlign w:val="center"/>
          </w:tcPr>
          <w:p w14:paraId="78E884CA" w14:textId="77777777" w:rsidR="00D8771A" w:rsidRPr="00893D5E" w:rsidRDefault="00D8771A" w:rsidP="00893D5E">
            <w:pPr>
              <w:jc w:val="center"/>
              <w:rPr>
                <w:rFonts w:ascii="Arial" w:hAnsi="Arial" w:cs="Arial"/>
                <w:b/>
                <w:sz w:val="22"/>
                <w:szCs w:val="22"/>
              </w:rPr>
            </w:pPr>
            <w:r w:rsidRPr="00893D5E">
              <w:rPr>
                <w:rFonts w:ascii="Arial" w:hAnsi="Arial" w:cs="Arial"/>
                <w:b/>
                <w:sz w:val="22"/>
                <w:szCs w:val="22"/>
              </w:rPr>
              <w:t>2</w:t>
            </w:r>
          </w:p>
        </w:tc>
        <w:tc>
          <w:tcPr>
            <w:tcW w:w="2511" w:type="pct"/>
            <w:tcBorders>
              <w:bottom w:val="single" w:sz="4" w:space="0" w:color="auto"/>
            </w:tcBorders>
            <w:vAlign w:val="center"/>
          </w:tcPr>
          <w:p w14:paraId="2F8C2BA0" w14:textId="77777777" w:rsidR="00D8771A" w:rsidRPr="00893D5E" w:rsidRDefault="00D8771A" w:rsidP="00893D5E">
            <w:pPr>
              <w:rPr>
                <w:rFonts w:ascii="Arial" w:hAnsi="Arial" w:cs="Arial"/>
                <w:sz w:val="22"/>
                <w:szCs w:val="22"/>
              </w:rPr>
            </w:pPr>
            <w:r w:rsidRPr="00893D5E">
              <w:rPr>
                <w:rFonts w:ascii="Arial" w:hAnsi="Arial" w:cs="Arial"/>
                <w:sz w:val="22"/>
                <w:szCs w:val="22"/>
              </w:rPr>
              <w:t>DOE 101S, Budget Narrative Form</w:t>
            </w:r>
            <w:r w:rsidR="00941A4D" w:rsidRPr="00893D5E">
              <w:rPr>
                <w:rFonts w:ascii="Arial" w:hAnsi="Arial" w:cs="Arial"/>
                <w:sz w:val="22"/>
                <w:szCs w:val="22"/>
              </w:rPr>
              <w:t xml:space="preserve">  </w:t>
            </w:r>
          </w:p>
        </w:tc>
        <w:tc>
          <w:tcPr>
            <w:tcW w:w="640" w:type="pct"/>
            <w:tcBorders>
              <w:bottom w:val="single" w:sz="4" w:space="0" w:color="auto"/>
            </w:tcBorders>
          </w:tcPr>
          <w:p w14:paraId="7BBBDB27" w14:textId="77777777" w:rsidR="00D8771A" w:rsidRPr="00893D5E" w:rsidRDefault="00D8771A" w:rsidP="00893D5E">
            <w:pPr>
              <w:rPr>
                <w:rFonts w:ascii="Arial" w:hAnsi="Arial" w:cs="Arial"/>
                <w:sz w:val="22"/>
                <w:szCs w:val="22"/>
              </w:rPr>
            </w:pPr>
          </w:p>
        </w:tc>
        <w:tc>
          <w:tcPr>
            <w:tcW w:w="560" w:type="pct"/>
            <w:tcBorders>
              <w:bottom w:val="single" w:sz="4" w:space="0" w:color="auto"/>
            </w:tcBorders>
          </w:tcPr>
          <w:p w14:paraId="68285AC0" w14:textId="77777777" w:rsidR="00D8771A" w:rsidRPr="00893D5E" w:rsidRDefault="00D8771A" w:rsidP="00893D5E">
            <w:pPr>
              <w:rPr>
                <w:rFonts w:ascii="Arial" w:hAnsi="Arial" w:cs="Arial"/>
                <w:sz w:val="22"/>
                <w:szCs w:val="22"/>
              </w:rPr>
            </w:pPr>
          </w:p>
        </w:tc>
        <w:tc>
          <w:tcPr>
            <w:tcW w:w="607" w:type="pct"/>
            <w:tcBorders>
              <w:bottom w:val="single" w:sz="4" w:space="0" w:color="auto"/>
            </w:tcBorders>
          </w:tcPr>
          <w:p w14:paraId="63ED297C" w14:textId="77777777" w:rsidR="00D8771A" w:rsidRPr="00893D5E" w:rsidRDefault="00D8771A" w:rsidP="00893D5E">
            <w:pPr>
              <w:rPr>
                <w:rFonts w:ascii="Arial" w:hAnsi="Arial" w:cs="Arial"/>
                <w:sz w:val="22"/>
                <w:szCs w:val="22"/>
              </w:rPr>
            </w:pPr>
          </w:p>
        </w:tc>
      </w:tr>
      <w:tr w:rsidR="007F46DA" w:rsidRPr="00893D5E" w14:paraId="0B47A71C" w14:textId="77777777" w:rsidTr="00461BA7">
        <w:trPr>
          <w:cantSplit/>
          <w:trHeight w:val="288"/>
          <w:jc w:val="center"/>
        </w:trPr>
        <w:tc>
          <w:tcPr>
            <w:tcW w:w="682" w:type="pct"/>
            <w:tcBorders>
              <w:bottom w:val="single" w:sz="4" w:space="0" w:color="auto"/>
            </w:tcBorders>
            <w:vAlign w:val="center"/>
          </w:tcPr>
          <w:p w14:paraId="68D9363B" w14:textId="77777777" w:rsidR="00D8771A" w:rsidRPr="00893D5E" w:rsidRDefault="00D8771A" w:rsidP="00893D5E">
            <w:pPr>
              <w:jc w:val="center"/>
              <w:rPr>
                <w:rFonts w:ascii="Arial" w:hAnsi="Arial" w:cs="Arial"/>
                <w:b/>
                <w:sz w:val="22"/>
                <w:szCs w:val="22"/>
              </w:rPr>
            </w:pPr>
            <w:r w:rsidRPr="00893D5E">
              <w:rPr>
                <w:rFonts w:ascii="Arial" w:hAnsi="Arial" w:cs="Arial"/>
                <w:b/>
                <w:sz w:val="22"/>
                <w:szCs w:val="22"/>
              </w:rPr>
              <w:t>3</w:t>
            </w:r>
          </w:p>
        </w:tc>
        <w:tc>
          <w:tcPr>
            <w:tcW w:w="2511" w:type="pct"/>
            <w:tcBorders>
              <w:bottom w:val="single" w:sz="4" w:space="0" w:color="auto"/>
            </w:tcBorders>
            <w:vAlign w:val="center"/>
          </w:tcPr>
          <w:p w14:paraId="746F42A7" w14:textId="77777777" w:rsidR="00D8771A" w:rsidRPr="00893D5E" w:rsidRDefault="00D8771A" w:rsidP="00893D5E">
            <w:pPr>
              <w:rPr>
                <w:rFonts w:ascii="Arial" w:hAnsi="Arial" w:cs="Arial"/>
                <w:sz w:val="22"/>
                <w:szCs w:val="22"/>
              </w:rPr>
            </w:pPr>
            <w:r w:rsidRPr="00893D5E">
              <w:rPr>
                <w:rFonts w:ascii="Arial" w:hAnsi="Arial" w:cs="Arial"/>
                <w:sz w:val="22"/>
                <w:szCs w:val="22"/>
              </w:rPr>
              <w:t xml:space="preserve">Projected Equipment Purchases Form </w:t>
            </w:r>
          </w:p>
          <w:p w14:paraId="0FB766BE" w14:textId="77777777" w:rsidR="00D8771A" w:rsidRPr="00893D5E" w:rsidRDefault="00D8771A" w:rsidP="00893D5E">
            <w:pPr>
              <w:rPr>
                <w:rFonts w:ascii="Arial" w:hAnsi="Arial" w:cs="Arial"/>
                <w:sz w:val="22"/>
                <w:szCs w:val="22"/>
              </w:rPr>
            </w:pPr>
            <w:r w:rsidRPr="00893D5E">
              <w:rPr>
                <w:rFonts w:ascii="Arial" w:hAnsi="Arial" w:cs="Arial"/>
                <w:sz w:val="22"/>
                <w:szCs w:val="22"/>
              </w:rPr>
              <w:t>or other equipment documentation - if applicable</w:t>
            </w:r>
          </w:p>
        </w:tc>
        <w:tc>
          <w:tcPr>
            <w:tcW w:w="640" w:type="pct"/>
            <w:tcBorders>
              <w:bottom w:val="single" w:sz="4" w:space="0" w:color="auto"/>
            </w:tcBorders>
          </w:tcPr>
          <w:p w14:paraId="700A880C" w14:textId="77777777" w:rsidR="00D8771A" w:rsidRPr="00893D5E" w:rsidRDefault="00D8771A" w:rsidP="00893D5E">
            <w:pPr>
              <w:rPr>
                <w:rFonts w:ascii="Arial" w:hAnsi="Arial" w:cs="Arial"/>
                <w:sz w:val="22"/>
                <w:szCs w:val="22"/>
              </w:rPr>
            </w:pPr>
          </w:p>
        </w:tc>
        <w:tc>
          <w:tcPr>
            <w:tcW w:w="560" w:type="pct"/>
            <w:tcBorders>
              <w:bottom w:val="single" w:sz="4" w:space="0" w:color="auto"/>
            </w:tcBorders>
          </w:tcPr>
          <w:p w14:paraId="7D962636" w14:textId="77777777" w:rsidR="00D8771A" w:rsidRPr="00893D5E" w:rsidRDefault="00D8771A" w:rsidP="00893D5E">
            <w:pPr>
              <w:rPr>
                <w:rFonts w:ascii="Arial" w:hAnsi="Arial" w:cs="Arial"/>
                <w:sz w:val="22"/>
                <w:szCs w:val="22"/>
              </w:rPr>
            </w:pPr>
          </w:p>
        </w:tc>
        <w:tc>
          <w:tcPr>
            <w:tcW w:w="607" w:type="pct"/>
            <w:tcBorders>
              <w:bottom w:val="single" w:sz="4" w:space="0" w:color="auto"/>
            </w:tcBorders>
          </w:tcPr>
          <w:p w14:paraId="2A552BBE" w14:textId="77777777" w:rsidR="00D8771A" w:rsidRPr="00893D5E" w:rsidRDefault="00D8771A" w:rsidP="00893D5E">
            <w:pPr>
              <w:rPr>
                <w:rFonts w:ascii="Arial" w:hAnsi="Arial" w:cs="Arial"/>
                <w:sz w:val="22"/>
                <w:szCs w:val="22"/>
              </w:rPr>
            </w:pPr>
          </w:p>
        </w:tc>
      </w:tr>
      <w:tr w:rsidR="007F46DA" w:rsidRPr="00893D5E" w14:paraId="0AA7A464" w14:textId="77777777" w:rsidTr="00461BA7">
        <w:trPr>
          <w:cantSplit/>
          <w:trHeight w:val="98"/>
          <w:jc w:val="center"/>
        </w:trPr>
        <w:tc>
          <w:tcPr>
            <w:tcW w:w="682" w:type="pct"/>
            <w:tcBorders>
              <w:bottom w:val="single" w:sz="4" w:space="0" w:color="auto"/>
            </w:tcBorders>
            <w:shd w:val="clear" w:color="auto" w:fill="D9D9D9"/>
            <w:vAlign w:val="center"/>
          </w:tcPr>
          <w:p w14:paraId="41558D7E" w14:textId="77777777" w:rsidR="00D8771A" w:rsidRPr="00893D5E" w:rsidRDefault="00D8771A" w:rsidP="00893D5E">
            <w:pPr>
              <w:jc w:val="center"/>
              <w:rPr>
                <w:rFonts w:ascii="Arial" w:hAnsi="Arial" w:cs="Arial"/>
                <w:b/>
                <w:sz w:val="22"/>
                <w:szCs w:val="22"/>
              </w:rPr>
            </w:pPr>
          </w:p>
        </w:tc>
        <w:tc>
          <w:tcPr>
            <w:tcW w:w="2511" w:type="pct"/>
            <w:shd w:val="clear" w:color="auto" w:fill="D9D9D9"/>
            <w:vAlign w:val="center"/>
          </w:tcPr>
          <w:p w14:paraId="1A4B5B23" w14:textId="77777777" w:rsidR="00D8771A" w:rsidRPr="00CA6051" w:rsidRDefault="00D8771A" w:rsidP="00CA6051">
            <w:pPr>
              <w:jc w:val="center"/>
              <w:rPr>
                <w:rFonts w:ascii="Arial" w:hAnsi="Arial" w:cs="Arial"/>
                <w:b/>
                <w:sz w:val="22"/>
                <w:szCs w:val="22"/>
              </w:rPr>
            </w:pPr>
            <w:r w:rsidRPr="00CA6051">
              <w:rPr>
                <w:rFonts w:ascii="Arial" w:hAnsi="Arial" w:cs="Arial"/>
                <w:b/>
                <w:sz w:val="22"/>
                <w:szCs w:val="22"/>
              </w:rPr>
              <w:t>Narrative Components</w:t>
            </w:r>
          </w:p>
        </w:tc>
        <w:tc>
          <w:tcPr>
            <w:tcW w:w="640" w:type="pct"/>
            <w:shd w:val="clear" w:color="auto" w:fill="D9D9D9"/>
            <w:vAlign w:val="center"/>
          </w:tcPr>
          <w:p w14:paraId="791C0BC8" w14:textId="77777777" w:rsidR="00D8771A" w:rsidRPr="00893D5E" w:rsidRDefault="00D8771A" w:rsidP="00893D5E">
            <w:pPr>
              <w:rPr>
                <w:rFonts w:ascii="Arial" w:hAnsi="Arial" w:cs="Arial"/>
                <w:sz w:val="22"/>
                <w:szCs w:val="22"/>
              </w:rPr>
            </w:pPr>
          </w:p>
        </w:tc>
        <w:tc>
          <w:tcPr>
            <w:tcW w:w="560" w:type="pct"/>
            <w:shd w:val="clear" w:color="auto" w:fill="D9D9D9"/>
            <w:vAlign w:val="center"/>
          </w:tcPr>
          <w:p w14:paraId="6109F0E2" w14:textId="77777777" w:rsidR="00D8771A" w:rsidRPr="00893D5E" w:rsidRDefault="00D8771A" w:rsidP="00893D5E">
            <w:pPr>
              <w:rPr>
                <w:rFonts w:ascii="Arial" w:hAnsi="Arial" w:cs="Arial"/>
                <w:sz w:val="22"/>
                <w:szCs w:val="22"/>
              </w:rPr>
            </w:pPr>
          </w:p>
        </w:tc>
        <w:tc>
          <w:tcPr>
            <w:tcW w:w="607" w:type="pct"/>
            <w:shd w:val="clear" w:color="auto" w:fill="D9D9D9"/>
            <w:vAlign w:val="center"/>
          </w:tcPr>
          <w:p w14:paraId="39C05CC7" w14:textId="77777777" w:rsidR="00D8771A" w:rsidRPr="00893D5E" w:rsidRDefault="00D8771A" w:rsidP="00893D5E">
            <w:pPr>
              <w:rPr>
                <w:rFonts w:ascii="Arial" w:hAnsi="Arial" w:cs="Arial"/>
                <w:sz w:val="22"/>
                <w:szCs w:val="22"/>
              </w:rPr>
            </w:pPr>
          </w:p>
        </w:tc>
      </w:tr>
      <w:tr w:rsidR="007F46DA" w:rsidRPr="00893D5E" w14:paraId="64A0A09A" w14:textId="77777777" w:rsidTr="00461BA7">
        <w:trPr>
          <w:cantSplit/>
          <w:trHeight w:val="288"/>
          <w:jc w:val="center"/>
        </w:trPr>
        <w:tc>
          <w:tcPr>
            <w:tcW w:w="682" w:type="pct"/>
            <w:vMerge w:val="restart"/>
            <w:tcBorders>
              <w:top w:val="single" w:sz="4" w:space="0" w:color="auto"/>
              <w:left w:val="single" w:sz="4" w:space="0" w:color="auto"/>
              <w:right w:val="single" w:sz="4" w:space="0" w:color="auto"/>
            </w:tcBorders>
            <w:vAlign w:val="center"/>
          </w:tcPr>
          <w:p w14:paraId="7C964D78" w14:textId="77777777" w:rsidR="00D8771A" w:rsidRPr="00893D5E" w:rsidRDefault="00D8771A" w:rsidP="00893D5E">
            <w:pPr>
              <w:jc w:val="center"/>
              <w:rPr>
                <w:rFonts w:ascii="Arial" w:hAnsi="Arial" w:cs="Arial"/>
                <w:b/>
                <w:sz w:val="22"/>
                <w:szCs w:val="22"/>
              </w:rPr>
            </w:pPr>
            <w:r w:rsidRPr="00893D5E">
              <w:rPr>
                <w:rFonts w:ascii="Arial" w:hAnsi="Arial" w:cs="Arial"/>
                <w:b/>
                <w:sz w:val="22"/>
                <w:szCs w:val="22"/>
              </w:rPr>
              <w:t>4</w:t>
            </w:r>
          </w:p>
          <w:p w14:paraId="1EF533CB" w14:textId="77777777" w:rsidR="00D8771A" w:rsidRPr="00893D5E" w:rsidRDefault="00D8771A" w:rsidP="00893D5E">
            <w:pPr>
              <w:jc w:val="center"/>
              <w:rPr>
                <w:rFonts w:ascii="Arial" w:hAnsi="Arial" w:cs="Arial"/>
                <w:b/>
                <w:sz w:val="22"/>
                <w:szCs w:val="22"/>
              </w:rPr>
            </w:pPr>
          </w:p>
        </w:tc>
        <w:tc>
          <w:tcPr>
            <w:tcW w:w="2511" w:type="pct"/>
            <w:tcBorders>
              <w:top w:val="single" w:sz="4" w:space="0" w:color="auto"/>
              <w:left w:val="single" w:sz="4" w:space="0" w:color="auto"/>
            </w:tcBorders>
            <w:vAlign w:val="center"/>
          </w:tcPr>
          <w:p w14:paraId="75C585A4" w14:textId="77777777" w:rsidR="00D8771A" w:rsidRPr="00893D5E" w:rsidRDefault="00D8771A" w:rsidP="00893D5E">
            <w:pPr>
              <w:rPr>
                <w:rFonts w:ascii="Arial" w:hAnsi="Arial" w:cs="Arial"/>
                <w:sz w:val="22"/>
                <w:szCs w:val="22"/>
              </w:rPr>
            </w:pPr>
            <w:r w:rsidRPr="00893D5E">
              <w:rPr>
                <w:rFonts w:ascii="Arial" w:hAnsi="Arial" w:cs="Arial"/>
                <w:sz w:val="22"/>
                <w:szCs w:val="22"/>
              </w:rPr>
              <w:t xml:space="preserve">1. </w:t>
            </w:r>
            <w:r w:rsidR="007F46DA" w:rsidRPr="00893D5E">
              <w:rPr>
                <w:rFonts w:ascii="Arial" w:hAnsi="Arial" w:cs="Arial"/>
                <w:sz w:val="22"/>
                <w:szCs w:val="22"/>
              </w:rPr>
              <w:t>Regional Needs Assessment</w:t>
            </w:r>
            <w:r w:rsidRPr="00893D5E">
              <w:rPr>
                <w:rFonts w:ascii="Arial" w:hAnsi="Arial" w:cs="Arial"/>
                <w:sz w:val="22"/>
                <w:szCs w:val="22"/>
              </w:rPr>
              <w:t xml:space="preserve"> </w:t>
            </w:r>
          </w:p>
        </w:tc>
        <w:tc>
          <w:tcPr>
            <w:tcW w:w="640" w:type="pct"/>
            <w:tcBorders>
              <w:top w:val="single" w:sz="4" w:space="0" w:color="auto"/>
            </w:tcBorders>
          </w:tcPr>
          <w:p w14:paraId="22E2EB0F" w14:textId="77777777" w:rsidR="00D8771A" w:rsidRPr="00893D5E" w:rsidRDefault="00D8771A" w:rsidP="00893D5E">
            <w:pPr>
              <w:rPr>
                <w:rFonts w:ascii="Arial" w:hAnsi="Arial" w:cs="Arial"/>
                <w:sz w:val="22"/>
                <w:szCs w:val="22"/>
              </w:rPr>
            </w:pPr>
          </w:p>
        </w:tc>
        <w:tc>
          <w:tcPr>
            <w:tcW w:w="560" w:type="pct"/>
            <w:tcBorders>
              <w:top w:val="single" w:sz="4" w:space="0" w:color="auto"/>
            </w:tcBorders>
          </w:tcPr>
          <w:p w14:paraId="5F1A1ADB" w14:textId="77777777" w:rsidR="00D8771A" w:rsidRPr="00893D5E" w:rsidRDefault="00D8771A" w:rsidP="00893D5E">
            <w:pPr>
              <w:rPr>
                <w:rFonts w:ascii="Arial" w:hAnsi="Arial" w:cs="Arial"/>
                <w:sz w:val="22"/>
                <w:szCs w:val="22"/>
              </w:rPr>
            </w:pPr>
          </w:p>
        </w:tc>
        <w:tc>
          <w:tcPr>
            <w:tcW w:w="607" w:type="pct"/>
            <w:tcBorders>
              <w:top w:val="single" w:sz="4" w:space="0" w:color="auto"/>
            </w:tcBorders>
          </w:tcPr>
          <w:p w14:paraId="6D013848" w14:textId="77777777" w:rsidR="00D8771A" w:rsidRPr="00893D5E" w:rsidRDefault="00D8771A" w:rsidP="00893D5E">
            <w:pPr>
              <w:rPr>
                <w:rFonts w:ascii="Arial" w:hAnsi="Arial" w:cs="Arial"/>
                <w:sz w:val="22"/>
                <w:szCs w:val="22"/>
              </w:rPr>
            </w:pPr>
          </w:p>
        </w:tc>
      </w:tr>
      <w:tr w:rsidR="0026517F" w:rsidRPr="00893D5E" w14:paraId="3AE62E62" w14:textId="77777777" w:rsidTr="00461BA7">
        <w:trPr>
          <w:cantSplit/>
          <w:trHeight w:val="215"/>
          <w:jc w:val="center"/>
        </w:trPr>
        <w:tc>
          <w:tcPr>
            <w:tcW w:w="682" w:type="pct"/>
            <w:vMerge/>
            <w:tcBorders>
              <w:left w:val="single" w:sz="4" w:space="0" w:color="auto"/>
              <w:right w:val="single" w:sz="4" w:space="0" w:color="auto"/>
            </w:tcBorders>
            <w:vAlign w:val="center"/>
          </w:tcPr>
          <w:p w14:paraId="104D497C" w14:textId="77777777" w:rsidR="0026517F" w:rsidRPr="00893D5E" w:rsidRDefault="0026517F" w:rsidP="00893D5E">
            <w:pPr>
              <w:jc w:val="center"/>
              <w:rPr>
                <w:rFonts w:ascii="Arial" w:hAnsi="Arial" w:cs="Arial"/>
                <w:b/>
                <w:sz w:val="22"/>
                <w:szCs w:val="22"/>
              </w:rPr>
            </w:pPr>
          </w:p>
        </w:tc>
        <w:tc>
          <w:tcPr>
            <w:tcW w:w="2511" w:type="pct"/>
            <w:tcBorders>
              <w:left w:val="single" w:sz="4" w:space="0" w:color="auto"/>
            </w:tcBorders>
            <w:vAlign w:val="center"/>
          </w:tcPr>
          <w:p w14:paraId="480D5745" w14:textId="77777777" w:rsidR="0026517F" w:rsidRPr="00893D5E" w:rsidRDefault="00771AE3" w:rsidP="00102867">
            <w:pPr>
              <w:numPr>
                <w:ilvl w:val="0"/>
                <w:numId w:val="33"/>
              </w:numPr>
              <w:rPr>
                <w:rFonts w:ascii="Arial" w:hAnsi="Arial" w:cs="Arial"/>
                <w:sz w:val="22"/>
                <w:szCs w:val="22"/>
              </w:rPr>
            </w:pPr>
            <w:r w:rsidRPr="00893D5E">
              <w:rPr>
                <w:rFonts w:ascii="Arial" w:hAnsi="Arial" w:cs="Arial"/>
                <w:sz w:val="22"/>
                <w:szCs w:val="22"/>
              </w:rPr>
              <w:t>1-</w:t>
            </w:r>
            <w:r w:rsidR="00BC66D0">
              <w:rPr>
                <w:rFonts w:ascii="Arial" w:hAnsi="Arial" w:cs="Arial"/>
                <w:sz w:val="22"/>
                <w:szCs w:val="22"/>
              </w:rPr>
              <w:t>E</w:t>
            </w:r>
            <w:r w:rsidRPr="00893D5E">
              <w:rPr>
                <w:rFonts w:ascii="Arial" w:hAnsi="Arial" w:cs="Arial"/>
                <w:sz w:val="22"/>
                <w:szCs w:val="22"/>
              </w:rPr>
              <w:t xml:space="preserve"> Enrollment and Performance </w:t>
            </w:r>
            <w:r w:rsidR="00E81FA4">
              <w:rPr>
                <w:rFonts w:ascii="Arial" w:hAnsi="Arial" w:cs="Arial"/>
                <w:sz w:val="22"/>
                <w:szCs w:val="22"/>
              </w:rPr>
              <w:t xml:space="preserve">Attestation </w:t>
            </w:r>
            <w:r w:rsidRPr="00893D5E">
              <w:rPr>
                <w:rFonts w:ascii="Arial" w:hAnsi="Arial" w:cs="Arial"/>
                <w:sz w:val="22"/>
                <w:szCs w:val="22"/>
              </w:rPr>
              <w:t xml:space="preserve">Form, </w:t>
            </w:r>
            <w:r w:rsidR="008E27E4">
              <w:rPr>
                <w:rFonts w:ascii="Arial" w:hAnsi="Arial" w:cs="Arial"/>
                <w:sz w:val="22"/>
                <w:szCs w:val="22"/>
              </w:rPr>
              <w:t>2020</w:t>
            </w:r>
            <w:r w:rsidRPr="00893D5E">
              <w:rPr>
                <w:rFonts w:ascii="Arial" w:hAnsi="Arial" w:cs="Arial"/>
                <w:sz w:val="22"/>
                <w:szCs w:val="22"/>
              </w:rPr>
              <w:t>-</w:t>
            </w:r>
            <w:r w:rsidR="007C64BF">
              <w:rPr>
                <w:rFonts w:ascii="Arial" w:hAnsi="Arial" w:cs="Arial"/>
                <w:sz w:val="22"/>
                <w:szCs w:val="22"/>
              </w:rPr>
              <w:t>20</w:t>
            </w:r>
            <w:r w:rsidR="008E27E4">
              <w:rPr>
                <w:rFonts w:ascii="Arial" w:hAnsi="Arial" w:cs="Arial"/>
                <w:sz w:val="22"/>
                <w:szCs w:val="22"/>
              </w:rPr>
              <w:t>21</w:t>
            </w:r>
            <w:r w:rsidR="00BC66D0">
              <w:rPr>
                <w:rFonts w:ascii="Arial" w:hAnsi="Arial" w:cs="Arial"/>
                <w:sz w:val="22"/>
                <w:szCs w:val="22"/>
              </w:rPr>
              <w:t>, Integrated English Literacy and Civics Education Grant</w:t>
            </w:r>
          </w:p>
        </w:tc>
        <w:tc>
          <w:tcPr>
            <w:tcW w:w="640" w:type="pct"/>
          </w:tcPr>
          <w:p w14:paraId="2C344184" w14:textId="77777777" w:rsidR="0026517F" w:rsidRPr="00893D5E" w:rsidRDefault="0026517F" w:rsidP="00893D5E">
            <w:pPr>
              <w:rPr>
                <w:rFonts w:ascii="Arial" w:hAnsi="Arial" w:cs="Arial"/>
                <w:sz w:val="22"/>
                <w:szCs w:val="22"/>
              </w:rPr>
            </w:pPr>
          </w:p>
        </w:tc>
        <w:tc>
          <w:tcPr>
            <w:tcW w:w="560" w:type="pct"/>
          </w:tcPr>
          <w:p w14:paraId="13AA0B87" w14:textId="77777777" w:rsidR="0026517F" w:rsidRPr="00893D5E" w:rsidRDefault="0026517F" w:rsidP="00893D5E">
            <w:pPr>
              <w:rPr>
                <w:rFonts w:ascii="Arial" w:hAnsi="Arial" w:cs="Arial"/>
                <w:sz w:val="22"/>
                <w:szCs w:val="22"/>
              </w:rPr>
            </w:pPr>
          </w:p>
        </w:tc>
        <w:tc>
          <w:tcPr>
            <w:tcW w:w="607" w:type="pct"/>
          </w:tcPr>
          <w:p w14:paraId="0E474E68" w14:textId="77777777" w:rsidR="0026517F" w:rsidRPr="00893D5E" w:rsidRDefault="0026517F" w:rsidP="00893D5E">
            <w:pPr>
              <w:rPr>
                <w:rFonts w:ascii="Arial" w:hAnsi="Arial" w:cs="Arial"/>
                <w:sz w:val="22"/>
                <w:szCs w:val="22"/>
              </w:rPr>
            </w:pPr>
          </w:p>
        </w:tc>
      </w:tr>
      <w:tr w:rsidR="007F46DA" w:rsidRPr="00893D5E" w14:paraId="6482888C" w14:textId="77777777" w:rsidTr="00461BA7">
        <w:trPr>
          <w:cantSplit/>
          <w:trHeight w:val="215"/>
          <w:jc w:val="center"/>
        </w:trPr>
        <w:tc>
          <w:tcPr>
            <w:tcW w:w="682" w:type="pct"/>
            <w:vMerge/>
            <w:tcBorders>
              <w:left w:val="single" w:sz="4" w:space="0" w:color="auto"/>
              <w:right w:val="single" w:sz="4" w:space="0" w:color="auto"/>
            </w:tcBorders>
            <w:vAlign w:val="center"/>
          </w:tcPr>
          <w:p w14:paraId="50DF6546" w14:textId="77777777" w:rsidR="00D8771A" w:rsidRPr="00893D5E" w:rsidRDefault="00D8771A" w:rsidP="00893D5E">
            <w:pPr>
              <w:jc w:val="center"/>
              <w:rPr>
                <w:rFonts w:ascii="Arial" w:hAnsi="Arial" w:cs="Arial"/>
                <w:b/>
                <w:sz w:val="22"/>
                <w:szCs w:val="22"/>
              </w:rPr>
            </w:pPr>
          </w:p>
        </w:tc>
        <w:tc>
          <w:tcPr>
            <w:tcW w:w="2511" w:type="pct"/>
            <w:tcBorders>
              <w:left w:val="single" w:sz="4" w:space="0" w:color="auto"/>
            </w:tcBorders>
            <w:vAlign w:val="center"/>
          </w:tcPr>
          <w:p w14:paraId="30B496B5" w14:textId="77777777" w:rsidR="00D8771A" w:rsidRPr="00893D5E" w:rsidRDefault="00D8771A" w:rsidP="00BA5993">
            <w:pPr>
              <w:rPr>
                <w:rFonts w:ascii="Arial" w:hAnsi="Arial" w:cs="Arial"/>
                <w:sz w:val="22"/>
                <w:szCs w:val="22"/>
              </w:rPr>
            </w:pPr>
            <w:r w:rsidRPr="00893D5E">
              <w:rPr>
                <w:rFonts w:ascii="Arial" w:hAnsi="Arial" w:cs="Arial"/>
                <w:sz w:val="22"/>
                <w:szCs w:val="22"/>
              </w:rPr>
              <w:t xml:space="preserve">2. </w:t>
            </w:r>
            <w:r w:rsidR="007F46DA" w:rsidRPr="00893D5E">
              <w:rPr>
                <w:rFonts w:ascii="Arial" w:hAnsi="Arial" w:cs="Arial"/>
                <w:sz w:val="22"/>
                <w:szCs w:val="22"/>
              </w:rPr>
              <w:t xml:space="preserve">Serving </w:t>
            </w:r>
            <w:r w:rsidR="00BA5993">
              <w:rPr>
                <w:rFonts w:ascii="Arial" w:hAnsi="Arial" w:cs="Arial"/>
                <w:sz w:val="22"/>
                <w:szCs w:val="22"/>
              </w:rPr>
              <w:t>Individuals with Disabilities</w:t>
            </w:r>
            <w:r w:rsidR="007F46DA" w:rsidRPr="00893D5E">
              <w:rPr>
                <w:rFonts w:ascii="Arial" w:hAnsi="Arial" w:cs="Arial"/>
                <w:sz w:val="22"/>
                <w:szCs w:val="22"/>
              </w:rPr>
              <w:t xml:space="preserve">            </w:t>
            </w:r>
          </w:p>
        </w:tc>
        <w:tc>
          <w:tcPr>
            <w:tcW w:w="640" w:type="pct"/>
          </w:tcPr>
          <w:p w14:paraId="740FBA26" w14:textId="77777777" w:rsidR="00D8771A" w:rsidRPr="00893D5E" w:rsidRDefault="00D8771A" w:rsidP="00893D5E">
            <w:pPr>
              <w:rPr>
                <w:rFonts w:ascii="Arial" w:hAnsi="Arial" w:cs="Arial"/>
                <w:sz w:val="22"/>
                <w:szCs w:val="22"/>
              </w:rPr>
            </w:pPr>
          </w:p>
        </w:tc>
        <w:tc>
          <w:tcPr>
            <w:tcW w:w="560" w:type="pct"/>
          </w:tcPr>
          <w:p w14:paraId="025E7F4C" w14:textId="77777777" w:rsidR="00D8771A" w:rsidRPr="00893D5E" w:rsidRDefault="00D8771A" w:rsidP="00893D5E">
            <w:pPr>
              <w:rPr>
                <w:rFonts w:ascii="Arial" w:hAnsi="Arial" w:cs="Arial"/>
                <w:sz w:val="22"/>
                <w:szCs w:val="22"/>
              </w:rPr>
            </w:pPr>
          </w:p>
        </w:tc>
        <w:tc>
          <w:tcPr>
            <w:tcW w:w="607" w:type="pct"/>
          </w:tcPr>
          <w:p w14:paraId="526139AB" w14:textId="77777777" w:rsidR="00D8771A" w:rsidRPr="00893D5E" w:rsidRDefault="00D8771A" w:rsidP="00893D5E">
            <w:pPr>
              <w:rPr>
                <w:rFonts w:ascii="Arial" w:hAnsi="Arial" w:cs="Arial"/>
                <w:sz w:val="22"/>
                <w:szCs w:val="22"/>
              </w:rPr>
            </w:pPr>
          </w:p>
        </w:tc>
      </w:tr>
      <w:tr w:rsidR="007F46DA" w:rsidRPr="00893D5E" w14:paraId="5EE65EE0" w14:textId="77777777" w:rsidTr="00461BA7">
        <w:trPr>
          <w:cantSplit/>
          <w:trHeight w:val="269"/>
          <w:jc w:val="center"/>
        </w:trPr>
        <w:tc>
          <w:tcPr>
            <w:tcW w:w="682" w:type="pct"/>
            <w:vMerge/>
            <w:tcBorders>
              <w:left w:val="single" w:sz="4" w:space="0" w:color="auto"/>
              <w:right w:val="single" w:sz="4" w:space="0" w:color="auto"/>
            </w:tcBorders>
            <w:vAlign w:val="center"/>
          </w:tcPr>
          <w:p w14:paraId="60A5ECF6" w14:textId="77777777" w:rsidR="00D8771A" w:rsidRPr="00893D5E" w:rsidRDefault="00D8771A" w:rsidP="00893D5E">
            <w:pPr>
              <w:jc w:val="center"/>
              <w:rPr>
                <w:rFonts w:ascii="Arial" w:hAnsi="Arial" w:cs="Arial"/>
                <w:b/>
                <w:sz w:val="22"/>
                <w:szCs w:val="22"/>
              </w:rPr>
            </w:pPr>
          </w:p>
        </w:tc>
        <w:tc>
          <w:tcPr>
            <w:tcW w:w="2511" w:type="pct"/>
            <w:tcBorders>
              <w:left w:val="single" w:sz="4" w:space="0" w:color="auto"/>
            </w:tcBorders>
            <w:vAlign w:val="center"/>
          </w:tcPr>
          <w:p w14:paraId="34ABD4C1" w14:textId="77777777" w:rsidR="007F46DA" w:rsidRPr="00893D5E" w:rsidRDefault="00D8771A" w:rsidP="00893D5E">
            <w:pPr>
              <w:rPr>
                <w:rFonts w:ascii="Arial" w:hAnsi="Arial" w:cs="Arial"/>
                <w:sz w:val="22"/>
                <w:szCs w:val="22"/>
              </w:rPr>
            </w:pPr>
            <w:r w:rsidRPr="00893D5E">
              <w:rPr>
                <w:rFonts w:ascii="Arial" w:hAnsi="Arial" w:cs="Arial"/>
                <w:sz w:val="22"/>
                <w:szCs w:val="22"/>
              </w:rPr>
              <w:t>3. Past Effectivenes</w:t>
            </w:r>
            <w:r w:rsidR="007F46DA" w:rsidRPr="00893D5E">
              <w:rPr>
                <w:rFonts w:ascii="Arial" w:hAnsi="Arial" w:cs="Arial"/>
                <w:sz w:val="22"/>
                <w:szCs w:val="22"/>
              </w:rPr>
              <w:t>s</w:t>
            </w:r>
          </w:p>
        </w:tc>
        <w:tc>
          <w:tcPr>
            <w:tcW w:w="640" w:type="pct"/>
          </w:tcPr>
          <w:p w14:paraId="07B15200" w14:textId="77777777" w:rsidR="00D8771A" w:rsidRPr="00893D5E" w:rsidRDefault="00D8771A" w:rsidP="00893D5E">
            <w:pPr>
              <w:rPr>
                <w:rFonts w:ascii="Arial" w:hAnsi="Arial" w:cs="Arial"/>
                <w:sz w:val="22"/>
                <w:szCs w:val="22"/>
              </w:rPr>
            </w:pPr>
          </w:p>
        </w:tc>
        <w:tc>
          <w:tcPr>
            <w:tcW w:w="560" w:type="pct"/>
          </w:tcPr>
          <w:p w14:paraId="490E2721" w14:textId="77777777" w:rsidR="00D8771A" w:rsidRPr="00893D5E" w:rsidRDefault="00D8771A" w:rsidP="00893D5E">
            <w:pPr>
              <w:rPr>
                <w:rFonts w:ascii="Arial" w:hAnsi="Arial" w:cs="Arial"/>
                <w:sz w:val="22"/>
                <w:szCs w:val="22"/>
              </w:rPr>
            </w:pPr>
          </w:p>
        </w:tc>
        <w:tc>
          <w:tcPr>
            <w:tcW w:w="607" w:type="pct"/>
          </w:tcPr>
          <w:p w14:paraId="5AE6D6BE" w14:textId="77777777" w:rsidR="00D8771A" w:rsidRPr="00893D5E" w:rsidRDefault="00D8771A" w:rsidP="00893D5E">
            <w:pPr>
              <w:rPr>
                <w:rFonts w:ascii="Arial" w:hAnsi="Arial" w:cs="Arial"/>
                <w:sz w:val="22"/>
                <w:szCs w:val="22"/>
              </w:rPr>
            </w:pPr>
          </w:p>
        </w:tc>
      </w:tr>
      <w:tr w:rsidR="007F46DA" w:rsidRPr="00893D5E" w14:paraId="52954327" w14:textId="77777777" w:rsidTr="00461BA7">
        <w:trPr>
          <w:cantSplit/>
          <w:trHeight w:val="70"/>
          <w:jc w:val="center"/>
        </w:trPr>
        <w:tc>
          <w:tcPr>
            <w:tcW w:w="682" w:type="pct"/>
            <w:vMerge/>
            <w:tcBorders>
              <w:left w:val="single" w:sz="4" w:space="0" w:color="auto"/>
              <w:right w:val="single" w:sz="4" w:space="0" w:color="auto"/>
            </w:tcBorders>
            <w:vAlign w:val="center"/>
          </w:tcPr>
          <w:p w14:paraId="064791A8" w14:textId="77777777" w:rsidR="00D8771A" w:rsidRPr="00893D5E" w:rsidRDefault="00D8771A" w:rsidP="00893D5E">
            <w:pPr>
              <w:jc w:val="center"/>
              <w:rPr>
                <w:rFonts w:ascii="Arial" w:hAnsi="Arial" w:cs="Arial"/>
                <w:b/>
                <w:sz w:val="22"/>
                <w:szCs w:val="22"/>
              </w:rPr>
            </w:pPr>
          </w:p>
        </w:tc>
        <w:tc>
          <w:tcPr>
            <w:tcW w:w="2511" w:type="pct"/>
            <w:tcBorders>
              <w:left w:val="single" w:sz="4" w:space="0" w:color="auto"/>
            </w:tcBorders>
            <w:vAlign w:val="center"/>
          </w:tcPr>
          <w:p w14:paraId="65DC3665" w14:textId="77777777" w:rsidR="00D8771A" w:rsidRPr="00893D5E" w:rsidRDefault="00D8771A" w:rsidP="00893D5E">
            <w:pPr>
              <w:rPr>
                <w:rFonts w:ascii="Arial" w:hAnsi="Arial" w:cs="Arial"/>
                <w:sz w:val="22"/>
                <w:szCs w:val="22"/>
              </w:rPr>
            </w:pPr>
            <w:r w:rsidRPr="00893D5E">
              <w:rPr>
                <w:rFonts w:ascii="Arial" w:hAnsi="Arial" w:cs="Arial"/>
                <w:sz w:val="22"/>
                <w:szCs w:val="22"/>
              </w:rPr>
              <w:t xml:space="preserve">4. </w:t>
            </w:r>
            <w:r w:rsidR="007F46DA" w:rsidRPr="00893D5E">
              <w:rPr>
                <w:rFonts w:ascii="Arial" w:hAnsi="Arial" w:cs="Arial"/>
                <w:sz w:val="22"/>
                <w:szCs w:val="22"/>
              </w:rPr>
              <w:t>Alignment with One-Stop Partners and Coordination with Other Agencies</w:t>
            </w:r>
          </w:p>
        </w:tc>
        <w:tc>
          <w:tcPr>
            <w:tcW w:w="640" w:type="pct"/>
          </w:tcPr>
          <w:p w14:paraId="4BF6756B" w14:textId="77777777" w:rsidR="00D8771A" w:rsidRPr="00893D5E" w:rsidRDefault="00D8771A" w:rsidP="00893D5E">
            <w:pPr>
              <w:rPr>
                <w:rFonts w:ascii="Arial" w:hAnsi="Arial" w:cs="Arial"/>
                <w:sz w:val="22"/>
                <w:szCs w:val="22"/>
              </w:rPr>
            </w:pPr>
          </w:p>
        </w:tc>
        <w:tc>
          <w:tcPr>
            <w:tcW w:w="560" w:type="pct"/>
          </w:tcPr>
          <w:p w14:paraId="587D3BE7" w14:textId="77777777" w:rsidR="00D8771A" w:rsidRPr="00893D5E" w:rsidRDefault="00D8771A" w:rsidP="00893D5E">
            <w:pPr>
              <w:rPr>
                <w:rFonts w:ascii="Arial" w:hAnsi="Arial" w:cs="Arial"/>
                <w:sz w:val="22"/>
                <w:szCs w:val="22"/>
              </w:rPr>
            </w:pPr>
          </w:p>
        </w:tc>
        <w:tc>
          <w:tcPr>
            <w:tcW w:w="607" w:type="pct"/>
          </w:tcPr>
          <w:p w14:paraId="683DC078" w14:textId="77777777" w:rsidR="00D8771A" w:rsidRPr="00893D5E" w:rsidRDefault="00D8771A" w:rsidP="00893D5E">
            <w:pPr>
              <w:rPr>
                <w:rFonts w:ascii="Arial" w:hAnsi="Arial" w:cs="Arial"/>
                <w:sz w:val="22"/>
                <w:szCs w:val="22"/>
              </w:rPr>
            </w:pPr>
          </w:p>
        </w:tc>
      </w:tr>
      <w:tr w:rsidR="007F46DA" w:rsidRPr="00893D5E" w14:paraId="5DC05882" w14:textId="77777777" w:rsidTr="00461BA7">
        <w:trPr>
          <w:cantSplit/>
          <w:trHeight w:val="288"/>
          <w:jc w:val="center"/>
        </w:trPr>
        <w:tc>
          <w:tcPr>
            <w:tcW w:w="682" w:type="pct"/>
            <w:vMerge/>
            <w:tcBorders>
              <w:left w:val="single" w:sz="4" w:space="0" w:color="auto"/>
              <w:right w:val="single" w:sz="4" w:space="0" w:color="auto"/>
            </w:tcBorders>
            <w:vAlign w:val="center"/>
          </w:tcPr>
          <w:p w14:paraId="69678E1F" w14:textId="77777777" w:rsidR="00D8771A" w:rsidRPr="00893D5E" w:rsidRDefault="00D8771A" w:rsidP="00893D5E">
            <w:pPr>
              <w:jc w:val="center"/>
              <w:rPr>
                <w:rFonts w:ascii="Arial" w:hAnsi="Arial" w:cs="Arial"/>
                <w:b/>
                <w:sz w:val="22"/>
                <w:szCs w:val="22"/>
              </w:rPr>
            </w:pPr>
          </w:p>
        </w:tc>
        <w:tc>
          <w:tcPr>
            <w:tcW w:w="2511" w:type="pct"/>
            <w:tcBorders>
              <w:left w:val="single" w:sz="4" w:space="0" w:color="auto"/>
            </w:tcBorders>
            <w:vAlign w:val="center"/>
          </w:tcPr>
          <w:p w14:paraId="397035B2" w14:textId="77777777" w:rsidR="00D8771A" w:rsidRPr="00893D5E" w:rsidRDefault="00D8771A" w:rsidP="00893D5E">
            <w:pPr>
              <w:rPr>
                <w:rFonts w:ascii="Arial" w:hAnsi="Arial" w:cs="Arial"/>
                <w:sz w:val="22"/>
                <w:szCs w:val="22"/>
              </w:rPr>
            </w:pPr>
            <w:r w:rsidRPr="00893D5E">
              <w:rPr>
                <w:rFonts w:ascii="Arial" w:hAnsi="Arial" w:cs="Arial"/>
                <w:sz w:val="22"/>
                <w:szCs w:val="22"/>
              </w:rPr>
              <w:t xml:space="preserve">5. </w:t>
            </w:r>
            <w:r w:rsidR="007F46DA" w:rsidRPr="00893D5E">
              <w:rPr>
                <w:rFonts w:ascii="Arial" w:hAnsi="Arial" w:cs="Arial"/>
                <w:sz w:val="22"/>
                <w:szCs w:val="22"/>
              </w:rPr>
              <w:t xml:space="preserve"> Intensity, Duration and Flexible Scheduling       </w:t>
            </w:r>
          </w:p>
        </w:tc>
        <w:tc>
          <w:tcPr>
            <w:tcW w:w="640" w:type="pct"/>
          </w:tcPr>
          <w:p w14:paraId="08C1FDAD" w14:textId="77777777" w:rsidR="00D8771A" w:rsidRPr="00893D5E" w:rsidRDefault="00D8771A" w:rsidP="00893D5E">
            <w:pPr>
              <w:rPr>
                <w:rFonts w:ascii="Arial" w:hAnsi="Arial" w:cs="Arial"/>
                <w:sz w:val="22"/>
                <w:szCs w:val="22"/>
              </w:rPr>
            </w:pPr>
          </w:p>
        </w:tc>
        <w:tc>
          <w:tcPr>
            <w:tcW w:w="560" w:type="pct"/>
          </w:tcPr>
          <w:p w14:paraId="1084E6F5" w14:textId="77777777" w:rsidR="00D8771A" w:rsidRPr="00893D5E" w:rsidRDefault="00D8771A" w:rsidP="00893D5E">
            <w:pPr>
              <w:rPr>
                <w:rFonts w:ascii="Arial" w:hAnsi="Arial" w:cs="Arial"/>
                <w:sz w:val="22"/>
                <w:szCs w:val="22"/>
              </w:rPr>
            </w:pPr>
          </w:p>
        </w:tc>
        <w:tc>
          <w:tcPr>
            <w:tcW w:w="607" w:type="pct"/>
          </w:tcPr>
          <w:p w14:paraId="364B0712" w14:textId="77777777" w:rsidR="00D8771A" w:rsidRPr="00893D5E" w:rsidRDefault="00D8771A" w:rsidP="00893D5E">
            <w:pPr>
              <w:rPr>
                <w:rFonts w:ascii="Arial" w:hAnsi="Arial" w:cs="Arial"/>
                <w:sz w:val="22"/>
                <w:szCs w:val="22"/>
              </w:rPr>
            </w:pPr>
          </w:p>
        </w:tc>
      </w:tr>
      <w:tr w:rsidR="00771AE3" w:rsidRPr="00893D5E" w14:paraId="056C0E08" w14:textId="77777777" w:rsidTr="00461BA7">
        <w:trPr>
          <w:cantSplit/>
          <w:trHeight w:val="288"/>
          <w:jc w:val="center"/>
        </w:trPr>
        <w:tc>
          <w:tcPr>
            <w:tcW w:w="682" w:type="pct"/>
            <w:vMerge/>
            <w:tcBorders>
              <w:left w:val="single" w:sz="4" w:space="0" w:color="auto"/>
              <w:right w:val="single" w:sz="4" w:space="0" w:color="auto"/>
            </w:tcBorders>
            <w:vAlign w:val="center"/>
          </w:tcPr>
          <w:p w14:paraId="38A4CB42" w14:textId="77777777" w:rsidR="00771AE3" w:rsidRPr="00893D5E" w:rsidRDefault="00771AE3" w:rsidP="00893D5E">
            <w:pPr>
              <w:jc w:val="center"/>
              <w:rPr>
                <w:rFonts w:ascii="Arial" w:hAnsi="Arial" w:cs="Arial"/>
                <w:b/>
                <w:sz w:val="22"/>
                <w:szCs w:val="22"/>
              </w:rPr>
            </w:pPr>
          </w:p>
        </w:tc>
        <w:tc>
          <w:tcPr>
            <w:tcW w:w="2511" w:type="pct"/>
            <w:tcBorders>
              <w:left w:val="single" w:sz="4" w:space="0" w:color="auto"/>
            </w:tcBorders>
            <w:vAlign w:val="center"/>
          </w:tcPr>
          <w:p w14:paraId="45C86D26" w14:textId="77777777" w:rsidR="00771AE3" w:rsidRPr="00893D5E" w:rsidRDefault="00771AE3" w:rsidP="00102867">
            <w:pPr>
              <w:numPr>
                <w:ilvl w:val="0"/>
                <w:numId w:val="33"/>
              </w:numPr>
              <w:rPr>
                <w:rFonts w:ascii="Arial" w:hAnsi="Arial" w:cs="Arial"/>
                <w:sz w:val="22"/>
                <w:szCs w:val="22"/>
              </w:rPr>
            </w:pPr>
            <w:r w:rsidRPr="00893D5E">
              <w:rPr>
                <w:rFonts w:ascii="Arial" w:hAnsi="Arial" w:cs="Arial"/>
                <w:sz w:val="22"/>
                <w:szCs w:val="22"/>
              </w:rPr>
              <w:t xml:space="preserve">5-A </w:t>
            </w:r>
            <w:r w:rsidR="00C552BB" w:rsidRPr="00893D5E">
              <w:rPr>
                <w:rFonts w:ascii="Arial" w:hAnsi="Arial" w:cs="Arial"/>
                <w:sz w:val="22"/>
                <w:szCs w:val="22"/>
              </w:rPr>
              <w:t xml:space="preserve">Program Offerings Form, </w:t>
            </w:r>
            <w:r w:rsidR="007C64BF">
              <w:rPr>
                <w:rFonts w:ascii="Arial" w:hAnsi="Arial" w:cs="Arial"/>
                <w:sz w:val="22"/>
                <w:szCs w:val="22"/>
              </w:rPr>
              <w:t>2020</w:t>
            </w:r>
            <w:r w:rsidR="00C552BB" w:rsidRPr="00893D5E">
              <w:rPr>
                <w:rFonts w:ascii="Arial" w:hAnsi="Arial" w:cs="Arial"/>
                <w:sz w:val="22"/>
                <w:szCs w:val="22"/>
              </w:rPr>
              <w:t>-</w:t>
            </w:r>
            <w:r w:rsidR="007C64BF">
              <w:rPr>
                <w:rFonts w:ascii="Arial" w:hAnsi="Arial" w:cs="Arial"/>
                <w:sz w:val="22"/>
                <w:szCs w:val="22"/>
              </w:rPr>
              <w:t>2021</w:t>
            </w:r>
            <w:r w:rsidR="004443AD">
              <w:rPr>
                <w:rFonts w:ascii="Arial" w:hAnsi="Arial" w:cs="Arial"/>
                <w:sz w:val="22"/>
                <w:szCs w:val="22"/>
              </w:rPr>
              <w:t>,</w:t>
            </w:r>
            <w:r w:rsidR="00C552BB" w:rsidRPr="00893D5E">
              <w:rPr>
                <w:rFonts w:ascii="Arial" w:hAnsi="Arial" w:cs="Arial"/>
                <w:sz w:val="22"/>
                <w:szCs w:val="22"/>
              </w:rPr>
              <w:t xml:space="preserve"> </w:t>
            </w:r>
            <w:r w:rsidR="000650D5" w:rsidRPr="00893D5E">
              <w:rPr>
                <w:rFonts w:ascii="Arial" w:hAnsi="Arial" w:cs="Arial"/>
                <w:sz w:val="22"/>
                <w:szCs w:val="22"/>
              </w:rPr>
              <w:t>I</w:t>
            </w:r>
            <w:r w:rsidR="00BC66D0">
              <w:rPr>
                <w:rFonts w:ascii="Arial" w:hAnsi="Arial" w:cs="Arial"/>
                <w:sz w:val="22"/>
                <w:szCs w:val="22"/>
              </w:rPr>
              <w:t xml:space="preserve">ntegrated </w:t>
            </w:r>
            <w:r w:rsidR="000650D5" w:rsidRPr="00893D5E">
              <w:rPr>
                <w:rFonts w:ascii="Arial" w:hAnsi="Arial" w:cs="Arial"/>
                <w:sz w:val="22"/>
                <w:szCs w:val="22"/>
              </w:rPr>
              <w:t>E</w:t>
            </w:r>
            <w:r w:rsidR="00BC66D0">
              <w:rPr>
                <w:rFonts w:ascii="Arial" w:hAnsi="Arial" w:cs="Arial"/>
                <w:sz w:val="22"/>
                <w:szCs w:val="22"/>
              </w:rPr>
              <w:t xml:space="preserve">nglish </w:t>
            </w:r>
            <w:r w:rsidR="000650D5" w:rsidRPr="00893D5E">
              <w:rPr>
                <w:rFonts w:ascii="Arial" w:hAnsi="Arial" w:cs="Arial"/>
                <w:sz w:val="22"/>
                <w:szCs w:val="22"/>
              </w:rPr>
              <w:t>L</w:t>
            </w:r>
            <w:r w:rsidR="00BC66D0">
              <w:rPr>
                <w:rFonts w:ascii="Arial" w:hAnsi="Arial" w:cs="Arial"/>
                <w:sz w:val="22"/>
                <w:szCs w:val="22"/>
              </w:rPr>
              <w:t xml:space="preserve">iteracy and </w:t>
            </w:r>
            <w:r w:rsidR="000650D5" w:rsidRPr="00893D5E">
              <w:rPr>
                <w:rFonts w:ascii="Arial" w:hAnsi="Arial" w:cs="Arial"/>
                <w:sz w:val="22"/>
                <w:szCs w:val="22"/>
              </w:rPr>
              <w:t>C</w:t>
            </w:r>
            <w:r w:rsidR="00BC66D0">
              <w:rPr>
                <w:rFonts w:ascii="Arial" w:hAnsi="Arial" w:cs="Arial"/>
                <w:sz w:val="22"/>
                <w:szCs w:val="22"/>
              </w:rPr>
              <w:t xml:space="preserve">ivics </w:t>
            </w:r>
            <w:r w:rsidR="000650D5" w:rsidRPr="00893D5E">
              <w:rPr>
                <w:rFonts w:ascii="Arial" w:hAnsi="Arial" w:cs="Arial"/>
                <w:sz w:val="22"/>
                <w:szCs w:val="22"/>
              </w:rPr>
              <w:t>E</w:t>
            </w:r>
            <w:r w:rsidR="00BC66D0">
              <w:rPr>
                <w:rFonts w:ascii="Arial" w:hAnsi="Arial" w:cs="Arial"/>
                <w:sz w:val="22"/>
                <w:szCs w:val="22"/>
              </w:rPr>
              <w:t>ducation</w:t>
            </w:r>
          </w:p>
        </w:tc>
        <w:tc>
          <w:tcPr>
            <w:tcW w:w="640" w:type="pct"/>
          </w:tcPr>
          <w:p w14:paraId="46F391E9" w14:textId="77777777" w:rsidR="00771AE3" w:rsidRPr="00893D5E" w:rsidRDefault="00771AE3" w:rsidP="00893D5E">
            <w:pPr>
              <w:rPr>
                <w:rFonts w:ascii="Arial" w:hAnsi="Arial" w:cs="Arial"/>
                <w:sz w:val="22"/>
                <w:szCs w:val="22"/>
              </w:rPr>
            </w:pPr>
          </w:p>
        </w:tc>
        <w:tc>
          <w:tcPr>
            <w:tcW w:w="560" w:type="pct"/>
          </w:tcPr>
          <w:p w14:paraId="28AC1B28" w14:textId="77777777" w:rsidR="00771AE3" w:rsidRPr="00893D5E" w:rsidRDefault="00771AE3" w:rsidP="00893D5E">
            <w:pPr>
              <w:rPr>
                <w:rFonts w:ascii="Arial" w:hAnsi="Arial" w:cs="Arial"/>
                <w:sz w:val="22"/>
                <w:szCs w:val="22"/>
              </w:rPr>
            </w:pPr>
          </w:p>
        </w:tc>
        <w:tc>
          <w:tcPr>
            <w:tcW w:w="607" w:type="pct"/>
          </w:tcPr>
          <w:p w14:paraId="59DE7374" w14:textId="77777777" w:rsidR="00771AE3" w:rsidRPr="00893D5E" w:rsidRDefault="00771AE3" w:rsidP="00893D5E">
            <w:pPr>
              <w:rPr>
                <w:rFonts w:ascii="Arial" w:hAnsi="Arial" w:cs="Arial"/>
                <w:sz w:val="22"/>
                <w:szCs w:val="22"/>
              </w:rPr>
            </w:pPr>
          </w:p>
        </w:tc>
      </w:tr>
      <w:tr w:rsidR="00771AE3" w:rsidRPr="00893D5E" w14:paraId="57F97DEB" w14:textId="77777777" w:rsidTr="00461BA7">
        <w:trPr>
          <w:cantSplit/>
          <w:trHeight w:val="288"/>
          <w:jc w:val="center"/>
        </w:trPr>
        <w:tc>
          <w:tcPr>
            <w:tcW w:w="682" w:type="pct"/>
            <w:vMerge/>
            <w:tcBorders>
              <w:left w:val="single" w:sz="4" w:space="0" w:color="auto"/>
              <w:right w:val="single" w:sz="4" w:space="0" w:color="auto"/>
            </w:tcBorders>
            <w:vAlign w:val="center"/>
          </w:tcPr>
          <w:p w14:paraId="7CB7E4D9" w14:textId="77777777" w:rsidR="00771AE3" w:rsidRPr="00893D5E" w:rsidRDefault="00771AE3" w:rsidP="00893D5E">
            <w:pPr>
              <w:jc w:val="center"/>
              <w:rPr>
                <w:rFonts w:ascii="Arial" w:hAnsi="Arial" w:cs="Arial"/>
                <w:b/>
                <w:sz w:val="22"/>
                <w:szCs w:val="22"/>
              </w:rPr>
            </w:pPr>
          </w:p>
        </w:tc>
        <w:tc>
          <w:tcPr>
            <w:tcW w:w="2511" w:type="pct"/>
            <w:tcBorders>
              <w:left w:val="single" w:sz="4" w:space="0" w:color="auto"/>
            </w:tcBorders>
            <w:vAlign w:val="center"/>
          </w:tcPr>
          <w:p w14:paraId="7E1CC4AA" w14:textId="77777777" w:rsidR="00771AE3" w:rsidRPr="00893D5E" w:rsidRDefault="00771AE3" w:rsidP="00102867">
            <w:pPr>
              <w:numPr>
                <w:ilvl w:val="0"/>
                <w:numId w:val="33"/>
              </w:numPr>
              <w:rPr>
                <w:rFonts w:ascii="Arial" w:hAnsi="Arial" w:cs="Arial"/>
                <w:sz w:val="22"/>
                <w:szCs w:val="22"/>
              </w:rPr>
            </w:pPr>
            <w:r w:rsidRPr="00893D5E">
              <w:rPr>
                <w:rFonts w:ascii="Arial" w:hAnsi="Arial" w:cs="Arial"/>
                <w:sz w:val="22"/>
                <w:szCs w:val="22"/>
              </w:rPr>
              <w:t>5-B Program Schedule by County and Site Form</w:t>
            </w:r>
            <w:r w:rsidR="00584ED2">
              <w:rPr>
                <w:rFonts w:ascii="Arial" w:hAnsi="Arial" w:cs="Arial"/>
                <w:sz w:val="22"/>
                <w:szCs w:val="22"/>
              </w:rPr>
              <w:t xml:space="preserve">, </w:t>
            </w:r>
            <w:r w:rsidR="007C64BF">
              <w:rPr>
                <w:rFonts w:ascii="Arial" w:hAnsi="Arial" w:cs="Arial"/>
                <w:sz w:val="22"/>
                <w:szCs w:val="22"/>
              </w:rPr>
              <w:t>2020</w:t>
            </w:r>
            <w:r w:rsidR="00C552BB" w:rsidRPr="00893D5E">
              <w:rPr>
                <w:rFonts w:ascii="Arial" w:hAnsi="Arial" w:cs="Arial"/>
                <w:sz w:val="22"/>
                <w:szCs w:val="22"/>
              </w:rPr>
              <w:t>-</w:t>
            </w:r>
            <w:r w:rsidR="007C64BF">
              <w:rPr>
                <w:rFonts w:ascii="Arial" w:hAnsi="Arial" w:cs="Arial"/>
                <w:sz w:val="22"/>
                <w:szCs w:val="22"/>
              </w:rPr>
              <w:t>2021</w:t>
            </w:r>
            <w:r w:rsidR="00584ED2">
              <w:rPr>
                <w:rFonts w:ascii="Arial" w:hAnsi="Arial" w:cs="Arial"/>
                <w:sz w:val="22"/>
                <w:szCs w:val="22"/>
              </w:rPr>
              <w:t>,</w:t>
            </w:r>
            <w:r w:rsidR="00243155" w:rsidRPr="00893D5E">
              <w:rPr>
                <w:rFonts w:ascii="Arial" w:hAnsi="Arial" w:cs="Arial"/>
                <w:sz w:val="22"/>
                <w:szCs w:val="22"/>
              </w:rPr>
              <w:t>I</w:t>
            </w:r>
            <w:r w:rsidR="00BC66D0">
              <w:rPr>
                <w:rFonts w:ascii="Arial" w:hAnsi="Arial" w:cs="Arial"/>
                <w:sz w:val="22"/>
                <w:szCs w:val="22"/>
              </w:rPr>
              <w:t xml:space="preserve">ntegrated </w:t>
            </w:r>
            <w:r w:rsidR="00243155" w:rsidRPr="00893D5E">
              <w:rPr>
                <w:rFonts w:ascii="Arial" w:hAnsi="Arial" w:cs="Arial"/>
                <w:sz w:val="22"/>
                <w:szCs w:val="22"/>
              </w:rPr>
              <w:t>E</w:t>
            </w:r>
            <w:r w:rsidR="00BC66D0">
              <w:rPr>
                <w:rFonts w:ascii="Arial" w:hAnsi="Arial" w:cs="Arial"/>
                <w:sz w:val="22"/>
                <w:szCs w:val="22"/>
              </w:rPr>
              <w:t xml:space="preserve">nglish </w:t>
            </w:r>
            <w:r w:rsidR="00243155" w:rsidRPr="00893D5E">
              <w:rPr>
                <w:rFonts w:ascii="Arial" w:hAnsi="Arial" w:cs="Arial"/>
                <w:sz w:val="22"/>
                <w:szCs w:val="22"/>
              </w:rPr>
              <w:t>L</w:t>
            </w:r>
            <w:r w:rsidR="00BC66D0">
              <w:rPr>
                <w:rFonts w:ascii="Arial" w:hAnsi="Arial" w:cs="Arial"/>
                <w:sz w:val="22"/>
                <w:szCs w:val="22"/>
              </w:rPr>
              <w:t xml:space="preserve">iteracy and </w:t>
            </w:r>
            <w:r w:rsidR="00243155" w:rsidRPr="00893D5E">
              <w:rPr>
                <w:rFonts w:ascii="Arial" w:hAnsi="Arial" w:cs="Arial"/>
                <w:sz w:val="22"/>
                <w:szCs w:val="22"/>
              </w:rPr>
              <w:t>C</w:t>
            </w:r>
            <w:r w:rsidR="00BC66D0">
              <w:rPr>
                <w:rFonts w:ascii="Arial" w:hAnsi="Arial" w:cs="Arial"/>
                <w:sz w:val="22"/>
                <w:szCs w:val="22"/>
              </w:rPr>
              <w:t xml:space="preserve">ivics </w:t>
            </w:r>
            <w:r w:rsidR="00243155" w:rsidRPr="00893D5E">
              <w:rPr>
                <w:rFonts w:ascii="Arial" w:hAnsi="Arial" w:cs="Arial"/>
                <w:sz w:val="22"/>
                <w:szCs w:val="22"/>
              </w:rPr>
              <w:t>E</w:t>
            </w:r>
            <w:r w:rsidR="00BC66D0">
              <w:rPr>
                <w:rFonts w:ascii="Arial" w:hAnsi="Arial" w:cs="Arial"/>
                <w:sz w:val="22"/>
                <w:szCs w:val="22"/>
              </w:rPr>
              <w:t>ducation</w:t>
            </w:r>
          </w:p>
        </w:tc>
        <w:tc>
          <w:tcPr>
            <w:tcW w:w="640" w:type="pct"/>
          </w:tcPr>
          <w:p w14:paraId="7E62752A" w14:textId="77777777" w:rsidR="00771AE3" w:rsidRPr="00893D5E" w:rsidRDefault="00771AE3" w:rsidP="00893D5E">
            <w:pPr>
              <w:rPr>
                <w:rFonts w:ascii="Arial" w:hAnsi="Arial" w:cs="Arial"/>
                <w:sz w:val="22"/>
                <w:szCs w:val="22"/>
              </w:rPr>
            </w:pPr>
          </w:p>
        </w:tc>
        <w:tc>
          <w:tcPr>
            <w:tcW w:w="560" w:type="pct"/>
          </w:tcPr>
          <w:p w14:paraId="5822CD19" w14:textId="77777777" w:rsidR="00771AE3" w:rsidRPr="00893D5E" w:rsidRDefault="00771AE3" w:rsidP="00893D5E">
            <w:pPr>
              <w:rPr>
                <w:rFonts w:ascii="Arial" w:hAnsi="Arial" w:cs="Arial"/>
                <w:sz w:val="22"/>
                <w:szCs w:val="22"/>
              </w:rPr>
            </w:pPr>
          </w:p>
        </w:tc>
        <w:tc>
          <w:tcPr>
            <w:tcW w:w="607" w:type="pct"/>
          </w:tcPr>
          <w:p w14:paraId="6D47760A" w14:textId="77777777" w:rsidR="00771AE3" w:rsidRPr="00893D5E" w:rsidRDefault="00771AE3" w:rsidP="00893D5E">
            <w:pPr>
              <w:rPr>
                <w:rFonts w:ascii="Arial" w:hAnsi="Arial" w:cs="Arial"/>
                <w:sz w:val="22"/>
                <w:szCs w:val="22"/>
              </w:rPr>
            </w:pPr>
          </w:p>
        </w:tc>
      </w:tr>
      <w:tr w:rsidR="00771AE3" w:rsidRPr="00893D5E" w14:paraId="6E2A5854" w14:textId="77777777" w:rsidTr="00461BA7">
        <w:trPr>
          <w:cantSplit/>
          <w:trHeight w:val="288"/>
          <w:jc w:val="center"/>
        </w:trPr>
        <w:tc>
          <w:tcPr>
            <w:tcW w:w="682" w:type="pct"/>
            <w:vMerge/>
            <w:tcBorders>
              <w:left w:val="single" w:sz="4" w:space="0" w:color="auto"/>
              <w:right w:val="single" w:sz="4" w:space="0" w:color="auto"/>
            </w:tcBorders>
            <w:vAlign w:val="center"/>
          </w:tcPr>
          <w:p w14:paraId="46541FEE" w14:textId="77777777" w:rsidR="00771AE3" w:rsidRPr="00893D5E" w:rsidRDefault="00771AE3" w:rsidP="00893D5E">
            <w:pPr>
              <w:jc w:val="center"/>
              <w:rPr>
                <w:rFonts w:ascii="Arial" w:hAnsi="Arial" w:cs="Arial"/>
                <w:b/>
                <w:sz w:val="22"/>
                <w:szCs w:val="22"/>
              </w:rPr>
            </w:pPr>
          </w:p>
        </w:tc>
        <w:tc>
          <w:tcPr>
            <w:tcW w:w="2511" w:type="pct"/>
            <w:tcBorders>
              <w:left w:val="single" w:sz="4" w:space="0" w:color="auto"/>
            </w:tcBorders>
            <w:vAlign w:val="center"/>
          </w:tcPr>
          <w:p w14:paraId="5EBCFB94" w14:textId="77777777" w:rsidR="00771AE3" w:rsidRPr="00893D5E" w:rsidRDefault="00771AE3" w:rsidP="00893D5E">
            <w:pPr>
              <w:rPr>
                <w:rFonts w:ascii="Arial" w:hAnsi="Arial" w:cs="Arial"/>
                <w:sz w:val="22"/>
                <w:szCs w:val="22"/>
              </w:rPr>
            </w:pPr>
            <w:r w:rsidRPr="00893D5E">
              <w:rPr>
                <w:rFonts w:ascii="Arial" w:hAnsi="Arial" w:cs="Arial"/>
                <w:sz w:val="22"/>
                <w:szCs w:val="22"/>
              </w:rPr>
              <w:t>6. Evidence-Based Instructional Practices and Reading Instruction</w:t>
            </w:r>
          </w:p>
        </w:tc>
        <w:tc>
          <w:tcPr>
            <w:tcW w:w="640" w:type="pct"/>
          </w:tcPr>
          <w:p w14:paraId="3D0A7634" w14:textId="77777777" w:rsidR="00771AE3" w:rsidRPr="00893D5E" w:rsidRDefault="00771AE3" w:rsidP="00893D5E">
            <w:pPr>
              <w:rPr>
                <w:rFonts w:ascii="Arial" w:hAnsi="Arial" w:cs="Arial"/>
                <w:sz w:val="22"/>
                <w:szCs w:val="22"/>
              </w:rPr>
            </w:pPr>
          </w:p>
        </w:tc>
        <w:tc>
          <w:tcPr>
            <w:tcW w:w="560" w:type="pct"/>
          </w:tcPr>
          <w:p w14:paraId="480AAAE3" w14:textId="77777777" w:rsidR="00771AE3" w:rsidRPr="00893D5E" w:rsidRDefault="00771AE3" w:rsidP="00893D5E">
            <w:pPr>
              <w:rPr>
                <w:rFonts w:ascii="Arial" w:hAnsi="Arial" w:cs="Arial"/>
                <w:sz w:val="22"/>
                <w:szCs w:val="22"/>
              </w:rPr>
            </w:pPr>
          </w:p>
        </w:tc>
        <w:tc>
          <w:tcPr>
            <w:tcW w:w="607" w:type="pct"/>
          </w:tcPr>
          <w:p w14:paraId="615D263B" w14:textId="77777777" w:rsidR="00771AE3" w:rsidRPr="00893D5E" w:rsidRDefault="00771AE3" w:rsidP="00893D5E">
            <w:pPr>
              <w:rPr>
                <w:rFonts w:ascii="Arial" w:hAnsi="Arial" w:cs="Arial"/>
                <w:sz w:val="22"/>
                <w:szCs w:val="22"/>
              </w:rPr>
            </w:pPr>
          </w:p>
        </w:tc>
      </w:tr>
      <w:tr w:rsidR="00771AE3" w:rsidRPr="00893D5E" w14:paraId="1C45C550" w14:textId="77777777" w:rsidTr="00461BA7">
        <w:trPr>
          <w:cantSplit/>
          <w:trHeight w:val="224"/>
          <w:jc w:val="center"/>
        </w:trPr>
        <w:tc>
          <w:tcPr>
            <w:tcW w:w="682" w:type="pct"/>
            <w:vMerge/>
            <w:tcBorders>
              <w:left w:val="single" w:sz="4" w:space="0" w:color="auto"/>
              <w:right w:val="single" w:sz="4" w:space="0" w:color="auto"/>
            </w:tcBorders>
            <w:vAlign w:val="center"/>
          </w:tcPr>
          <w:p w14:paraId="5FE46C25" w14:textId="77777777" w:rsidR="00771AE3" w:rsidRPr="00893D5E" w:rsidRDefault="00771AE3" w:rsidP="00893D5E">
            <w:pPr>
              <w:jc w:val="center"/>
              <w:rPr>
                <w:rFonts w:ascii="Arial" w:hAnsi="Arial" w:cs="Arial"/>
                <w:b/>
                <w:sz w:val="22"/>
                <w:szCs w:val="22"/>
              </w:rPr>
            </w:pPr>
          </w:p>
        </w:tc>
        <w:tc>
          <w:tcPr>
            <w:tcW w:w="2511" w:type="pct"/>
            <w:tcBorders>
              <w:left w:val="single" w:sz="4" w:space="0" w:color="auto"/>
            </w:tcBorders>
            <w:vAlign w:val="center"/>
          </w:tcPr>
          <w:p w14:paraId="0504ACB3" w14:textId="77777777" w:rsidR="00771AE3" w:rsidRPr="00893D5E" w:rsidRDefault="00771AE3" w:rsidP="00893D5E">
            <w:pPr>
              <w:rPr>
                <w:rFonts w:ascii="Arial" w:hAnsi="Arial" w:cs="Arial"/>
                <w:sz w:val="22"/>
                <w:szCs w:val="22"/>
              </w:rPr>
            </w:pPr>
            <w:r w:rsidRPr="00893D5E">
              <w:rPr>
                <w:rFonts w:ascii="Arial" w:hAnsi="Arial" w:cs="Arial"/>
                <w:sz w:val="22"/>
                <w:szCs w:val="22"/>
              </w:rPr>
              <w:t xml:space="preserve">7. Effective Use of Technology and Distance Learning </w:t>
            </w:r>
          </w:p>
        </w:tc>
        <w:tc>
          <w:tcPr>
            <w:tcW w:w="640" w:type="pct"/>
          </w:tcPr>
          <w:p w14:paraId="662E2991" w14:textId="77777777" w:rsidR="00771AE3" w:rsidRPr="00893D5E" w:rsidRDefault="00771AE3" w:rsidP="00893D5E">
            <w:pPr>
              <w:rPr>
                <w:rFonts w:ascii="Arial" w:hAnsi="Arial" w:cs="Arial"/>
                <w:sz w:val="22"/>
                <w:szCs w:val="22"/>
              </w:rPr>
            </w:pPr>
          </w:p>
        </w:tc>
        <w:tc>
          <w:tcPr>
            <w:tcW w:w="560" w:type="pct"/>
          </w:tcPr>
          <w:p w14:paraId="6F6DCEE7" w14:textId="77777777" w:rsidR="00771AE3" w:rsidRPr="00893D5E" w:rsidRDefault="00771AE3" w:rsidP="00893D5E">
            <w:pPr>
              <w:rPr>
                <w:rFonts w:ascii="Arial" w:hAnsi="Arial" w:cs="Arial"/>
                <w:sz w:val="22"/>
                <w:szCs w:val="22"/>
              </w:rPr>
            </w:pPr>
          </w:p>
        </w:tc>
        <w:tc>
          <w:tcPr>
            <w:tcW w:w="607" w:type="pct"/>
          </w:tcPr>
          <w:p w14:paraId="738F6CFE" w14:textId="77777777" w:rsidR="00771AE3" w:rsidRPr="00893D5E" w:rsidRDefault="00771AE3" w:rsidP="00893D5E">
            <w:pPr>
              <w:rPr>
                <w:rFonts w:ascii="Arial" w:hAnsi="Arial" w:cs="Arial"/>
                <w:sz w:val="22"/>
                <w:szCs w:val="22"/>
              </w:rPr>
            </w:pPr>
          </w:p>
        </w:tc>
      </w:tr>
      <w:tr w:rsidR="00771AE3" w:rsidRPr="00893D5E" w14:paraId="1E1303D6" w14:textId="77777777" w:rsidTr="00461BA7">
        <w:trPr>
          <w:cantSplit/>
          <w:trHeight w:val="288"/>
          <w:jc w:val="center"/>
        </w:trPr>
        <w:tc>
          <w:tcPr>
            <w:tcW w:w="682" w:type="pct"/>
            <w:vMerge/>
            <w:tcBorders>
              <w:left w:val="single" w:sz="4" w:space="0" w:color="auto"/>
              <w:right w:val="single" w:sz="4" w:space="0" w:color="auto"/>
            </w:tcBorders>
            <w:vAlign w:val="center"/>
          </w:tcPr>
          <w:p w14:paraId="0E3612C3" w14:textId="77777777" w:rsidR="00771AE3" w:rsidRPr="00893D5E" w:rsidRDefault="00771AE3" w:rsidP="00893D5E">
            <w:pPr>
              <w:jc w:val="center"/>
              <w:rPr>
                <w:rFonts w:ascii="Arial" w:hAnsi="Arial" w:cs="Arial"/>
                <w:b/>
                <w:sz w:val="22"/>
                <w:szCs w:val="22"/>
              </w:rPr>
            </w:pPr>
          </w:p>
        </w:tc>
        <w:tc>
          <w:tcPr>
            <w:tcW w:w="2511" w:type="pct"/>
            <w:tcBorders>
              <w:left w:val="single" w:sz="4" w:space="0" w:color="auto"/>
            </w:tcBorders>
            <w:vAlign w:val="center"/>
          </w:tcPr>
          <w:p w14:paraId="324F2948" w14:textId="77777777" w:rsidR="00771AE3" w:rsidRPr="00893D5E" w:rsidRDefault="00771AE3" w:rsidP="00893D5E">
            <w:pPr>
              <w:rPr>
                <w:rFonts w:ascii="Arial" w:hAnsi="Arial" w:cs="Arial"/>
                <w:sz w:val="22"/>
                <w:szCs w:val="22"/>
              </w:rPr>
            </w:pPr>
            <w:r w:rsidRPr="00893D5E">
              <w:rPr>
                <w:rFonts w:ascii="Arial" w:hAnsi="Arial" w:cs="Arial"/>
                <w:sz w:val="22"/>
                <w:szCs w:val="22"/>
              </w:rPr>
              <w:t xml:space="preserve">8. Facilitate Learning in Context </w:t>
            </w:r>
          </w:p>
        </w:tc>
        <w:tc>
          <w:tcPr>
            <w:tcW w:w="640" w:type="pct"/>
          </w:tcPr>
          <w:p w14:paraId="1428F0A7" w14:textId="77777777" w:rsidR="00771AE3" w:rsidRPr="00893D5E" w:rsidRDefault="00771AE3" w:rsidP="00893D5E">
            <w:pPr>
              <w:rPr>
                <w:rFonts w:ascii="Arial" w:hAnsi="Arial" w:cs="Arial"/>
                <w:sz w:val="22"/>
                <w:szCs w:val="22"/>
              </w:rPr>
            </w:pPr>
          </w:p>
        </w:tc>
        <w:tc>
          <w:tcPr>
            <w:tcW w:w="560" w:type="pct"/>
          </w:tcPr>
          <w:p w14:paraId="2050BD55" w14:textId="77777777" w:rsidR="00771AE3" w:rsidRPr="00893D5E" w:rsidRDefault="00771AE3" w:rsidP="00893D5E">
            <w:pPr>
              <w:rPr>
                <w:rFonts w:ascii="Arial" w:hAnsi="Arial" w:cs="Arial"/>
                <w:sz w:val="22"/>
                <w:szCs w:val="22"/>
              </w:rPr>
            </w:pPr>
          </w:p>
        </w:tc>
        <w:tc>
          <w:tcPr>
            <w:tcW w:w="607" w:type="pct"/>
          </w:tcPr>
          <w:p w14:paraId="6A22A52B" w14:textId="77777777" w:rsidR="00771AE3" w:rsidRPr="00893D5E" w:rsidRDefault="00771AE3" w:rsidP="00893D5E">
            <w:pPr>
              <w:rPr>
                <w:rFonts w:ascii="Arial" w:hAnsi="Arial" w:cs="Arial"/>
                <w:sz w:val="22"/>
                <w:szCs w:val="22"/>
              </w:rPr>
            </w:pPr>
          </w:p>
        </w:tc>
      </w:tr>
      <w:tr w:rsidR="00BC66D0" w:rsidRPr="00893D5E" w14:paraId="2600FCF8" w14:textId="77777777" w:rsidTr="00461BA7">
        <w:trPr>
          <w:cantSplit/>
          <w:trHeight w:val="288"/>
          <w:jc w:val="center"/>
        </w:trPr>
        <w:tc>
          <w:tcPr>
            <w:tcW w:w="682" w:type="pct"/>
            <w:vMerge/>
            <w:tcBorders>
              <w:left w:val="single" w:sz="4" w:space="0" w:color="auto"/>
              <w:right w:val="single" w:sz="4" w:space="0" w:color="auto"/>
            </w:tcBorders>
            <w:vAlign w:val="center"/>
          </w:tcPr>
          <w:p w14:paraId="45C09875" w14:textId="77777777" w:rsidR="00BC66D0" w:rsidRPr="00893D5E" w:rsidRDefault="00BC66D0" w:rsidP="00893D5E">
            <w:pPr>
              <w:jc w:val="center"/>
              <w:rPr>
                <w:rFonts w:ascii="Arial" w:hAnsi="Arial" w:cs="Arial"/>
                <w:b/>
                <w:sz w:val="22"/>
                <w:szCs w:val="22"/>
              </w:rPr>
            </w:pPr>
          </w:p>
        </w:tc>
        <w:tc>
          <w:tcPr>
            <w:tcW w:w="2511" w:type="pct"/>
            <w:tcBorders>
              <w:left w:val="single" w:sz="4" w:space="0" w:color="auto"/>
              <w:bottom w:val="single" w:sz="4" w:space="0" w:color="auto"/>
            </w:tcBorders>
            <w:vAlign w:val="center"/>
          </w:tcPr>
          <w:p w14:paraId="125CC7C6" w14:textId="77777777" w:rsidR="00BC66D0" w:rsidRPr="00893D5E" w:rsidRDefault="00BC66D0" w:rsidP="007C64BF">
            <w:pPr>
              <w:ind w:left="702" w:hanging="360"/>
              <w:rPr>
                <w:rFonts w:ascii="Arial" w:hAnsi="Arial" w:cs="Arial"/>
                <w:sz w:val="22"/>
                <w:szCs w:val="22"/>
              </w:rPr>
            </w:pPr>
            <w:r w:rsidRPr="00BC66D0">
              <w:rPr>
                <w:rFonts w:ascii="Arial" w:hAnsi="Arial" w:cs="Arial"/>
                <w:sz w:val="28"/>
                <w:szCs w:val="22"/>
              </w:rPr>
              <w:t>•</w:t>
            </w:r>
            <w:r w:rsidR="00113E96">
              <w:rPr>
                <w:rFonts w:ascii="Arial" w:hAnsi="Arial" w:cs="Arial"/>
                <w:sz w:val="22"/>
                <w:szCs w:val="22"/>
              </w:rPr>
              <w:tab/>
            </w:r>
            <w:r w:rsidR="007C64BF" w:rsidRPr="00FE373F">
              <w:rPr>
                <w:rFonts w:ascii="Arial" w:hAnsi="Arial" w:cs="Arial"/>
                <w:sz w:val="22"/>
                <w:szCs w:val="22"/>
              </w:rPr>
              <w:t>8-F Integrated Education and Training Program of Study Form</w:t>
            </w:r>
          </w:p>
        </w:tc>
        <w:tc>
          <w:tcPr>
            <w:tcW w:w="640" w:type="pct"/>
            <w:tcBorders>
              <w:bottom w:val="single" w:sz="4" w:space="0" w:color="auto"/>
            </w:tcBorders>
          </w:tcPr>
          <w:p w14:paraId="6CDC65EB" w14:textId="77777777" w:rsidR="00BC66D0" w:rsidRPr="00893D5E" w:rsidRDefault="00BC66D0" w:rsidP="00893D5E">
            <w:pPr>
              <w:rPr>
                <w:rFonts w:ascii="Arial" w:hAnsi="Arial" w:cs="Arial"/>
                <w:sz w:val="22"/>
                <w:szCs w:val="22"/>
              </w:rPr>
            </w:pPr>
          </w:p>
        </w:tc>
        <w:tc>
          <w:tcPr>
            <w:tcW w:w="560" w:type="pct"/>
            <w:tcBorders>
              <w:bottom w:val="single" w:sz="4" w:space="0" w:color="auto"/>
            </w:tcBorders>
          </w:tcPr>
          <w:p w14:paraId="2D50532D" w14:textId="77777777" w:rsidR="00BC66D0" w:rsidRPr="00893D5E" w:rsidRDefault="00BC66D0" w:rsidP="00893D5E">
            <w:pPr>
              <w:rPr>
                <w:rFonts w:ascii="Arial" w:hAnsi="Arial" w:cs="Arial"/>
                <w:sz w:val="22"/>
                <w:szCs w:val="22"/>
              </w:rPr>
            </w:pPr>
          </w:p>
        </w:tc>
        <w:tc>
          <w:tcPr>
            <w:tcW w:w="607" w:type="pct"/>
            <w:tcBorders>
              <w:bottom w:val="single" w:sz="4" w:space="0" w:color="auto"/>
            </w:tcBorders>
          </w:tcPr>
          <w:p w14:paraId="26746B7D" w14:textId="77777777" w:rsidR="00BC66D0" w:rsidRPr="00893D5E" w:rsidRDefault="00BC66D0" w:rsidP="00893D5E">
            <w:pPr>
              <w:rPr>
                <w:rFonts w:ascii="Arial" w:hAnsi="Arial" w:cs="Arial"/>
                <w:sz w:val="22"/>
                <w:szCs w:val="22"/>
              </w:rPr>
            </w:pPr>
          </w:p>
        </w:tc>
      </w:tr>
      <w:tr w:rsidR="00771AE3" w:rsidRPr="00893D5E" w14:paraId="4F7D1732" w14:textId="77777777" w:rsidTr="00461BA7">
        <w:trPr>
          <w:cantSplit/>
          <w:trHeight w:val="288"/>
          <w:jc w:val="center"/>
        </w:trPr>
        <w:tc>
          <w:tcPr>
            <w:tcW w:w="682" w:type="pct"/>
            <w:vMerge/>
            <w:tcBorders>
              <w:left w:val="single" w:sz="4" w:space="0" w:color="auto"/>
              <w:right w:val="single" w:sz="4" w:space="0" w:color="auto"/>
            </w:tcBorders>
            <w:vAlign w:val="center"/>
          </w:tcPr>
          <w:p w14:paraId="418800B0" w14:textId="77777777" w:rsidR="00771AE3" w:rsidRPr="00893D5E" w:rsidRDefault="00771AE3" w:rsidP="00893D5E">
            <w:pPr>
              <w:jc w:val="center"/>
              <w:rPr>
                <w:rFonts w:ascii="Arial" w:hAnsi="Arial" w:cs="Arial"/>
                <w:b/>
                <w:sz w:val="22"/>
                <w:szCs w:val="22"/>
              </w:rPr>
            </w:pPr>
          </w:p>
        </w:tc>
        <w:tc>
          <w:tcPr>
            <w:tcW w:w="2511" w:type="pct"/>
            <w:tcBorders>
              <w:left w:val="single" w:sz="4" w:space="0" w:color="auto"/>
              <w:bottom w:val="single" w:sz="4" w:space="0" w:color="auto"/>
            </w:tcBorders>
            <w:vAlign w:val="center"/>
          </w:tcPr>
          <w:p w14:paraId="7D3C98A8" w14:textId="77777777" w:rsidR="00771AE3" w:rsidRPr="00893D5E" w:rsidRDefault="00771AE3" w:rsidP="00893D5E">
            <w:pPr>
              <w:rPr>
                <w:rFonts w:ascii="Arial" w:hAnsi="Arial" w:cs="Arial"/>
                <w:sz w:val="22"/>
                <w:szCs w:val="22"/>
              </w:rPr>
            </w:pPr>
            <w:r w:rsidRPr="00893D5E">
              <w:rPr>
                <w:rFonts w:ascii="Arial" w:hAnsi="Arial" w:cs="Arial"/>
                <w:sz w:val="22"/>
                <w:szCs w:val="22"/>
              </w:rPr>
              <w:t xml:space="preserve">9. Qualified instructors and Staff </w:t>
            </w:r>
          </w:p>
        </w:tc>
        <w:tc>
          <w:tcPr>
            <w:tcW w:w="640" w:type="pct"/>
            <w:tcBorders>
              <w:bottom w:val="single" w:sz="4" w:space="0" w:color="auto"/>
            </w:tcBorders>
          </w:tcPr>
          <w:p w14:paraId="562855B0" w14:textId="77777777" w:rsidR="00771AE3" w:rsidRPr="00893D5E" w:rsidRDefault="00771AE3" w:rsidP="00893D5E">
            <w:pPr>
              <w:rPr>
                <w:rFonts w:ascii="Arial" w:hAnsi="Arial" w:cs="Arial"/>
                <w:sz w:val="22"/>
                <w:szCs w:val="22"/>
              </w:rPr>
            </w:pPr>
          </w:p>
        </w:tc>
        <w:tc>
          <w:tcPr>
            <w:tcW w:w="560" w:type="pct"/>
            <w:tcBorders>
              <w:bottom w:val="single" w:sz="4" w:space="0" w:color="auto"/>
            </w:tcBorders>
          </w:tcPr>
          <w:p w14:paraId="7E7AB69A" w14:textId="77777777" w:rsidR="00771AE3" w:rsidRPr="00893D5E" w:rsidRDefault="00771AE3" w:rsidP="00893D5E">
            <w:pPr>
              <w:rPr>
                <w:rFonts w:ascii="Arial" w:hAnsi="Arial" w:cs="Arial"/>
                <w:sz w:val="22"/>
                <w:szCs w:val="22"/>
              </w:rPr>
            </w:pPr>
          </w:p>
        </w:tc>
        <w:tc>
          <w:tcPr>
            <w:tcW w:w="607" w:type="pct"/>
            <w:tcBorders>
              <w:bottom w:val="single" w:sz="4" w:space="0" w:color="auto"/>
            </w:tcBorders>
          </w:tcPr>
          <w:p w14:paraId="38775929" w14:textId="77777777" w:rsidR="00771AE3" w:rsidRPr="00893D5E" w:rsidRDefault="00771AE3" w:rsidP="00893D5E">
            <w:pPr>
              <w:rPr>
                <w:rFonts w:ascii="Arial" w:hAnsi="Arial" w:cs="Arial"/>
                <w:sz w:val="22"/>
                <w:szCs w:val="22"/>
              </w:rPr>
            </w:pPr>
          </w:p>
        </w:tc>
      </w:tr>
      <w:tr w:rsidR="00771AE3" w:rsidRPr="00893D5E" w14:paraId="5CA1070A" w14:textId="77777777" w:rsidTr="00461BA7">
        <w:trPr>
          <w:cantSplit/>
          <w:trHeight w:val="288"/>
          <w:jc w:val="center"/>
        </w:trPr>
        <w:tc>
          <w:tcPr>
            <w:tcW w:w="682" w:type="pct"/>
            <w:vMerge/>
            <w:tcBorders>
              <w:left w:val="single" w:sz="4" w:space="0" w:color="auto"/>
              <w:right w:val="single" w:sz="4" w:space="0" w:color="auto"/>
            </w:tcBorders>
            <w:vAlign w:val="center"/>
          </w:tcPr>
          <w:p w14:paraId="0E0ED9E8" w14:textId="77777777" w:rsidR="00771AE3" w:rsidRPr="00893D5E" w:rsidRDefault="00771AE3" w:rsidP="00893D5E">
            <w:pPr>
              <w:jc w:val="center"/>
              <w:rPr>
                <w:rFonts w:ascii="Arial" w:hAnsi="Arial" w:cs="Arial"/>
                <w:b/>
                <w:sz w:val="22"/>
                <w:szCs w:val="22"/>
              </w:rPr>
            </w:pPr>
          </w:p>
        </w:tc>
        <w:tc>
          <w:tcPr>
            <w:tcW w:w="2511" w:type="pct"/>
            <w:tcBorders>
              <w:left w:val="single" w:sz="4" w:space="0" w:color="auto"/>
              <w:bottom w:val="single" w:sz="4" w:space="0" w:color="auto"/>
            </w:tcBorders>
            <w:vAlign w:val="center"/>
          </w:tcPr>
          <w:p w14:paraId="699736D0" w14:textId="77777777" w:rsidR="00771AE3" w:rsidRPr="00893D5E" w:rsidRDefault="00BC66D0" w:rsidP="00102867">
            <w:pPr>
              <w:numPr>
                <w:ilvl w:val="0"/>
                <w:numId w:val="34"/>
              </w:numPr>
              <w:rPr>
                <w:rFonts w:ascii="Arial" w:hAnsi="Arial" w:cs="Arial"/>
                <w:sz w:val="22"/>
                <w:szCs w:val="22"/>
              </w:rPr>
            </w:pPr>
            <w:r>
              <w:rPr>
                <w:rFonts w:ascii="Arial" w:hAnsi="Arial" w:cs="Arial"/>
                <w:sz w:val="22"/>
                <w:szCs w:val="22"/>
              </w:rPr>
              <w:t>9-D</w:t>
            </w:r>
            <w:r w:rsidR="00771AE3" w:rsidRPr="00893D5E">
              <w:rPr>
                <w:rFonts w:ascii="Arial" w:hAnsi="Arial" w:cs="Arial"/>
                <w:sz w:val="22"/>
                <w:szCs w:val="22"/>
              </w:rPr>
              <w:t xml:space="preserve"> </w:t>
            </w:r>
            <w:r>
              <w:rPr>
                <w:rFonts w:ascii="Arial" w:hAnsi="Arial" w:cs="Arial"/>
                <w:sz w:val="22"/>
                <w:szCs w:val="22"/>
              </w:rPr>
              <w:t xml:space="preserve">Personnel Form, </w:t>
            </w:r>
            <w:r w:rsidR="007C64BF">
              <w:rPr>
                <w:rFonts w:ascii="Arial" w:hAnsi="Arial" w:cs="Arial"/>
                <w:sz w:val="22"/>
                <w:szCs w:val="22"/>
              </w:rPr>
              <w:t>2020-</w:t>
            </w:r>
            <w:r w:rsidR="006528EC">
              <w:rPr>
                <w:rFonts w:ascii="Arial" w:hAnsi="Arial" w:cs="Arial"/>
                <w:sz w:val="22"/>
                <w:szCs w:val="22"/>
              </w:rPr>
              <w:t>202</w:t>
            </w:r>
            <w:r w:rsidR="007C64BF">
              <w:rPr>
                <w:rFonts w:ascii="Arial" w:hAnsi="Arial" w:cs="Arial"/>
                <w:sz w:val="22"/>
                <w:szCs w:val="22"/>
              </w:rPr>
              <w:t>1</w:t>
            </w:r>
          </w:p>
        </w:tc>
        <w:tc>
          <w:tcPr>
            <w:tcW w:w="640" w:type="pct"/>
            <w:tcBorders>
              <w:bottom w:val="single" w:sz="4" w:space="0" w:color="auto"/>
            </w:tcBorders>
          </w:tcPr>
          <w:p w14:paraId="5A4345F3" w14:textId="77777777" w:rsidR="00771AE3" w:rsidRPr="00893D5E" w:rsidRDefault="00771AE3" w:rsidP="00893D5E">
            <w:pPr>
              <w:rPr>
                <w:rFonts w:ascii="Arial" w:hAnsi="Arial" w:cs="Arial"/>
                <w:sz w:val="22"/>
                <w:szCs w:val="22"/>
              </w:rPr>
            </w:pPr>
          </w:p>
        </w:tc>
        <w:tc>
          <w:tcPr>
            <w:tcW w:w="560" w:type="pct"/>
            <w:tcBorders>
              <w:bottom w:val="single" w:sz="4" w:space="0" w:color="auto"/>
            </w:tcBorders>
          </w:tcPr>
          <w:p w14:paraId="472CC082" w14:textId="77777777" w:rsidR="00771AE3" w:rsidRPr="00893D5E" w:rsidRDefault="00771AE3" w:rsidP="00893D5E">
            <w:pPr>
              <w:rPr>
                <w:rFonts w:ascii="Arial" w:hAnsi="Arial" w:cs="Arial"/>
                <w:sz w:val="22"/>
                <w:szCs w:val="22"/>
              </w:rPr>
            </w:pPr>
          </w:p>
        </w:tc>
        <w:tc>
          <w:tcPr>
            <w:tcW w:w="607" w:type="pct"/>
            <w:tcBorders>
              <w:bottom w:val="single" w:sz="4" w:space="0" w:color="auto"/>
            </w:tcBorders>
          </w:tcPr>
          <w:p w14:paraId="3675C73A" w14:textId="77777777" w:rsidR="00771AE3" w:rsidRPr="00893D5E" w:rsidRDefault="00771AE3" w:rsidP="00893D5E">
            <w:pPr>
              <w:rPr>
                <w:rFonts w:ascii="Arial" w:hAnsi="Arial" w:cs="Arial"/>
                <w:sz w:val="22"/>
                <w:szCs w:val="22"/>
              </w:rPr>
            </w:pPr>
          </w:p>
        </w:tc>
      </w:tr>
      <w:tr w:rsidR="00771AE3" w:rsidRPr="00893D5E" w14:paraId="0CED6C18" w14:textId="77777777" w:rsidTr="00461BA7">
        <w:trPr>
          <w:cantSplit/>
          <w:trHeight w:val="288"/>
          <w:jc w:val="center"/>
        </w:trPr>
        <w:tc>
          <w:tcPr>
            <w:tcW w:w="682" w:type="pct"/>
            <w:vMerge/>
            <w:tcBorders>
              <w:left w:val="single" w:sz="4" w:space="0" w:color="auto"/>
              <w:right w:val="single" w:sz="4" w:space="0" w:color="auto"/>
            </w:tcBorders>
            <w:vAlign w:val="center"/>
          </w:tcPr>
          <w:p w14:paraId="7277ECC7" w14:textId="77777777" w:rsidR="00771AE3" w:rsidRPr="00893D5E" w:rsidRDefault="00771AE3" w:rsidP="00893D5E">
            <w:pPr>
              <w:jc w:val="center"/>
              <w:rPr>
                <w:rFonts w:ascii="Arial" w:hAnsi="Arial" w:cs="Arial"/>
                <w:b/>
                <w:sz w:val="22"/>
                <w:szCs w:val="22"/>
              </w:rPr>
            </w:pPr>
          </w:p>
        </w:tc>
        <w:tc>
          <w:tcPr>
            <w:tcW w:w="2511" w:type="pct"/>
            <w:tcBorders>
              <w:left w:val="single" w:sz="4" w:space="0" w:color="auto"/>
              <w:bottom w:val="single" w:sz="4" w:space="0" w:color="auto"/>
            </w:tcBorders>
            <w:vAlign w:val="center"/>
          </w:tcPr>
          <w:p w14:paraId="471AD92C" w14:textId="77777777" w:rsidR="00771AE3" w:rsidRPr="00893D5E" w:rsidRDefault="00771AE3" w:rsidP="00893D5E">
            <w:pPr>
              <w:rPr>
                <w:rFonts w:ascii="Arial" w:hAnsi="Arial" w:cs="Arial"/>
                <w:sz w:val="22"/>
                <w:szCs w:val="22"/>
              </w:rPr>
            </w:pPr>
            <w:r w:rsidRPr="00893D5E">
              <w:rPr>
                <w:rFonts w:ascii="Arial" w:hAnsi="Arial" w:cs="Arial"/>
                <w:sz w:val="22"/>
                <w:szCs w:val="22"/>
              </w:rPr>
              <w:t>10. Partnerships</w:t>
            </w:r>
          </w:p>
        </w:tc>
        <w:tc>
          <w:tcPr>
            <w:tcW w:w="640" w:type="pct"/>
            <w:tcBorders>
              <w:bottom w:val="single" w:sz="4" w:space="0" w:color="auto"/>
            </w:tcBorders>
          </w:tcPr>
          <w:p w14:paraId="71AE6454" w14:textId="77777777" w:rsidR="00771AE3" w:rsidRPr="00893D5E" w:rsidRDefault="00771AE3" w:rsidP="00893D5E">
            <w:pPr>
              <w:rPr>
                <w:rFonts w:ascii="Arial" w:hAnsi="Arial" w:cs="Arial"/>
                <w:sz w:val="22"/>
                <w:szCs w:val="22"/>
              </w:rPr>
            </w:pPr>
          </w:p>
        </w:tc>
        <w:tc>
          <w:tcPr>
            <w:tcW w:w="560" w:type="pct"/>
            <w:tcBorders>
              <w:bottom w:val="single" w:sz="4" w:space="0" w:color="auto"/>
            </w:tcBorders>
          </w:tcPr>
          <w:p w14:paraId="43136B93" w14:textId="77777777" w:rsidR="00771AE3" w:rsidRPr="00893D5E" w:rsidRDefault="00771AE3" w:rsidP="00893D5E">
            <w:pPr>
              <w:rPr>
                <w:rFonts w:ascii="Arial" w:hAnsi="Arial" w:cs="Arial"/>
                <w:sz w:val="22"/>
                <w:szCs w:val="22"/>
              </w:rPr>
            </w:pPr>
          </w:p>
        </w:tc>
        <w:tc>
          <w:tcPr>
            <w:tcW w:w="607" w:type="pct"/>
            <w:tcBorders>
              <w:bottom w:val="single" w:sz="4" w:space="0" w:color="auto"/>
            </w:tcBorders>
          </w:tcPr>
          <w:p w14:paraId="2135056F" w14:textId="77777777" w:rsidR="00771AE3" w:rsidRPr="00893D5E" w:rsidRDefault="00771AE3" w:rsidP="00893D5E">
            <w:pPr>
              <w:rPr>
                <w:rFonts w:ascii="Arial" w:hAnsi="Arial" w:cs="Arial"/>
                <w:sz w:val="22"/>
                <w:szCs w:val="22"/>
              </w:rPr>
            </w:pPr>
          </w:p>
        </w:tc>
      </w:tr>
      <w:tr w:rsidR="00771AE3" w:rsidRPr="00893D5E" w14:paraId="13136AEA" w14:textId="77777777" w:rsidTr="00461BA7">
        <w:trPr>
          <w:cantSplit/>
          <w:trHeight w:val="288"/>
          <w:jc w:val="center"/>
        </w:trPr>
        <w:tc>
          <w:tcPr>
            <w:tcW w:w="682" w:type="pct"/>
            <w:vMerge/>
            <w:tcBorders>
              <w:left w:val="single" w:sz="4" w:space="0" w:color="auto"/>
              <w:right w:val="single" w:sz="4" w:space="0" w:color="auto"/>
            </w:tcBorders>
            <w:vAlign w:val="center"/>
          </w:tcPr>
          <w:p w14:paraId="00ECADE2" w14:textId="77777777" w:rsidR="00771AE3" w:rsidRPr="00893D5E" w:rsidRDefault="00771AE3" w:rsidP="00893D5E">
            <w:pPr>
              <w:jc w:val="center"/>
              <w:rPr>
                <w:rFonts w:ascii="Arial" w:hAnsi="Arial" w:cs="Arial"/>
                <w:b/>
                <w:sz w:val="22"/>
                <w:szCs w:val="22"/>
              </w:rPr>
            </w:pPr>
          </w:p>
        </w:tc>
        <w:tc>
          <w:tcPr>
            <w:tcW w:w="2511" w:type="pct"/>
            <w:tcBorders>
              <w:left w:val="single" w:sz="4" w:space="0" w:color="auto"/>
              <w:bottom w:val="single" w:sz="4" w:space="0" w:color="auto"/>
            </w:tcBorders>
            <w:vAlign w:val="center"/>
          </w:tcPr>
          <w:p w14:paraId="059F81D3" w14:textId="77777777" w:rsidR="00771AE3" w:rsidRPr="00893D5E" w:rsidRDefault="00771AE3" w:rsidP="00893D5E">
            <w:pPr>
              <w:rPr>
                <w:rFonts w:ascii="Arial" w:hAnsi="Arial" w:cs="Arial"/>
                <w:sz w:val="22"/>
                <w:szCs w:val="22"/>
              </w:rPr>
            </w:pPr>
            <w:r w:rsidRPr="00893D5E">
              <w:rPr>
                <w:rFonts w:ascii="Arial" w:hAnsi="Arial" w:cs="Arial"/>
                <w:sz w:val="22"/>
                <w:szCs w:val="22"/>
              </w:rPr>
              <w:t>11. Support Services</w:t>
            </w:r>
          </w:p>
        </w:tc>
        <w:tc>
          <w:tcPr>
            <w:tcW w:w="640" w:type="pct"/>
            <w:tcBorders>
              <w:bottom w:val="single" w:sz="4" w:space="0" w:color="auto"/>
            </w:tcBorders>
          </w:tcPr>
          <w:p w14:paraId="60461305" w14:textId="77777777" w:rsidR="00771AE3" w:rsidRPr="00893D5E" w:rsidRDefault="00771AE3" w:rsidP="00893D5E">
            <w:pPr>
              <w:rPr>
                <w:rFonts w:ascii="Arial" w:hAnsi="Arial" w:cs="Arial"/>
                <w:sz w:val="22"/>
                <w:szCs w:val="22"/>
              </w:rPr>
            </w:pPr>
          </w:p>
        </w:tc>
        <w:tc>
          <w:tcPr>
            <w:tcW w:w="560" w:type="pct"/>
            <w:tcBorders>
              <w:bottom w:val="single" w:sz="4" w:space="0" w:color="auto"/>
            </w:tcBorders>
          </w:tcPr>
          <w:p w14:paraId="570A21AC" w14:textId="77777777" w:rsidR="00771AE3" w:rsidRPr="00893D5E" w:rsidRDefault="00771AE3" w:rsidP="00893D5E">
            <w:pPr>
              <w:rPr>
                <w:rFonts w:ascii="Arial" w:hAnsi="Arial" w:cs="Arial"/>
                <w:sz w:val="22"/>
                <w:szCs w:val="22"/>
              </w:rPr>
            </w:pPr>
          </w:p>
        </w:tc>
        <w:tc>
          <w:tcPr>
            <w:tcW w:w="607" w:type="pct"/>
            <w:tcBorders>
              <w:bottom w:val="single" w:sz="4" w:space="0" w:color="auto"/>
            </w:tcBorders>
          </w:tcPr>
          <w:p w14:paraId="6E52D402" w14:textId="77777777" w:rsidR="00771AE3" w:rsidRPr="00893D5E" w:rsidRDefault="00771AE3" w:rsidP="00893D5E">
            <w:pPr>
              <w:rPr>
                <w:rFonts w:ascii="Arial" w:hAnsi="Arial" w:cs="Arial"/>
                <w:sz w:val="22"/>
                <w:szCs w:val="22"/>
              </w:rPr>
            </w:pPr>
          </w:p>
        </w:tc>
      </w:tr>
      <w:tr w:rsidR="00771AE3" w:rsidRPr="00893D5E" w14:paraId="5B9A12A2" w14:textId="77777777" w:rsidTr="00461BA7">
        <w:trPr>
          <w:cantSplit/>
          <w:trHeight w:val="288"/>
          <w:jc w:val="center"/>
        </w:trPr>
        <w:tc>
          <w:tcPr>
            <w:tcW w:w="682" w:type="pct"/>
            <w:vMerge/>
            <w:tcBorders>
              <w:left w:val="single" w:sz="4" w:space="0" w:color="auto"/>
              <w:right w:val="single" w:sz="4" w:space="0" w:color="auto"/>
            </w:tcBorders>
            <w:vAlign w:val="center"/>
          </w:tcPr>
          <w:p w14:paraId="0F516707" w14:textId="77777777" w:rsidR="00771AE3" w:rsidRPr="00893D5E" w:rsidRDefault="00771AE3" w:rsidP="00893D5E">
            <w:pPr>
              <w:jc w:val="center"/>
              <w:rPr>
                <w:rFonts w:ascii="Arial" w:hAnsi="Arial" w:cs="Arial"/>
                <w:b/>
                <w:sz w:val="22"/>
                <w:szCs w:val="22"/>
              </w:rPr>
            </w:pPr>
          </w:p>
        </w:tc>
        <w:tc>
          <w:tcPr>
            <w:tcW w:w="2511" w:type="pct"/>
            <w:tcBorders>
              <w:left w:val="single" w:sz="4" w:space="0" w:color="auto"/>
              <w:bottom w:val="single" w:sz="4" w:space="0" w:color="auto"/>
            </w:tcBorders>
            <w:vAlign w:val="center"/>
          </w:tcPr>
          <w:p w14:paraId="6F1EB259" w14:textId="77777777" w:rsidR="00771AE3" w:rsidRPr="00893D5E" w:rsidRDefault="00771AE3" w:rsidP="00893D5E">
            <w:pPr>
              <w:rPr>
                <w:rFonts w:ascii="Arial" w:hAnsi="Arial" w:cs="Arial"/>
                <w:sz w:val="22"/>
                <w:szCs w:val="22"/>
              </w:rPr>
            </w:pPr>
            <w:r w:rsidRPr="00893D5E">
              <w:rPr>
                <w:rFonts w:ascii="Arial" w:hAnsi="Arial" w:cs="Arial"/>
                <w:sz w:val="22"/>
                <w:szCs w:val="22"/>
              </w:rPr>
              <w:t>12. High Quality Information and Data Collection Systems</w:t>
            </w:r>
          </w:p>
        </w:tc>
        <w:tc>
          <w:tcPr>
            <w:tcW w:w="640" w:type="pct"/>
            <w:tcBorders>
              <w:bottom w:val="single" w:sz="4" w:space="0" w:color="auto"/>
            </w:tcBorders>
          </w:tcPr>
          <w:p w14:paraId="6313D4C8" w14:textId="77777777" w:rsidR="00771AE3" w:rsidRPr="00893D5E" w:rsidRDefault="00771AE3" w:rsidP="00893D5E">
            <w:pPr>
              <w:rPr>
                <w:rFonts w:ascii="Arial" w:hAnsi="Arial" w:cs="Arial"/>
                <w:sz w:val="22"/>
                <w:szCs w:val="22"/>
              </w:rPr>
            </w:pPr>
          </w:p>
        </w:tc>
        <w:tc>
          <w:tcPr>
            <w:tcW w:w="560" w:type="pct"/>
            <w:tcBorders>
              <w:bottom w:val="single" w:sz="4" w:space="0" w:color="auto"/>
            </w:tcBorders>
          </w:tcPr>
          <w:p w14:paraId="183D9767" w14:textId="77777777" w:rsidR="00771AE3" w:rsidRPr="00893D5E" w:rsidRDefault="00771AE3" w:rsidP="00893D5E">
            <w:pPr>
              <w:rPr>
                <w:rFonts w:ascii="Arial" w:hAnsi="Arial" w:cs="Arial"/>
                <w:sz w:val="22"/>
                <w:szCs w:val="22"/>
              </w:rPr>
            </w:pPr>
          </w:p>
        </w:tc>
        <w:tc>
          <w:tcPr>
            <w:tcW w:w="607" w:type="pct"/>
            <w:tcBorders>
              <w:bottom w:val="single" w:sz="4" w:space="0" w:color="auto"/>
            </w:tcBorders>
          </w:tcPr>
          <w:p w14:paraId="2C821F3A" w14:textId="77777777" w:rsidR="00771AE3" w:rsidRPr="00893D5E" w:rsidRDefault="00771AE3" w:rsidP="00893D5E">
            <w:pPr>
              <w:rPr>
                <w:rFonts w:ascii="Arial" w:hAnsi="Arial" w:cs="Arial"/>
                <w:sz w:val="22"/>
                <w:szCs w:val="22"/>
              </w:rPr>
            </w:pPr>
          </w:p>
        </w:tc>
      </w:tr>
      <w:tr w:rsidR="00771AE3" w:rsidRPr="00893D5E" w14:paraId="45A952FD" w14:textId="77777777" w:rsidTr="00461BA7">
        <w:trPr>
          <w:cantSplit/>
          <w:trHeight w:val="288"/>
          <w:jc w:val="center"/>
        </w:trPr>
        <w:tc>
          <w:tcPr>
            <w:tcW w:w="682" w:type="pct"/>
            <w:vMerge/>
            <w:tcBorders>
              <w:left w:val="single" w:sz="4" w:space="0" w:color="auto"/>
              <w:right w:val="single" w:sz="4" w:space="0" w:color="auto"/>
            </w:tcBorders>
            <w:vAlign w:val="center"/>
          </w:tcPr>
          <w:p w14:paraId="118136F6" w14:textId="77777777" w:rsidR="00771AE3" w:rsidRPr="00893D5E" w:rsidRDefault="00771AE3" w:rsidP="00893D5E">
            <w:pPr>
              <w:jc w:val="center"/>
              <w:rPr>
                <w:rFonts w:ascii="Arial" w:hAnsi="Arial" w:cs="Arial"/>
                <w:b/>
                <w:sz w:val="22"/>
                <w:szCs w:val="22"/>
              </w:rPr>
            </w:pPr>
          </w:p>
        </w:tc>
        <w:tc>
          <w:tcPr>
            <w:tcW w:w="2511" w:type="pct"/>
            <w:tcBorders>
              <w:left w:val="single" w:sz="4" w:space="0" w:color="auto"/>
              <w:bottom w:val="single" w:sz="4" w:space="0" w:color="auto"/>
            </w:tcBorders>
            <w:vAlign w:val="center"/>
          </w:tcPr>
          <w:p w14:paraId="6761ED89" w14:textId="77777777" w:rsidR="00771AE3" w:rsidRPr="00893D5E" w:rsidRDefault="00771AE3" w:rsidP="00102867">
            <w:pPr>
              <w:numPr>
                <w:ilvl w:val="0"/>
                <w:numId w:val="34"/>
              </w:numPr>
              <w:rPr>
                <w:rFonts w:ascii="Arial" w:hAnsi="Arial" w:cs="Arial"/>
                <w:sz w:val="22"/>
                <w:szCs w:val="22"/>
              </w:rPr>
            </w:pPr>
            <w:r w:rsidRPr="00893D5E">
              <w:rPr>
                <w:rFonts w:ascii="Arial" w:hAnsi="Arial" w:cs="Arial"/>
                <w:sz w:val="22"/>
                <w:szCs w:val="22"/>
              </w:rPr>
              <w:t>12-</w:t>
            </w:r>
            <w:r w:rsidR="00BC66D0">
              <w:rPr>
                <w:rFonts w:ascii="Arial" w:hAnsi="Arial" w:cs="Arial"/>
                <w:sz w:val="22"/>
                <w:szCs w:val="22"/>
              </w:rPr>
              <w:t>E</w:t>
            </w:r>
            <w:r w:rsidR="002505C9">
              <w:rPr>
                <w:rFonts w:ascii="Arial" w:hAnsi="Arial" w:cs="Arial"/>
                <w:sz w:val="22"/>
                <w:szCs w:val="22"/>
              </w:rPr>
              <w:t xml:space="preserve"> Student Data Summary Form</w:t>
            </w:r>
          </w:p>
        </w:tc>
        <w:tc>
          <w:tcPr>
            <w:tcW w:w="640" w:type="pct"/>
            <w:tcBorders>
              <w:bottom w:val="single" w:sz="4" w:space="0" w:color="auto"/>
            </w:tcBorders>
          </w:tcPr>
          <w:p w14:paraId="3A6CA74B" w14:textId="77777777" w:rsidR="00771AE3" w:rsidRPr="00893D5E" w:rsidRDefault="00771AE3" w:rsidP="00893D5E">
            <w:pPr>
              <w:rPr>
                <w:rFonts w:ascii="Arial" w:hAnsi="Arial" w:cs="Arial"/>
                <w:sz w:val="22"/>
                <w:szCs w:val="22"/>
              </w:rPr>
            </w:pPr>
          </w:p>
        </w:tc>
        <w:tc>
          <w:tcPr>
            <w:tcW w:w="560" w:type="pct"/>
            <w:tcBorders>
              <w:bottom w:val="single" w:sz="4" w:space="0" w:color="auto"/>
            </w:tcBorders>
          </w:tcPr>
          <w:p w14:paraId="46FE412C" w14:textId="77777777" w:rsidR="00771AE3" w:rsidRPr="00893D5E" w:rsidRDefault="00771AE3" w:rsidP="00893D5E">
            <w:pPr>
              <w:rPr>
                <w:rFonts w:ascii="Arial" w:hAnsi="Arial" w:cs="Arial"/>
                <w:sz w:val="22"/>
                <w:szCs w:val="22"/>
              </w:rPr>
            </w:pPr>
          </w:p>
        </w:tc>
        <w:tc>
          <w:tcPr>
            <w:tcW w:w="607" w:type="pct"/>
            <w:tcBorders>
              <w:bottom w:val="single" w:sz="4" w:space="0" w:color="auto"/>
            </w:tcBorders>
          </w:tcPr>
          <w:p w14:paraId="76F7E902" w14:textId="77777777" w:rsidR="00771AE3" w:rsidRPr="00893D5E" w:rsidRDefault="00771AE3" w:rsidP="00893D5E">
            <w:pPr>
              <w:rPr>
                <w:rFonts w:ascii="Arial" w:hAnsi="Arial" w:cs="Arial"/>
                <w:sz w:val="22"/>
                <w:szCs w:val="22"/>
              </w:rPr>
            </w:pPr>
          </w:p>
        </w:tc>
      </w:tr>
      <w:tr w:rsidR="00771AE3" w:rsidRPr="00893D5E" w14:paraId="495C78C0" w14:textId="77777777" w:rsidTr="00461BA7">
        <w:trPr>
          <w:cantSplit/>
          <w:trHeight w:val="288"/>
          <w:jc w:val="center"/>
        </w:trPr>
        <w:tc>
          <w:tcPr>
            <w:tcW w:w="682" w:type="pct"/>
            <w:vMerge/>
            <w:tcBorders>
              <w:left w:val="single" w:sz="4" w:space="0" w:color="auto"/>
              <w:right w:val="single" w:sz="4" w:space="0" w:color="auto"/>
            </w:tcBorders>
            <w:vAlign w:val="center"/>
          </w:tcPr>
          <w:p w14:paraId="1A64B853" w14:textId="77777777" w:rsidR="00771AE3" w:rsidRPr="00893D5E" w:rsidRDefault="00771AE3" w:rsidP="00893D5E">
            <w:pPr>
              <w:jc w:val="center"/>
              <w:rPr>
                <w:rFonts w:ascii="Arial" w:hAnsi="Arial" w:cs="Arial"/>
                <w:b/>
                <w:sz w:val="22"/>
                <w:szCs w:val="22"/>
              </w:rPr>
            </w:pPr>
          </w:p>
        </w:tc>
        <w:tc>
          <w:tcPr>
            <w:tcW w:w="2511" w:type="pct"/>
            <w:tcBorders>
              <w:left w:val="single" w:sz="4" w:space="0" w:color="auto"/>
              <w:bottom w:val="single" w:sz="4" w:space="0" w:color="auto"/>
            </w:tcBorders>
            <w:vAlign w:val="center"/>
          </w:tcPr>
          <w:p w14:paraId="510356B1" w14:textId="77777777" w:rsidR="00771AE3" w:rsidRPr="00893D5E" w:rsidRDefault="00893D5E" w:rsidP="00893D5E">
            <w:pPr>
              <w:rPr>
                <w:rFonts w:ascii="Arial" w:hAnsi="Arial" w:cs="Arial"/>
                <w:sz w:val="22"/>
                <w:szCs w:val="22"/>
              </w:rPr>
            </w:pPr>
            <w:r>
              <w:rPr>
                <w:rFonts w:ascii="Arial" w:hAnsi="Arial" w:cs="Arial"/>
                <w:sz w:val="22"/>
                <w:szCs w:val="22"/>
              </w:rPr>
              <w:t>13</w:t>
            </w:r>
            <w:r w:rsidR="00771AE3" w:rsidRPr="00893D5E">
              <w:rPr>
                <w:rFonts w:ascii="Arial" w:hAnsi="Arial" w:cs="Arial"/>
                <w:sz w:val="22"/>
                <w:szCs w:val="22"/>
              </w:rPr>
              <w:t>. Budget Narrative</w:t>
            </w:r>
          </w:p>
        </w:tc>
        <w:tc>
          <w:tcPr>
            <w:tcW w:w="640" w:type="pct"/>
            <w:tcBorders>
              <w:bottom w:val="single" w:sz="4" w:space="0" w:color="auto"/>
            </w:tcBorders>
          </w:tcPr>
          <w:p w14:paraId="670EA63D" w14:textId="77777777" w:rsidR="00771AE3" w:rsidRPr="00893D5E" w:rsidRDefault="00771AE3" w:rsidP="00893D5E">
            <w:pPr>
              <w:rPr>
                <w:rFonts w:ascii="Arial" w:hAnsi="Arial" w:cs="Arial"/>
                <w:sz w:val="22"/>
                <w:szCs w:val="22"/>
              </w:rPr>
            </w:pPr>
          </w:p>
        </w:tc>
        <w:tc>
          <w:tcPr>
            <w:tcW w:w="560" w:type="pct"/>
            <w:tcBorders>
              <w:bottom w:val="single" w:sz="4" w:space="0" w:color="auto"/>
            </w:tcBorders>
          </w:tcPr>
          <w:p w14:paraId="22C5B2D8" w14:textId="77777777" w:rsidR="00771AE3" w:rsidRPr="00893D5E" w:rsidRDefault="00771AE3" w:rsidP="00893D5E">
            <w:pPr>
              <w:rPr>
                <w:rFonts w:ascii="Arial" w:hAnsi="Arial" w:cs="Arial"/>
                <w:sz w:val="22"/>
                <w:szCs w:val="22"/>
              </w:rPr>
            </w:pPr>
          </w:p>
        </w:tc>
        <w:tc>
          <w:tcPr>
            <w:tcW w:w="607" w:type="pct"/>
            <w:tcBorders>
              <w:bottom w:val="single" w:sz="4" w:space="0" w:color="auto"/>
            </w:tcBorders>
          </w:tcPr>
          <w:p w14:paraId="7829CC3B" w14:textId="77777777" w:rsidR="00771AE3" w:rsidRPr="00893D5E" w:rsidRDefault="00771AE3" w:rsidP="00893D5E">
            <w:pPr>
              <w:rPr>
                <w:rFonts w:ascii="Arial" w:hAnsi="Arial" w:cs="Arial"/>
                <w:sz w:val="22"/>
                <w:szCs w:val="22"/>
              </w:rPr>
            </w:pPr>
          </w:p>
        </w:tc>
      </w:tr>
      <w:tr w:rsidR="00771AE3" w:rsidRPr="00893D5E" w14:paraId="5C82764F" w14:textId="77777777" w:rsidTr="00461BA7">
        <w:trPr>
          <w:cantSplit/>
          <w:trHeight w:val="288"/>
          <w:jc w:val="center"/>
        </w:trPr>
        <w:tc>
          <w:tcPr>
            <w:tcW w:w="682" w:type="pct"/>
            <w:vMerge/>
            <w:tcBorders>
              <w:left w:val="single" w:sz="4" w:space="0" w:color="auto"/>
              <w:right w:val="single" w:sz="4" w:space="0" w:color="auto"/>
            </w:tcBorders>
            <w:vAlign w:val="center"/>
          </w:tcPr>
          <w:p w14:paraId="1E0D2375" w14:textId="77777777" w:rsidR="00771AE3" w:rsidRPr="00893D5E" w:rsidRDefault="00771AE3" w:rsidP="00893D5E">
            <w:pPr>
              <w:jc w:val="center"/>
              <w:rPr>
                <w:rFonts w:ascii="Arial" w:hAnsi="Arial" w:cs="Arial"/>
                <w:b/>
                <w:sz w:val="22"/>
                <w:szCs w:val="22"/>
              </w:rPr>
            </w:pPr>
          </w:p>
        </w:tc>
        <w:tc>
          <w:tcPr>
            <w:tcW w:w="2511" w:type="pct"/>
            <w:tcBorders>
              <w:left w:val="single" w:sz="4" w:space="0" w:color="auto"/>
              <w:bottom w:val="single" w:sz="4" w:space="0" w:color="auto"/>
            </w:tcBorders>
            <w:vAlign w:val="center"/>
          </w:tcPr>
          <w:p w14:paraId="13926F24" w14:textId="77777777" w:rsidR="00771AE3" w:rsidRPr="00893D5E" w:rsidRDefault="007C64BF" w:rsidP="00102867">
            <w:pPr>
              <w:numPr>
                <w:ilvl w:val="0"/>
                <w:numId w:val="34"/>
              </w:numPr>
              <w:rPr>
                <w:rFonts w:ascii="Arial" w:hAnsi="Arial" w:cs="Arial"/>
                <w:sz w:val="22"/>
                <w:szCs w:val="22"/>
              </w:rPr>
            </w:pPr>
            <w:r>
              <w:rPr>
                <w:rFonts w:ascii="Arial" w:hAnsi="Arial" w:cs="Arial"/>
                <w:sz w:val="22"/>
                <w:szCs w:val="22"/>
              </w:rPr>
              <w:t>15-E</w:t>
            </w:r>
            <w:r w:rsidR="00BC66D0">
              <w:rPr>
                <w:rFonts w:ascii="Arial" w:hAnsi="Arial" w:cs="Arial"/>
                <w:sz w:val="22"/>
                <w:szCs w:val="22"/>
              </w:rPr>
              <w:t xml:space="preserve"> </w:t>
            </w:r>
            <w:r w:rsidR="00C552BB" w:rsidRPr="00893D5E">
              <w:rPr>
                <w:rFonts w:ascii="Arial" w:hAnsi="Arial" w:cs="Arial"/>
                <w:sz w:val="22"/>
                <w:szCs w:val="22"/>
              </w:rPr>
              <w:t>Assurance and Acknowledgement Form</w:t>
            </w:r>
            <w:r w:rsidR="00BC66D0">
              <w:rPr>
                <w:rFonts w:ascii="Arial" w:hAnsi="Arial" w:cs="Arial"/>
                <w:sz w:val="22"/>
                <w:szCs w:val="22"/>
              </w:rPr>
              <w:t xml:space="preserve">, </w:t>
            </w:r>
            <w:r>
              <w:rPr>
                <w:rFonts w:ascii="Arial" w:hAnsi="Arial" w:cs="Arial"/>
                <w:sz w:val="22"/>
                <w:szCs w:val="22"/>
              </w:rPr>
              <w:t>2020</w:t>
            </w:r>
            <w:r w:rsidR="00BC66D0">
              <w:rPr>
                <w:rFonts w:ascii="Arial" w:hAnsi="Arial" w:cs="Arial"/>
                <w:sz w:val="22"/>
                <w:szCs w:val="22"/>
              </w:rPr>
              <w:t>-</w:t>
            </w:r>
            <w:r>
              <w:rPr>
                <w:rFonts w:ascii="Arial" w:hAnsi="Arial" w:cs="Arial"/>
                <w:sz w:val="22"/>
                <w:szCs w:val="22"/>
              </w:rPr>
              <w:t>2021</w:t>
            </w:r>
            <w:r w:rsidR="00BC66D0">
              <w:rPr>
                <w:rFonts w:ascii="Arial" w:hAnsi="Arial" w:cs="Arial"/>
                <w:sz w:val="22"/>
                <w:szCs w:val="22"/>
              </w:rPr>
              <w:t xml:space="preserve">, </w:t>
            </w:r>
            <w:r w:rsidR="00BC66D0" w:rsidRPr="00893D5E">
              <w:rPr>
                <w:rFonts w:ascii="Arial" w:hAnsi="Arial" w:cs="Arial"/>
                <w:sz w:val="22"/>
                <w:szCs w:val="22"/>
              </w:rPr>
              <w:t>Integrated Englis</w:t>
            </w:r>
            <w:r w:rsidR="00BC66D0">
              <w:rPr>
                <w:rFonts w:ascii="Arial" w:hAnsi="Arial" w:cs="Arial"/>
                <w:sz w:val="22"/>
                <w:szCs w:val="22"/>
              </w:rPr>
              <w:t xml:space="preserve">h Literacy and Civics Education Grant, </w:t>
            </w:r>
          </w:p>
        </w:tc>
        <w:tc>
          <w:tcPr>
            <w:tcW w:w="640" w:type="pct"/>
            <w:tcBorders>
              <w:bottom w:val="single" w:sz="4" w:space="0" w:color="auto"/>
            </w:tcBorders>
          </w:tcPr>
          <w:p w14:paraId="16BD86AF" w14:textId="77777777" w:rsidR="00771AE3" w:rsidRPr="00893D5E" w:rsidRDefault="00771AE3" w:rsidP="00893D5E">
            <w:pPr>
              <w:rPr>
                <w:rFonts w:ascii="Arial" w:hAnsi="Arial" w:cs="Arial"/>
                <w:sz w:val="22"/>
                <w:szCs w:val="22"/>
              </w:rPr>
            </w:pPr>
          </w:p>
        </w:tc>
        <w:tc>
          <w:tcPr>
            <w:tcW w:w="560" w:type="pct"/>
            <w:tcBorders>
              <w:bottom w:val="single" w:sz="4" w:space="0" w:color="auto"/>
            </w:tcBorders>
          </w:tcPr>
          <w:p w14:paraId="692CE51E" w14:textId="77777777" w:rsidR="00771AE3" w:rsidRPr="00893D5E" w:rsidRDefault="00771AE3" w:rsidP="00893D5E">
            <w:pPr>
              <w:rPr>
                <w:rFonts w:ascii="Arial" w:hAnsi="Arial" w:cs="Arial"/>
                <w:sz w:val="22"/>
                <w:szCs w:val="22"/>
              </w:rPr>
            </w:pPr>
          </w:p>
        </w:tc>
        <w:tc>
          <w:tcPr>
            <w:tcW w:w="607" w:type="pct"/>
            <w:tcBorders>
              <w:bottom w:val="single" w:sz="4" w:space="0" w:color="auto"/>
            </w:tcBorders>
          </w:tcPr>
          <w:p w14:paraId="45C3DCF2" w14:textId="77777777" w:rsidR="00771AE3" w:rsidRPr="00893D5E" w:rsidRDefault="00771AE3" w:rsidP="00893D5E">
            <w:pPr>
              <w:rPr>
                <w:rFonts w:ascii="Arial" w:hAnsi="Arial" w:cs="Arial"/>
                <w:sz w:val="22"/>
                <w:szCs w:val="22"/>
              </w:rPr>
            </w:pPr>
          </w:p>
        </w:tc>
      </w:tr>
      <w:tr w:rsidR="00771AE3" w:rsidRPr="00893D5E" w14:paraId="3781A059" w14:textId="77777777" w:rsidTr="00461BA7">
        <w:trPr>
          <w:cantSplit/>
          <w:trHeight w:val="288"/>
          <w:jc w:val="center"/>
        </w:trPr>
        <w:tc>
          <w:tcPr>
            <w:tcW w:w="682" w:type="pct"/>
            <w:vMerge/>
            <w:tcBorders>
              <w:left w:val="single" w:sz="4" w:space="0" w:color="auto"/>
              <w:right w:val="single" w:sz="4" w:space="0" w:color="auto"/>
            </w:tcBorders>
            <w:vAlign w:val="center"/>
          </w:tcPr>
          <w:p w14:paraId="762D34F9" w14:textId="77777777" w:rsidR="00771AE3" w:rsidRPr="00893D5E" w:rsidRDefault="00771AE3" w:rsidP="00893D5E">
            <w:pPr>
              <w:jc w:val="center"/>
              <w:rPr>
                <w:rFonts w:ascii="Arial" w:hAnsi="Arial" w:cs="Arial"/>
                <w:b/>
                <w:sz w:val="22"/>
                <w:szCs w:val="22"/>
              </w:rPr>
            </w:pPr>
          </w:p>
        </w:tc>
        <w:tc>
          <w:tcPr>
            <w:tcW w:w="2511" w:type="pct"/>
            <w:tcBorders>
              <w:left w:val="single" w:sz="4" w:space="0" w:color="auto"/>
              <w:bottom w:val="single" w:sz="4" w:space="0" w:color="auto"/>
            </w:tcBorders>
            <w:vAlign w:val="center"/>
          </w:tcPr>
          <w:p w14:paraId="50FB52D7" w14:textId="77777777" w:rsidR="00771AE3" w:rsidRPr="00893D5E" w:rsidRDefault="00893D5E" w:rsidP="00893D5E">
            <w:pPr>
              <w:rPr>
                <w:rFonts w:ascii="Arial" w:hAnsi="Arial" w:cs="Arial"/>
                <w:sz w:val="22"/>
                <w:szCs w:val="22"/>
              </w:rPr>
            </w:pPr>
            <w:r>
              <w:rPr>
                <w:rFonts w:ascii="Arial" w:hAnsi="Arial" w:cs="Arial"/>
                <w:sz w:val="22"/>
                <w:szCs w:val="22"/>
              </w:rPr>
              <w:t>14</w:t>
            </w:r>
            <w:r w:rsidR="00771AE3" w:rsidRPr="00893D5E">
              <w:rPr>
                <w:rFonts w:ascii="Arial" w:hAnsi="Arial" w:cs="Arial"/>
                <w:sz w:val="22"/>
                <w:szCs w:val="22"/>
              </w:rPr>
              <w:t>. Support for Strategic Plan</w:t>
            </w:r>
          </w:p>
        </w:tc>
        <w:tc>
          <w:tcPr>
            <w:tcW w:w="640" w:type="pct"/>
            <w:tcBorders>
              <w:bottom w:val="single" w:sz="4" w:space="0" w:color="auto"/>
            </w:tcBorders>
          </w:tcPr>
          <w:p w14:paraId="6A270B90" w14:textId="77777777" w:rsidR="00771AE3" w:rsidRPr="00893D5E" w:rsidRDefault="00771AE3" w:rsidP="00893D5E">
            <w:pPr>
              <w:rPr>
                <w:rFonts w:ascii="Arial" w:hAnsi="Arial" w:cs="Arial"/>
                <w:sz w:val="22"/>
                <w:szCs w:val="22"/>
              </w:rPr>
            </w:pPr>
          </w:p>
        </w:tc>
        <w:tc>
          <w:tcPr>
            <w:tcW w:w="560" w:type="pct"/>
            <w:tcBorders>
              <w:bottom w:val="single" w:sz="4" w:space="0" w:color="auto"/>
            </w:tcBorders>
          </w:tcPr>
          <w:p w14:paraId="1F6C9E98" w14:textId="77777777" w:rsidR="00771AE3" w:rsidRPr="00893D5E" w:rsidRDefault="00771AE3" w:rsidP="00893D5E">
            <w:pPr>
              <w:rPr>
                <w:rFonts w:ascii="Arial" w:hAnsi="Arial" w:cs="Arial"/>
                <w:sz w:val="22"/>
                <w:szCs w:val="22"/>
              </w:rPr>
            </w:pPr>
          </w:p>
        </w:tc>
        <w:tc>
          <w:tcPr>
            <w:tcW w:w="607" w:type="pct"/>
            <w:tcBorders>
              <w:bottom w:val="single" w:sz="4" w:space="0" w:color="auto"/>
            </w:tcBorders>
          </w:tcPr>
          <w:p w14:paraId="115C1B2A" w14:textId="77777777" w:rsidR="00771AE3" w:rsidRPr="00893D5E" w:rsidRDefault="00771AE3" w:rsidP="00893D5E">
            <w:pPr>
              <w:rPr>
                <w:rFonts w:ascii="Arial" w:hAnsi="Arial" w:cs="Arial"/>
                <w:sz w:val="22"/>
                <w:szCs w:val="22"/>
              </w:rPr>
            </w:pPr>
          </w:p>
        </w:tc>
      </w:tr>
      <w:tr w:rsidR="00771AE3" w:rsidRPr="00893D5E" w14:paraId="73627FAD" w14:textId="77777777" w:rsidTr="00461BA7">
        <w:trPr>
          <w:cantSplit/>
          <w:trHeight w:val="288"/>
          <w:jc w:val="center"/>
        </w:trPr>
        <w:tc>
          <w:tcPr>
            <w:tcW w:w="682" w:type="pct"/>
            <w:vMerge/>
            <w:tcBorders>
              <w:left w:val="single" w:sz="4" w:space="0" w:color="auto"/>
              <w:bottom w:val="single" w:sz="4" w:space="0" w:color="auto"/>
              <w:right w:val="single" w:sz="4" w:space="0" w:color="auto"/>
            </w:tcBorders>
            <w:vAlign w:val="center"/>
          </w:tcPr>
          <w:p w14:paraId="6D05CB64" w14:textId="77777777" w:rsidR="00771AE3" w:rsidRPr="00893D5E" w:rsidRDefault="00771AE3" w:rsidP="00893D5E">
            <w:pPr>
              <w:jc w:val="center"/>
              <w:rPr>
                <w:rFonts w:ascii="Arial" w:hAnsi="Arial" w:cs="Arial"/>
                <w:b/>
                <w:sz w:val="22"/>
                <w:szCs w:val="22"/>
              </w:rPr>
            </w:pPr>
          </w:p>
        </w:tc>
        <w:tc>
          <w:tcPr>
            <w:tcW w:w="2511" w:type="pct"/>
            <w:tcBorders>
              <w:left w:val="single" w:sz="4" w:space="0" w:color="auto"/>
              <w:bottom w:val="single" w:sz="4" w:space="0" w:color="auto"/>
            </w:tcBorders>
            <w:vAlign w:val="center"/>
          </w:tcPr>
          <w:p w14:paraId="78B44DCC" w14:textId="77777777" w:rsidR="00771AE3" w:rsidRPr="00893D5E" w:rsidRDefault="00893D5E" w:rsidP="00893D5E">
            <w:pPr>
              <w:rPr>
                <w:rFonts w:ascii="Arial" w:hAnsi="Arial" w:cs="Arial"/>
                <w:sz w:val="22"/>
                <w:szCs w:val="22"/>
              </w:rPr>
            </w:pPr>
            <w:r>
              <w:rPr>
                <w:rFonts w:ascii="Arial" w:hAnsi="Arial" w:cs="Arial"/>
                <w:sz w:val="22"/>
                <w:szCs w:val="22"/>
              </w:rPr>
              <w:t>15</w:t>
            </w:r>
            <w:r w:rsidR="00771AE3" w:rsidRPr="00893D5E">
              <w:rPr>
                <w:rFonts w:ascii="Arial" w:hAnsi="Arial" w:cs="Arial"/>
                <w:sz w:val="22"/>
                <w:szCs w:val="22"/>
              </w:rPr>
              <w:t>. General Education Provisions Act (GEPA) – one page</w:t>
            </w:r>
          </w:p>
        </w:tc>
        <w:tc>
          <w:tcPr>
            <w:tcW w:w="640" w:type="pct"/>
            <w:tcBorders>
              <w:bottom w:val="single" w:sz="4" w:space="0" w:color="auto"/>
            </w:tcBorders>
          </w:tcPr>
          <w:p w14:paraId="2BD07051" w14:textId="77777777" w:rsidR="00771AE3" w:rsidRPr="00893D5E" w:rsidRDefault="00771AE3" w:rsidP="00893D5E">
            <w:pPr>
              <w:rPr>
                <w:rFonts w:ascii="Arial" w:hAnsi="Arial" w:cs="Arial"/>
                <w:sz w:val="22"/>
                <w:szCs w:val="22"/>
              </w:rPr>
            </w:pPr>
          </w:p>
        </w:tc>
        <w:tc>
          <w:tcPr>
            <w:tcW w:w="560" w:type="pct"/>
            <w:tcBorders>
              <w:bottom w:val="single" w:sz="4" w:space="0" w:color="auto"/>
            </w:tcBorders>
          </w:tcPr>
          <w:p w14:paraId="3621239F" w14:textId="77777777" w:rsidR="00771AE3" w:rsidRPr="00893D5E" w:rsidRDefault="00771AE3" w:rsidP="00893D5E">
            <w:pPr>
              <w:rPr>
                <w:rFonts w:ascii="Arial" w:hAnsi="Arial" w:cs="Arial"/>
                <w:sz w:val="22"/>
                <w:szCs w:val="22"/>
              </w:rPr>
            </w:pPr>
          </w:p>
        </w:tc>
        <w:tc>
          <w:tcPr>
            <w:tcW w:w="607" w:type="pct"/>
            <w:tcBorders>
              <w:bottom w:val="single" w:sz="4" w:space="0" w:color="auto"/>
            </w:tcBorders>
          </w:tcPr>
          <w:p w14:paraId="1FD5FA50" w14:textId="77777777" w:rsidR="00771AE3" w:rsidRPr="00893D5E" w:rsidRDefault="00771AE3" w:rsidP="00893D5E">
            <w:pPr>
              <w:rPr>
                <w:rFonts w:ascii="Arial" w:hAnsi="Arial" w:cs="Arial"/>
                <w:sz w:val="22"/>
                <w:szCs w:val="22"/>
              </w:rPr>
            </w:pPr>
          </w:p>
        </w:tc>
      </w:tr>
      <w:tr w:rsidR="00771AE3" w:rsidRPr="00893D5E" w14:paraId="7582A676" w14:textId="77777777" w:rsidTr="00461BA7">
        <w:trPr>
          <w:cantSplit/>
          <w:trHeight w:val="188"/>
          <w:jc w:val="center"/>
        </w:trPr>
        <w:tc>
          <w:tcPr>
            <w:tcW w:w="682" w:type="pct"/>
            <w:tcBorders>
              <w:bottom w:val="single" w:sz="4" w:space="0" w:color="auto"/>
              <w:right w:val="single" w:sz="4" w:space="0" w:color="auto"/>
            </w:tcBorders>
            <w:shd w:val="clear" w:color="auto" w:fill="D0CECE"/>
            <w:vAlign w:val="center"/>
          </w:tcPr>
          <w:p w14:paraId="217B0238" w14:textId="77777777" w:rsidR="00771AE3" w:rsidRPr="00893D5E" w:rsidRDefault="00771AE3" w:rsidP="00893D5E">
            <w:pPr>
              <w:jc w:val="center"/>
              <w:rPr>
                <w:rFonts w:ascii="Arial" w:hAnsi="Arial" w:cs="Arial"/>
                <w:b/>
                <w:sz w:val="22"/>
                <w:szCs w:val="22"/>
              </w:rPr>
            </w:pPr>
          </w:p>
        </w:tc>
        <w:tc>
          <w:tcPr>
            <w:tcW w:w="2511" w:type="pct"/>
            <w:tcBorders>
              <w:left w:val="single" w:sz="4" w:space="0" w:color="auto"/>
              <w:bottom w:val="single" w:sz="4" w:space="0" w:color="auto"/>
            </w:tcBorders>
            <w:shd w:val="clear" w:color="auto" w:fill="D0CECE"/>
            <w:vAlign w:val="center"/>
          </w:tcPr>
          <w:p w14:paraId="6DD9D9BE" w14:textId="77777777" w:rsidR="00771AE3" w:rsidRPr="00CA6051" w:rsidRDefault="00771AE3" w:rsidP="00CA6051">
            <w:pPr>
              <w:jc w:val="center"/>
              <w:rPr>
                <w:rFonts w:ascii="Arial" w:hAnsi="Arial" w:cs="Arial"/>
                <w:b/>
                <w:sz w:val="22"/>
                <w:szCs w:val="22"/>
              </w:rPr>
            </w:pPr>
            <w:r w:rsidRPr="00CA6051">
              <w:rPr>
                <w:rFonts w:ascii="Arial" w:hAnsi="Arial" w:cs="Arial"/>
                <w:b/>
                <w:sz w:val="22"/>
                <w:szCs w:val="22"/>
              </w:rPr>
              <w:t>Attachments</w:t>
            </w:r>
          </w:p>
        </w:tc>
        <w:tc>
          <w:tcPr>
            <w:tcW w:w="640" w:type="pct"/>
            <w:tcBorders>
              <w:bottom w:val="single" w:sz="4" w:space="0" w:color="auto"/>
            </w:tcBorders>
            <w:shd w:val="clear" w:color="auto" w:fill="D0CECE"/>
          </w:tcPr>
          <w:p w14:paraId="202FEFD9" w14:textId="77777777" w:rsidR="00771AE3" w:rsidRPr="00893D5E" w:rsidRDefault="00771AE3" w:rsidP="00893D5E">
            <w:pPr>
              <w:rPr>
                <w:rFonts w:ascii="Arial" w:hAnsi="Arial" w:cs="Arial"/>
                <w:sz w:val="22"/>
                <w:szCs w:val="22"/>
              </w:rPr>
            </w:pPr>
          </w:p>
        </w:tc>
        <w:tc>
          <w:tcPr>
            <w:tcW w:w="560" w:type="pct"/>
            <w:tcBorders>
              <w:bottom w:val="single" w:sz="4" w:space="0" w:color="auto"/>
            </w:tcBorders>
            <w:shd w:val="clear" w:color="auto" w:fill="D0CECE"/>
          </w:tcPr>
          <w:p w14:paraId="05F814D9" w14:textId="77777777" w:rsidR="00771AE3" w:rsidRPr="00893D5E" w:rsidRDefault="00771AE3" w:rsidP="00893D5E">
            <w:pPr>
              <w:rPr>
                <w:rFonts w:ascii="Arial" w:hAnsi="Arial" w:cs="Arial"/>
                <w:sz w:val="22"/>
                <w:szCs w:val="22"/>
              </w:rPr>
            </w:pPr>
          </w:p>
        </w:tc>
        <w:tc>
          <w:tcPr>
            <w:tcW w:w="607" w:type="pct"/>
            <w:tcBorders>
              <w:bottom w:val="single" w:sz="4" w:space="0" w:color="auto"/>
            </w:tcBorders>
            <w:shd w:val="clear" w:color="auto" w:fill="D0CECE"/>
          </w:tcPr>
          <w:p w14:paraId="69596ACF" w14:textId="77777777" w:rsidR="00771AE3" w:rsidRPr="00893D5E" w:rsidRDefault="00771AE3" w:rsidP="00893D5E">
            <w:pPr>
              <w:rPr>
                <w:rFonts w:ascii="Arial" w:hAnsi="Arial" w:cs="Arial"/>
                <w:sz w:val="22"/>
                <w:szCs w:val="22"/>
              </w:rPr>
            </w:pPr>
          </w:p>
        </w:tc>
      </w:tr>
      <w:tr w:rsidR="00771AE3" w:rsidRPr="00893D5E" w14:paraId="24401A92" w14:textId="77777777" w:rsidTr="00461BA7">
        <w:trPr>
          <w:cantSplit/>
          <w:trHeight w:val="288"/>
          <w:jc w:val="center"/>
        </w:trPr>
        <w:tc>
          <w:tcPr>
            <w:tcW w:w="682" w:type="pct"/>
            <w:tcBorders>
              <w:bottom w:val="single" w:sz="4" w:space="0" w:color="auto"/>
              <w:right w:val="single" w:sz="4" w:space="0" w:color="auto"/>
            </w:tcBorders>
            <w:vAlign w:val="center"/>
          </w:tcPr>
          <w:p w14:paraId="1946A7AE" w14:textId="77777777" w:rsidR="00771AE3" w:rsidRPr="00893D5E" w:rsidRDefault="00771AE3" w:rsidP="00893D5E">
            <w:pPr>
              <w:jc w:val="center"/>
              <w:rPr>
                <w:rFonts w:ascii="Arial" w:hAnsi="Arial" w:cs="Arial"/>
                <w:b/>
                <w:sz w:val="22"/>
                <w:szCs w:val="22"/>
              </w:rPr>
            </w:pPr>
            <w:r w:rsidRPr="00893D5E">
              <w:rPr>
                <w:rFonts w:ascii="Arial" w:hAnsi="Arial" w:cs="Arial"/>
                <w:b/>
                <w:sz w:val="22"/>
                <w:szCs w:val="22"/>
              </w:rPr>
              <w:t>6</w:t>
            </w:r>
          </w:p>
        </w:tc>
        <w:tc>
          <w:tcPr>
            <w:tcW w:w="2511" w:type="pct"/>
            <w:tcBorders>
              <w:left w:val="single" w:sz="4" w:space="0" w:color="auto"/>
              <w:bottom w:val="single" w:sz="4" w:space="0" w:color="auto"/>
            </w:tcBorders>
            <w:vAlign w:val="center"/>
          </w:tcPr>
          <w:p w14:paraId="56B712E7" w14:textId="77777777" w:rsidR="00771AE3" w:rsidRPr="00893D5E" w:rsidRDefault="00324838" w:rsidP="00324838">
            <w:pPr>
              <w:rPr>
                <w:rFonts w:ascii="Arial" w:hAnsi="Arial" w:cs="Arial"/>
                <w:sz w:val="22"/>
                <w:szCs w:val="22"/>
              </w:rPr>
            </w:pPr>
            <w:r>
              <w:rPr>
                <w:rFonts w:ascii="Arial" w:hAnsi="Arial" w:cs="Arial"/>
                <w:sz w:val="22"/>
                <w:szCs w:val="22"/>
              </w:rPr>
              <w:t xml:space="preserve">MOU with LWDB and/or </w:t>
            </w:r>
            <w:r w:rsidRPr="00FF6911">
              <w:rPr>
                <w:rFonts w:ascii="Arial" w:hAnsi="Arial" w:cs="Arial"/>
                <w:sz w:val="22"/>
                <w:szCs w:val="22"/>
              </w:rPr>
              <w:t xml:space="preserve">Contractual Service Agreements – </w:t>
            </w:r>
            <w:r w:rsidRPr="00FF6911">
              <w:rPr>
                <w:rFonts w:ascii="Arial" w:hAnsi="Arial" w:cs="Arial"/>
                <w:i/>
                <w:sz w:val="22"/>
                <w:szCs w:val="22"/>
              </w:rPr>
              <w:t>if applicable</w:t>
            </w:r>
            <w:r w:rsidRPr="00893D5E">
              <w:rPr>
                <w:rFonts w:ascii="Arial" w:hAnsi="Arial" w:cs="Arial"/>
                <w:sz w:val="22"/>
                <w:szCs w:val="22"/>
              </w:rPr>
              <w:t xml:space="preserve"> </w:t>
            </w:r>
          </w:p>
        </w:tc>
        <w:tc>
          <w:tcPr>
            <w:tcW w:w="640" w:type="pct"/>
            <w:tcBorders>
              <w:bottom w:val="single" w:sz="4" w:space="0" w:color="auto"/>
            </w:tcBorders>
          </w:tcPr>
          <w:p w14:paraId="12116FDA" w14:textId="77777777" w:rsidR="00771AE3" w:rsidRPr="00893D5E" w:rsidRDefault="00771AE3" w:rsidP="00893D5E">
            <w:pPr>
              <w:rPr>
                <w:rFonts w:ascii="Arial" w:hAnsi="Arial" w:cs="Arial"/>
                <w:sz w:val="22"/>
                <w:szCs w:val="22"/>
              </w:rPr>
            </w:pPr>
          </w:p>
        </w:tc>
        <w:tc>
          <w:tcPr>
            <w:tcW w:w="560" w:type="pct"/>
            <w:tcBorders>
              <w:bottom w:val="single" w:sz="4" w:space="0" w:color="auto"/>
            </w:tcBorders>
          </w:tcPr>
          <w:p w14:paraId="719ECEC9" w14:textId="77777777" w:rsidR="00771AE3" w:rsidRPr="00893D5E" w:rsidRDefault="00771AE3" w:rsidP="00893D5E">
            <w:pPr>
              <w:rPr>
                <w:rFonts w:ascii="Arial" w:hAnsi="Arial" w:cs="Arial"/>
                <w:sz w:val="22"/>
                <w:szCs w:val="22"/>
              </w:rPr>
            </w:pPr>
          </w:p>
        </w:tc>
        <w:tc>
          <w:tcPr>
            <w:tcW w:w="607" w:type="pct"/>
            <w:tcBorders>
              <w:bottom w:val="single" w:sz="4" w:space="0" w:color="auto"/>
            </w:tcBorders>
          </w:tcPr>
          <w:p w14:paraId="407B23F1" w14:textId="77777777" w:rsidR="00771AE3" w:rsidRPr="00893D5E" w:rsidRDefault="00771AE3" w:rsidP="00893D5E">
            <w:pPr>
              <w:rPr>
                <w:rFonts w:ascii="Arial" w:hAnsi="Arial" w:cs="Arial"/>
                <w:sz w:val="22"/>
                <w:szCs w:val="22"/>
              </w:rPr>
            </w:pPr>
          </w:p>
        </w:tc>
      </w:tr>
      <w:tr w:rsidR="00771AE3" w:rsidRPr="00893D5E" w14:paraId="43589C8A" w14:textId="77777777" w:rsidTr="00461BA7">
        <w:trPr>
          <w:cantSplit/>
          <w:trHeight w:val="288"/>
          <w:jc w:val="center"/>
        </w:trPr>
        <w:tc>
          <w:tcPr>
            <w:tcW w:w="682" w:type="pct"/>
            <w:tcBorders>
              <w:bottom w:val="single" w:sz="4" w:space="0" w:color="auto"/>
              <w:right w:val="single" w:sz="4" w:space="0" w:color="auto"/>
            </w:tcBorders>
            <w:vAlign w:val="center"/>
          </w:tcPr>
          <w:p w14:paraId="6F74D8FD" w14:textId="77777777" w:rsidR="00771AE3" w:rsidRPr="00893D5E" w:rsidRDefault="00771AE3" w:rsidP="00893D5E">
            <w:pPr>
              <w:jc w:val="center"/>
              <w:rPr>
                <w:rFonts w:ascii="Arial" w:hAnsi="Arial" w:cs="Arial"/>
                <w:b/>
                <w:sz w:val="22"/>
                <w:szCs w:val="22"/>
              </w:rPr>
            </w:pPr>
            <w:r w:rsidRPr="00893D5E">
              <w:rPr>
                <w:rFonts w:ascii="Arial" w:hAnsi="Arial" w:cs="Arial"/>
                <w:b/>
                <w:sz w:val="22"/>
                <w:szCs w:val="22"/>
              </w:rPr>
              <w:t>7</w:t>
            </w:r>
          </w:p>
        </w:tc>
        <w:tc>
          <w:tcPr>
            <w:tcW w:w="2511" w:type="pct"/>
            <w:tcBorders>
              <w:left w:val="single" w:sz="4" w:space="0" w:color="auto"/>
              <w:bottom w:val="single" w:sz="4" w:space="0" w:color="auto"/>
            </w:tcBorders>
            <w:vAlign w:val="center"/>
          </w:tcPr>
          <w:p w14:paraId="3CE91EE8" w14:textId="77777777" w:rsidR="00771AE3" w:rsidRPr="00893D5E" w:rsidRDefault="00771AE3" w:rsidP="00893D5E">
            <w:pPr>
              <w:rPr>
                <w:rFonts w:ascii="Arial" w:hAnsi="Arial" w:cs="Arial"/>
                <w:sz w:val="22"/>
                <w:szCs w:val="22"/>
              </w:rPr>
            </w:pPr>
            <w:r w:rsidRPr="00893D5E">
              <w:rPr>
                <w:rFonts w:ascii="Arial" w:hAnsi="Arial" w:cs="Arial"/>
                <w:sz w:val="22"/>
                <w:szCs w:val="22"/>
              </w:rPr>
              <w:t>Project Performance and Accountability Form</w:t>
            </w:r>
          </w:p>
        </w:tc>
        <w:tc>
          <w:tcPr>
            <w:tcW w:w="640" w:type="pct"/>
            <w:tcBorders>
              <w:bottom w:val="single" w:sz="4" w:space="0" w:color="auto"/>
            </w:tcBorders>
          </w:tcPr>
          <w:p w14:paraId="429CDF30" w14:textId="77777777" w:rsidR="00771AE3" w:rsidRPr="00893D5E" w:rsidRDefault="00771AE3" w:rsidP="00893D5E">
            <w:pPr>
              <w:rPr>
                <w:rFonts w:ascii="Arial" w:hAnsi="Arial" w:cs="Arial"/>
                <w:sz w:val="22"/>
                <w:szCs w:val="22"/>
              </w:rPr>
            </w:pPr>
          </w:p>
        </w:tc>
        <w:tc>
          <w:tcPr>
            <w:tcW w:w="560" w:type="pct"/>
            <w:tcBorders>
              <w:bottom w:val="single" w:sz="4" w:space="0" w:color="auto"/>
            </w:tcBorders>
          </w:tcPr>
          <w:p w14:paraId="631CDF97" w14:textId="77777777" w:rsidR="00771AE3" w:rsidRPr="00893D5E" w:rsidRDefault="00771AE3" w:rsidP="00893D5E">
            <w:pPr>
              <w:rPr>
                <w:rFonts w:ascii="Arial" w:hAnsi="Arial" w:cs="Arial"/>
                <w:sz w:val="22"/>
                <w:szCs w:val="22"/>
              </w:rPr>
            </w:pPr>
          </w:p>
        </w:tc>
        <w:tc>
          <w:tcPr>
            <w:tcW w:w="607" w:type="pct"/>
            <w:tcBorders>
              <w:bottom w:val="single" w:sz="4" w:space="0" w:color="auto"/>
            </w:tcBorders>
          </w:tcPr>
          <w:p w14:paraId="31FE71E4" w14:textId="77777777" w:rsidR="00771AE3" w:rsidRPr="00893D5E" w:rsidRDefault="00771AE3" w:rsidP="00893D5E">
            <w:pPr>
              <w:rPr>
                <w:rFonts w:ascii="Arial" w:hAnsi="Arial" w:cs="Arial"/>
                <w:sz w:val="22"/>
                <w:szCs w:val="22"/>
              </w:rPr>
            </w:pPr>
          </w:p>
        </w:tc>
      </w:tr>
      <w:tr w:rsidR="00771AE3" w:rsidRPr="00893D5E" w14:paraId="12A536B7" w14:textId="77777777" w:rsidTr="00461BA7">
        <w:trPr>
          <w:cantSplit/>
          <w:trHeight w:val="288"/>
          <w:jc w:val="center"/>
        </w:trPr>
        <w:tc>
          <w:tcPr>
            <w:tcW w:w="682" w:type="pct"/>
            <w:tcBorders>
              <w:bottom w:val="single" w:sz="4" w:space="0" w:color="auto"/>
              <w:right w:val="single" w:sz="4" w:space="0" w:color="auto"/>
            </w:tcBorders>
            <w:vAlign w:val="center"/>
          </w:tcPr>
          <w:p w14:paraId="49832D11" w14:textId="77777777" w:rsidR="00771AE3" w:rsidRPr="00893D5E" w:rsidRDefault="00771AE3" w:rsidP="00893D5E">
            <w:pPr>
              <w:jc w:val="center"/>
              <w:rPr>
                <w:rFonts w:ascii="Arial" w:hAnsi="Arial" w:cs="Arial"/>
                <w:b/>
                <w:sz w:val="22"/>
                <w:szCs w:val="22"/>
              </w:rPr>
            </w:pPr>
            <w:r w:rsidRPr="00893D5E">
              <w:rPr>
                <w:rFonts w:ascii="Arial" w:hAnsi="Arial" w:cs="Arial"/>
                <w:b/>
                <w:sz w:val="22"/>
                <w:szCs w:val="22"/>
              </w:rPr>
              <w:t>8</w:t>
            </w:r>
          </w:p>
        </w:tc>
        <w:tc>
          <w:tcPr>
            <w:tcW w:w="2511" w:type="pct"/>
            <w:tcBorders>
              <w:left w:val="single" w:sz="4" w:space="0" w:color="auto"/>
              <w:bottom w:val="single" w:sz="4" w:space="0" w:color="auto"/>
            </w:tcBorders>
            <w:vAlign w:val="center"/>
          </w:tcPr>
          <w:p w14:paraId="1EA777FB" w14:textId="77777777" w:rsidR="00771AE3" w:rsidRPr="00893D5E" w:rsidRDefault="00771AE3" w:rsidP="00893D5E">
            <w:pPr>
              <w:rPr>
                <w:rFonts w:ascii="Arial" w:hAnsi="Arial" w:cs="Arial"/>
                <w:sz w:val="22"/>
                <w:szCs w:val="22"/>
              </w:rPr>
            </w:pPr>
            <w:r w:rsidRPr="00893D5E">
              <w:rPr>
                <w:rFonts w:ascii="Arial" w:hAnsi="Arial" w:cs="Arial"/>
                <w:sz w:val="22"/>
                <w:szCs w:val="22"/>
              </w:rPr>
              <w:t xml:space="preserve">Program Income - if applicable </w:t>
            </w:r>
          </w:p>
        </w:tc>
        <w:tc>
          <w:tcPr>
            <w:tcW w:w="640" w:type="pct"/>
            <w:tcBorders>
              <w:bottom w:val="single" w:sz="4" w:space="0" w:color="auto"/>
            </w:tcBorders>
          </w:tcPr>
          <w:p w14:paraId="69BCABCD" w14:textId="77777777" w:rsidR="00771AE3" w:rsidRPr="00893D5E" w:rsidRDefault="00771AE3" w:rsidP="00893D5E">
            <w:pPr>
              <w:rPr>
                <w:rFonts w:ascii="Arial" w:hAnsi="Arial" w:cs="Arial"/>
                <w:sz w:val="22"/>
                <w:szCs w:val="22"/>
              </w:rPr>
            </w:pPr>
          </w:p>
        </w:tc>
        <w:tc>
          <w:tcPr>
            <w:tcW w:w="560" w:type="pct"/>
            <w:tcBorders>
              <w:bottom w:val="single" w:sz="4" w:space="0" w:color="auto"/>
            </w:tcBorders>
          </w:tcPr>
          <w:p w14:paraId="2D28C23C" w14:textId="77777777" w:rsidR="00771AE3" w:rsidRPr="00893D5E" w:rsidRDefault="00771AE3" w:rsidP="00893D5E">
            <w:pPr>
              <w:rPr>
                <w:rFonts w:ascii="Arial" w:hAnsi="Arial" w:cs="Arial"/>
                <w:sz w:val="22"/>
                <w:szCs w:val="22"/>
              </w:rPr>
            </w:pPr>
          </w:p>
        </w:tc>
        <w:tc>
          <w:tcPr>
            <w:tcW w:w="607" w:type="pct"/>
            <w:tcBorders>
              <w:bottom w:val="single" w:sz="4" w:space="0" w:color="auto"/>
            </w:tcBorders>
          </w:tcPr>
          <w:p w14:paraId="0F7357C3" w14:textId="77777777" w:rsidR="00771AE3" w:rsidRPr="00893D5E" w:rsidRDefault="00771AE3" w:rsidP="00893D5E">
            <w:pPr>
              <w:rPr>
                <w:rFonts w:ascii="Arial" w:hAnsi="Arial" w:cs="Arial"/>
                <w:sz w:val="22"/>
                <w:szCs w:val="22"/>
              </w:rPr>
            </w:pPr>
          </w:p>
        </w:tc>
      </w:tr>
      <w:tr w:rsidR="00771AE3" w:rsidRPr="00893D5E" w14:paraId="1C044F04" w14:textId="77777777" w:rsidTr="00461BA7">
        <w:trPr>
          <w:cantSplit/>
          <w:trHeight w:val="288"/>
          <w:jc w:val="center"/>
        </w:trPr>
        <w:tc>
          <w:tcPr>
            <w:tcW w:w="682" w:type="pct"/>
            <w:vAlign w:val="center"/>
          </w:tcPr>
          <w:p w14:paraId="42124560" w14:textId="77777777" w:rsidR="00771AE3" w:rsidRPr="00893D5E" w:rsidRDefault="00771AE3" w:rsidP="00893D5E">
            <w:pPr>
              <w:jc w:val="center"/>
              <w:rPr>
                <w:rFonts w:ascii="Arial" w:hAnsi="Arial" w:cs="Arial"/>
                <w:b/>
                <w:sz w:val="22"/>
                <w:szCs w:val="22"/>
              </w:rPr>
            </w:pPr>
            <w:r w:rsidRPr="00893D5E">
              <w:rPr>
                <w:rFonts w:ascii="Arial" w:hAnsi="Arial" w:cs="Arial"/>
                <w:b/>
                <w:sz w:val="22"/>
                <w:szCs w:val="22"/>
              </w:rPr>
              <w:t>9</w:t>
            </w:r>
          </w:p>
        </w:tc>
        <w:tc>
          <w:tcPr>
            <w:tcW w:w="2511" w:type="pct"/>
            <w:vAlign w:val="center"/>
          </w:tcPr>
          <w:p w14:paraId="6579ED4E" w14:textId="77777777" w:rsidR="00771AE3" w:rsidRPr="00893D5E" w:rsidRDefault="00771AE3" w:rsidP="00893D5E">
            <w:pPr>
              <w:rPr>
                <w:rFonts w:ascii="Arial" w:hAnsi="Arial" w:cs="Arial"/>
                <w:sz w:val="22"/>
                <w:szCs w:val="22"/>
              </w:rPr>
            </w:pPr>
            <w:r w:rsidRPr="00893D5E">
              <w:rPr>
                <w:rFonts w:ascii="Arial" w:hAnsi="Arial" w:cs="Arial"/>
                <w:sz w:val="22"/>
                <w:szCs w:val="22"/>
              </w:rPr>
              <w:t>Risk Analysis (DOE 610 or DOE 620) - if applicable</w:t>
            </w:r>
          </w:p>
        </w:tc>
        <w:tc>
          <w:tcPr>
            <w:tcW w:w="640" w:type="pct"/>
          </w:tcPr>
          <w:p w14:paraId="0C23292F" w14:textId="77777777" w:rsidR="00771AE3" w:rsidRPr="00893D5E" w:rsidRDefault="00771AE3" w:rsidP="00893D5E">
            <w:pPr>
              <w:rPr>
                <w:rFonts w:ascii="Arial" w:hAnsi="Arial" w:cs="Arial"/>
                <w:sz w:val="22"/>
                <w:szCs w:val="22"/>
              </w:rPr>
            </w:pPr>
          </w:p>
        </w:tc>
        <w:tc>
          <w:tcPr>
            <w:tcW w:w="560" w:type="pct"/>
          </w:tcPr>
          <w:p w14:paraId="1A2222D7" w14:textId="77777777" w:rsidR="00771AE3" w:rsidRPr="00893D5E" w:rsidRDefault="00771AE3" w:rsidP="00893D5E">
            <w:pPr>
              <w:rPr>
                <w:rFonts w:ascii="Arial" w:hAnsi="Arial" w:cs="Arial"/>
                <w:sz w:val="22"/>
                <w:szCs w:val="22"/>
              </w:rPr>
            </w:pPr>
          </w:p>
        </w:tc>
        <w:tc>
          <w:tcPr>
            <w:tcW w:w="607" w:type="pct"/>
          </w:tcPr>
          <w:p w14:paraId="72189CBF" w14:textId="77777777" w:rsidR="00771AE3" w:rsidRPr="00893D5E" w:rsidRDefault="00771AE3" w:rsidP="00893D5E">
            <w:pPr>
              <w:rPr>
                <w:rFonts w:ascii="Arial" w:hAnsi="Arial" w:cs="Arial"/>
                <w:sz w:val="22"/>
                <w:szCs w:val="22"/>
              </w:rPr>
            </w:pPr>
          </w:p>
        </w:tc>
      </w:tr>
      <w:tr w:rsidR="009808D9" w:rsidRPr="00893D5E" w14:paraId="02912AF3" w14:textId="77777777" w:rsidTr="00461BA7">
        <w:trPr>
          <w:cantSplit/>
          <w:trHeight w:val="288"/>
          <w:jc w:val="center"/>
        </w:trPr>
        <w:tc>
          <w:tcPr>
            <w:tcW w:w="682" w:type="pct"/>
            <w:vAlign w:val="center"/>
          </w:tcPr>
          <w:p w14:paraId="3E1FE5D4" w14:textId="77777777" w:rsidR="009808D9" w:rsidRPr="00893D5E" w:rsidRDefault="009808D9" w:rsidP="00893D5E">
            <w:pPr>
              <w:jc w:val="center"/>
              <w:rPr>
                <w:rFonts w:ascii="Arial" w:hAnsi="Arial" w:cs="Arial"/>
                <w:b/>
                <w:sz w:val="22"/>
                <w:szCs w:val="22"/>
              </w:rPr>
            </w:pPr>
            <w:r>
              <w:rPr>
                <w:rFonts w:ascii="Arial" w:hAnsi="Arial" w:cs="Arial"/>
                <w:b/>
                <w:sz w:val="22"/>
                <w:szCs w:val="22"/>
              </w:rPr>
              <w:t>10</w:t>
            </w:r>
          </w:p>
        </w:tc>
        <w:tc>
          <w:tcPr>
            <w:tcW w:w="2511" w:type="pct"/>
            <w:vAlign w:val="center"/>
          </w:tcPr>
          <w:p w14:paraId="58C1E4CF" w14:textId="77777777" w:rsidR="009808D9" w:rsidRPr="00893D5E" w:rsidRDefault="009808D9" w:rsidP="00893D5E">
            <w:pPr>
              <w:rPr>
                <w:rFonts w:ascii="Arial" w:hAnsi="Arial" w:cs="Arial"/>
                <w:sz w:val="22"/>
                <w:szCs w:val="22"/>
              </w:rPr>
            </w:pPr>
            <w:r>
              <w:rPr>
                <w:rFonts w:ascii="Arial" w:hAnsi="Arial" w:cs="Arial"/>
                <w:sz w:val="22"/>
                <w:szCs w:val="22"/>
              </w:rPr>
              <w:t>Self-Evaluation Form</w:t>
            </w:r>
          </w:p>
        </w:tc>
        <w:tc>
          <w:tcPr>
            <w:tcW w:w="640" w:type="pct"/>
          </w:tcPr>
          <w:p w14:paraId="1AF4878C" w14:textId="77777777" w:rsidR="009808D9" w:rsidRPr="00893D5E" w:rsidRDefault="009808D9" w:rsidP="00893D5E">
            <w:pPr>
              <w:rPr>
                <w:rFonts w:ascii="Arial" w:hAnsi="Arial" w:cs="Arial"/>
                <w:sz w:val="22"/>
                <w:szCs w:val="22"/>
              </w:rPr>
            </w:pPr>
          </w:p>
        </w:tc>
        <w:tc>
          <w:tcPr>
            <w:tcW w:w="560" w:type="pct"/>
          </w:tcPr>
          <w:p w14:paraId="46AAD782" w14:textId="77777777" w:rsidR="009808D9" w:rsidRPr="00893D5E" w:rsidRDefault="009808D9" w:rsidP="00893D5E">
            <w:pPr>
              <w:rPr>
                <w:rFonts w:ascii="Arial" w:hAnsi="Arial" w:cs="Arial"/>
                <w:sz w:val="22"/>
                <w:szCs w:val="22"/>
              </w:rPr>
            </w:pPr>
          </w:p>
        </w:tc>
        <w:tc>
          <w:tcPr>
            <w:tcW w:w="607" w:type="pct"/>
          </w:tcPr>
          <w:p w14:paraId="1721097C" w14:textId="77777777" w:rsidR="009808D9" w:rsidRPr="00893D5E" w:rsidRDefault="009808D9" w:rsidP="00893D5E">
            <w:pPr>
              <w:rPr>
                <w:rFonts w:ascii="Arial" w:hAnsi="Arial" w:cs="Arial"/>
                <w:sz w:val="22"/>
                <w:szCs w:val="22"/>
              </w:rPr>
            </w:pPr>
          </w:p>
        </w:tc>
      </w:tr>
      <w:tr w:rsidR="00771AE3" w:rsidRPr="00893D5E" w14:paraId="5D06EBEE" w14:textId="77777777" w:rsidTr="00461BA7">
        <w:trPr>
          <w:cantSplit/>
          <w:trHeight w:val="288"/>
          <w:jc w:val="center"/>
        </w:trPr>
        <w:tc>
          <w:tcPr>
            <w:tcW w:w="682" w:type="pct"/>
            <w:vAlign w:val="center"/>
          </w:tcPr>
          <w:p w14:paraId="4B73E586" w14:textId="0EB4C5EF" w:rsidR="00771AE3" w:rsidRPr="00893D5E" w:rsidRDefault="009808D9" w:rsidP="00E85F74">
            <w:pPr>
              <w:jc w:val="center"/>
              <w:rPr>
                <w:rFonts w:ascii="Arial" w:hAnsi="Arial" w:cs="Arial"/>
                <w:b/>
                <w:sz w:val="22"/>
                <w:szCs w:val="22"/>
              </w:rPr>
            </w:pPr>
            <w:r>
              <w:rPr>
                <w:rFonts w:ascii="Arial" w:hAnsi="Arial" w:cs="Arial"/>
                <w:b/>
                <w:sz w:val="22"/>
                <w:szCs w:val="22"/>
              </w:rPr>
              <w:t>1</w:t>
            </w:r>
            <w:r w:rsidR="009E08DF">
              <w:rPr>
                <w:rFonts w:ascii="Arial" w:hAnsi="Arial" w:cs="Arial"/>
                <w:b/>
                <w:sz w:val="22"/>
                <w:szCs w:val="22"/>
              </w:rPr>
              <w:t>1</w:t>
            </w:r>
          </w:p>
        </w:tc>
        <w:tc>
          <w:tcPr>
            <w:tcW w:w="2511" w:type="pct"/>
            <w:vAlign w:val="center"/>
          </w:tcPr>
          <w:p w14:paraId="38A3B5D6" w14:textId="77777777" w:rsidR="00CA5988" w:rsidRDefault="00771AE3" w:rsidP="00893D5E">
            <w:pPr>
              <w:rPr>
                <w:rFonts w:ascii="Arial" w:hAnsi="Arial" w:cs="Arial"/>
                <w:sz w:val="22"/>
                <w:szCs w:val="22"/>
              </w:rPr>
            </w:pPr>
            <w:r w:rsidRPr="00893D5E">
              <w:rPr>
                <w:rFonts w:ascii="Arial" w:hAnsi="Arial" w:cs="Arial"/>
                <w:sz w:val="22"/>
                <w:szCs w:val="22"/>
              </w:rPr>
              <w:t>Application Review Criteria and Checklist Form</w:t>
            </w:r>
            <w:r w:rsidR="0084033F" w:rsidRPr="00893D5E">
              <w:rPr>
                <w:rFonts w:ascii="Arial" w:hAnsi="Arial" w:cs="Arial"/>
                <w:sz w:val="22"/>
                <w:szCs w:val="22"/>
              </w:rPr>
              <w:t xml:space="preserve">  </w:t>
            </w:r>
          </w:p>
          <w:p w14:paraId="3D2D790E" w14:textId="77777777" w:rsidR="00771AE3" w:rsidRPr="00893D5E" w:rsidRDefault="0084033F" w:rsidP="00893D5E">
            <w:pPr>
              <w:rPr>
                <w:rFonts w:ascii="Arial" w:hAnsi="Arial" w:cs="Arial"/>
                <w:sz w:val="22"/>
                <w:szCs w:val="22"/>
              </w:rPr>
            </w:pPr>
            <w:r w:rsidRPr="00893D5E">
              <w:rPr>
                <w:rFonts w:ascii="Arial" w:hAnsi="Arial" w:cs="Arial"/>
                <w:sz w:val="22"/>
                <w:szCs w:val="22"/>
              </w:rPr>
              <w:t>(must be last page)</w:t>
            </w:r>
          </w:p>
        </w:tc>
        <w:tc>
          <w:tcPr>
            <w:tcW w:w="640" w:type="pct"/>
          </w:tcPr>
          <w:p w14:paraId="73F8DB4D" w14:textId="77777777" w:rsidR="00771AE3" w:rsidRPr="00893D5E" w:rsidRDefault="00771AE3" w:rsidP="00893D5E">
            <w:pPr>
              <w:rPr>
                <w:rFonts w:ascii="Arial" w:hAnsi="Arial" w:cs="Arial"/>
                <w:sz w:val="22"/>
                <w:szCs w:val="22"/>
              </w:rPr>
            </w:pPr>
          </w:p>
        </w:tc>
        <w:tc>
          <w:tcPr>
            <w:tcW w:w="560" w:type="pct"/>
          </w:tcPr>
          <w:p w14:paraId="6BF20CEA" w14:textId="77777777" w:rsidR="00771AE3" w:rsidRPr="00893D5E" w:rsidRDefault="00771AE3" w:rsidP="00893D5E">
            <w:pPr>
              <w:rPr>
                <w:rFonts w:ascii="Arial" w:hAnsi="Arial" w:cs="Arial"/>
                <w:sz w:val="22"/>
                <w:szCs w:val="22"/>
              </w:rPr>
            </w:pPr>
          </w:p>
        </w:tc>
        <w:tc>
          <w:tcPr>
            <w:tcW w:w="607" w:type="pct"/>
          </w:tcPr>
          <w:p w14:paraId="25F866C5" w14:textId="77777777" w:rsidR="00771AE3" w:rsidRPr="00893D5E" w:rsidRDefault="00771AE3" w:rsidP="00893D5E">
            <w:pPr>
              <w:rPr>
                <w:rFonts w:ascii="Arial" w:hAnsi="Arial" w:cs="Arial"/>
                <w:sz w:val="22"/>
                <w:szCs w:val="22"/>
              </w:rPr>
            </w:pPr>
          </w:p>
        </w:tc>
      </w:tr>
    </w:tbl>
    <w:p w14:paraId="0210DD7E" w14:textId="77777777" w:rsidR="00CC758B" w:rsidRDefault="00CC758B" w:rsidP="00CC758B">
      <w:pPr>
        <w:tabs>
          <w:tab w:val="right" w:pos="10620"/>
        </w:tabs>
        <w:rPr>
          <w:rFonts w:cs="Arial"/>
          <w:sz w:val="16"/>
          <w:szCs w:val="16"/>
        </w:rPr>
      </w:pPr>
    </w:p>
    <w:p w14:paraId="3BF677DD" w14:textId="77777777" w:rsidR="003B6633" w:rsidRDefault="003B6633" w:rsidP="00CC758B">
      <w:pPr>
        <w:tabs>
          <w:tab w:val="right" w:pos="10620"/>
        </w:tabs>
        <w:rPr>
          <w:rFonts w:cs="Arial"/>
          <w:sz w:val="16"/>
          <w:szCs w:val="16"/>
        </w:rPr>
      </w:pPr>
    </w:p>
    <w:p w14:paraId="6F9D4203" w14:textId="77777777" w:rsidR="00CC758B" w:rsidRDefault="003B6633" w:rsidP="00CC758B">
      <w:pPr>
        <w:tabs>
          <w:tab w:val="right" w:pos="10620"/>
        </w:tabs>
        <w:rPr>
          <w:rFonts w:cs="Arial"/>
          <w:sz w:val="16"/>
          <w:szCs w:val="16"/>
        </w:rPr>
      </w:pPr>
      <w:r>
        <w:rPr>
          <w:rFonts w:cs="Arial"/>
          <w:color w:val="2B579A"/>
          <w:sz w:val="16"/>
          <w:szCs w:val="16"/>
          <w:shd w:val="clear" w:color="auto" w:fill="E6E6E6"/>
        </w:rPr>
        <w:fldChar w:fldCharType="begin"/>
      </w:r>
      <w:r>
        <w:rPr>
          <w:rFonts w:cs="Arial"/>
          <w:sz w:val="16"/>
          <w:szCs w:val="16"/>
        </w:rPr>
        <w:instrText xml:space="preserve"> FILENAME \p \* MERGEFORMAT </w:instrText>
      </w:r>
      <w:r>
        <w:rPr>
          <w:rFonts w:cs="Arial"/>
          <w:color w:val="2B579A"/>
          <w:sz w:val="16"/>
          <w:szCs w:val="16"/>
          <w:shd w:val="clear" w:color="auto" w:fill="E6E6E6"/>
        </w:rPr>
        <w:fldChar w:fldCharType="separate"/>
      </w:r>
      <w:r>
        <w:rPr>
          <w:rFonts w:cs="Arial"/>
          <w:noProof/>
          <w:sz w:val="16"/>
          <w:szCs w:val="16"/>
        </w:rPr>
        <w:t>I:\RFA - RFP's\20-21\Adult\IELCE\IELCE 2020-2021 RFA Continuation 4-10-20.doc</w:t>
      </w:r>
      <w:r>
        <w:rPr>
          <w:rFonts w:cs="Arial"/>
          <w:color w:val="2B579A"/>
          <w:sz w:val="16"/>
          <w:szCs w:val="16"/>
          <w:shd w:val="clear" w:color="auto" w:fill="E6E6E6"/>
        </w:rPr>
        <w:fldChar w:fldCharType="end"/>
      </w:r>
    </w:p>
    <w:sectPr w:rsidR="00CC758B" w:rsidSect="00642485">
      <w:headerReference w:type="even" r:id="rId85"/>
      <w:headerReference w:type="default" r:id="rId86"/>
      <w:headerReference w:type="first" r:id="rId87"/>
      <w:pgSz w:w="12240" w:h="15840"/>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E495BA" w16cex:dateUtc="2020-04-15T01:43:56.816Z"/>
  <w16cex:commentExtensible w16cex:durableId="66FB32CF" w16cex:dateUtc="2020-04-15T01:45:46.985Z"/>
  <w16cex:commentExtensible w16cex:durableId="5856EFCC" w16cex:dateUtc="2020-04-15T12:09:54.466Z"/>
  <w16cex:commentExtensible w16cex:durableId="65E42F2F" w16cex:dateUtc="2020-04-15T15:12:27.296Z"/>
  <w16cex:commentExtensible w16cex:durableId="2BD496A7" w16cex:dateUtc="2020-04-15T15:17:10.769Z"/>
</w16cex:commentsExtensible>
</file>

<file path=word/commentsIds.xml><?xml version="1.0" encoding="utf-8"?>
<w16cid:commentsIds xmlns:mc="http://schemas.openxmlformats.org/markup-compatibility/2006" xmlns:w16cid="http://schemas.microsoft.com/office/word/2016/wordml/cid" mc:Ignorable="w16cid">
  <w16cid:commentId w16cid:paraId="7F67BD6B" w16cid:durableId="1BE495BA"/>
  <w16cid:commentId w16cid:paraId="4E1DC578" w16cid:durableId="66FB32CF"/>
  <w16cid:commentId w16cid:paraId="4B38CCDB" w16cid:durableId="5856EFCC"/>
  <w16cid:commentId w16cid:paraId="4347EEFE" w16cid:durableId="65E42F2F"/>
  <w16cid:commentId w16cid:paraId="74B47897" w16cid:durableId="2BD496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8A05E" w14:textId="77777777" w:rsidR="00AA64AA" w:rsidRDefault="00AA64AA">
      <w:r>
        <w:separator/>
      </w:r>
    </w:p>
  </w:endnote>
  <w:endnote w:type="continuationSeparator" w:id="0">
    <w:p w14:paraId="208C063C" w14:textId="77777777" w:rsidR="00AA64AA" w:rsidRDefault="00AA64AA">
      <w:r>
        <w:continuationSeparator/>
      </w:r>
    </w:p>
  </w:endnote>
  <w:endnote w:type="continuationNotice" w:id="1">
    <w:p w14:paraId="1554F2CF" w14:textId="77777777" w:rsidR="00AA64AA" w:rsidRDefault="00AA6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861BDB" w:rsidRDefault="00861BDB" w:rsidP="0079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78EA0" w14:textId="77777777" w:rsidR="00861BDB" w:rsidRDefault="00861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CD57" w14:textId="77777777" w:rsidR="00861BDB" w:rsidRPr="000C7057" w:rsidRDefault="00861BDB" w:rsidP="0027191D">
    <w:pPr>
      <w:pStyle w:val="Footer"/>
    </w:pPr>
    <w:r>
      <w:rPr>
        <w:caps/>
        <w:color w:val="5B9BD5"/>
      </w:rPr>
      <w:t xml:space="preserve">DOE 900D </w:t>
    </w:r>
    <w:r>
      <w:rPr>
        <w:color w:val="5B9BD5"/>
      </w:rPr>
      <w:t xml:space="preserve">January </w:t>
    </w:r>
    <w:r>
      <w:rPr>
        <w:caps/>
        <w:color w:val="5B9BD5"/>
      </w:rPr>
      <w:t>2017</w:t>
    </w:r>
  </w:p>
  <w:p w14:paraId="5AC1C800" w14:textId="6DD94F06" w:rsidR="00861BDB" w:rsidRPr="003F52D8" w:rsidRDefault="00861BDB" w:rsidP="0027191D">
    <w:pPr>
      <w:pStyle w:val="Footer"/>
      <w:jc w:val="center"/>
      <w:rPr>
        <w:caps/>
        <w:noProof/>
        <w:color w:val="5B9BD5"/>
      </w:rPr>
    </w:pPr>
    <w:r w:rsidRPr="003F52D8">
      <w:rPr>
        <w:caps/>
        <w:color w:val="5B9BD5"/>
        <w:shd w:val="clear" w:color="auto" w:fill="E6E6E6"/>
      </w:rPr>
      <w:fldChar w:fldCharType="begin"/>
    </w:r>
    <w:r w:rsidRPr="003F52D8">
      <w:rPr>
        <w:caps/>
        <w:color w:val="5B9BD5"/>
      </w:rPr>
      <w:instrText xml:space="preserve"> PAGE   \* MERGEFORMAT </w:instrText>
    </w:r>
    <w:r w:rsidRPr="003F52D8">
      <w:rPr>
        <w:caps/>
        <w:color w:val="5B9BD5"/>
        <w:shd w:val="clear" w:color="auto" w:fill="E6E6E6"/>
      </w:rPr>
      <w:fldChar w:fldCharType="separate"/>
    </w:r>
    <w:r w:rsidR="003142ED">
      <w:rPr>
        <w:caps/>
        <w:noProof/>
        <w:color w:val="5B9BD5"/>
      </w:rPr>
      <w:t>18</w:t>
    </w:r>
    <w:r w:rsidRPr="003F52D8">
      <w:rPr>
        <w:caps/>
        <w:noProof/>
        <w:color w:val="5B9BD5"/>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0CD75" w14:textId="77777777" w:rsidR="004F26EB" w:rsidRDefault="004F26EB" w:rsidP="004F26EB">
    <w:pPr>
      <w:pStyle w:val="Footer"/>
      <w:rPr>
        <w:caps/>
        <w:color w:val="5B9BD5"/>
      </w:rPr>
    </w:pPr>
    <w:r>
      <w:rPr>
        <w:caps/>
        <w:color w:val="5B9BD5"/>
      </w:rPr>
      <w:t xml:space="preserve">DOE 900D </w:t>
    </w:r>
    <w:r>
      <w:rPr>
        <w:color w:val="5B9BD5"/>
      </w:rPr>
      <w:t xml:space="preserve">January </w:t>
    </w:r>
    <w:r>
      <w:rPr>
        <w:caps/>
        <w:color w:val="5B9BD5"/>
      </w:rPr>
      <w:t xml:space="preserve">2017 </w:t>
    </w:r>
  </w:p>
  <w:p w14:paraId="16725B44" w14:textId="20A43CEA" w:rsidR="004F26EB" w:rsidRPr="003F52D8" w:rsidRDefault="004F26EB" w:rsidP="004F26EB">
    <w:pPr>
      <w:pStyle w:val="Footer"/>
      <w:jc w:val="center"/>
      <w:rPr>
        <w:caps/>
        <w:noProof/>
        <w:color w:val="5B9BD5"/>
      </w:rPr>
    </w:pPr>
    <w:r w:rsidRPr="003F52D8">
      <w:rPr>
        <w:caps/>
        <w:color w:val="5B9BD5"/>
        <w:shd w:val="clear" w:color="auto" w:fill="E6E6E6"/>
      </w:rPr>
      <w:fldChar w:fldCharType="begin"/>
    </w:r>
    <w:r w:rsidRPr="003F52D8">
      <w:rPr>
        <w:caps/>
        <w:color w:val="5B9BD5"/>
      </w:rPr>
      <w:instrText xml:space="preserve"> PAGE   \* MERGEFORMAT </w:instrText>
    </w:r>
    <w:r w:rsidRPr="003F52D8">
      <w:rPr>
        <w:caps/>
        <w:color w:val="5B9BD5"/>
        <w:shd w:val="clear" w:color="auto" w:fill="E6E6E6"/>
      </w:rPr>
      <w:fldChar w:fldCharType="separate"/>
    </w:r>
    <w:r w:rsidR="003142ED">
      <w:rPr>
        <w:caps/>
        <w:noProof/>
        <w:color w:val="5B9BD5"/>
      </w:rPr>
      <w:t>27</w:t>
    </w:r>
    <w:r w:rsidRPr="003F52D8">
      <w:rPr>
        <w:caps/>
        <w:noProof/>
        <w:color w:val="5B9BD5"/>
        <w:shd w:val="clear" w:color="auto" w:fill="E6E6E6"/>
      </w:rPr>
      <w:fldChar w:fldCharType="end"/>
    </w:r>
  </w:p>
  <w:p w14:paraId="4AE424E0" w14:textId="77777777" w:rsidR="004F26EB" w:rsidRDefault="004F2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A7A5A" w14:textId="77777777" w:rsidR="00AA64AA" w:rsidRDefault="00AA64AA">
      <w:r>
        <w:separator/>
      </w:r>
    </w:p>
  </w:footnote>
  <w:footnote w:type="continuationSeparator" w:id="0">
    <w:p w14:paraId="0507750C" w14:textId="77777777" w:rsidR="00AA64AA" w:rsidRDefault="00AA64AA">
      <w:r>
        <w:continuationSeparator/>
      </w:r>
    </w:p>
  </w:footnote>
  <w:footnote w:type="continuationNotice" w:id="1">
    <w:p w14:paraId="54AC6D3E" w14:textId="77777777" w:rsidR="00AA64AA" w:rsidRDefault="00AA64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02BD3" w14:textId="77777777" w:rsidR="00E86E44" w:rsidRDefault="00410503">
    <w:pPr>
      <w:spacing w:line="14" w:lineRule="auto"/>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414CA762" wp14:editId="07777777">
              <wp:simplePos x="0" y="0"/>
              <wp:positionH relativeFrom="page">
                <wp:posOffset>6124575</wp:posOffset>
              </wp:positionH>
              <wp:positionV relativeFrom="page">
                <wp:posOffset>231140</wp:posOffset>
              </wp:positionV>
              <wp:extent cx="3491230" cy="1530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23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440EE" w14:textId="77777777" w:rsidR="00E86E44" w:rsidRDefault="00E86E44">
                          <w:pPr>
                            <w:spacing w:line="225"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CA762" id="_x0000_t202" coordsize="21600,21600" o:spt="202" path="m,l,21600r21600,l21600,xe">
              <v:stroke joinstyle="miter"/>
              <v:path gradientshapeok="t" o:connecttype="rect"/>
            </v:shapetype>
            <v:shape id="Text Box 5" o:spid="_x0000_s1029" type="#_x0000_t202" style="position:absolute;margin-left:482.25pt;margin-top:18.2pt;width:274.9pt;height:1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hFrwIAAKk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" filled="f" stroked="f">
              <v:textbox inset="0,0,0,0">
                <w:txbxContent>
                  <w:p w14:paraId="5A4440EE" w14:textId="77777777" w:rsidR="00E86E44" w:rsidRDefault="00E86E44">
                    <w:pPr>
                      <w:spacing w:line="225" w:lineRule="exact"/>
                      <w:ind w:left="20"/>
                      <w:rPr>
                        <w:sz w:val="20"/>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9FAB9" w14:textId="77777777" w:rsidR="00E86E44" w:rsidRDefault="00E86E4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CF5AC" w14:textId="77777777" w:rsidR="00E86E44" w:rsidRPr="00D55F0C" w:rsidRDefault="00E86E44" w:rsidP="00233CD6">
    <w:pPr>
      <w:ind w:left="315"/>
      <w:jc w:val="center"/>
      <w:outlineLvl w:val="0"/>
      <w:rPr>
        <w:rFonts w:cs="Arial"/>
        <w:color w:val="000000"/>
        <w:sz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90CE9" w14:textId="77777777" w:rsidR="00E86E44" w:rsidRDefault="00E86E4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E887E" w14:textId="77777777" w:rsidR="00E86E44" w:rsidRDefault="00E86E4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5E76" w14:textId="77777777" w:rsidR="00E86E44" w:rsidRPr="000655A8" w:rsidRDefault="00E86E44" w:rsidP="000655A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BDC6" w14:textId="77777777" w:rsidR="00E86E44" w:rsidRDefault="00E86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5AB75" w14:textId="77777777" w:rsidR="00E86E44" w:rsidRDefault="00E86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267A1" w14:textId="77777777" w:rsidR="00E86E44" w:rsidRPr="00593019" w:rsidRDefault="00E86E44" w:rsidP="00233C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8C5E5" w14:textId="77777777" w:rsidR="00E86E44" w:rsidRDefault="00E86E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E644B" w14:textId="77777777" w:rsidR="00CF1CC7" w:rsidRPr="00CF1CC7" w:rsidRDefault="00CF1CC7" w:rsidP="00CF1C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A02EC" w14:textId="77777777" w:rsidR="00E86E44" w:rsidRDefault="00E86E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D880" w14:textId="77777777" w:rsidR="00E75596" w:rsidRPr="00B636EC" w:rsidRDefault="00E75596" w:rsidP="00E75596">
    <w:pPr>
      <w:pStyle w:val="BodyText"/>
      <w:ind w:firstLine="720"/>
      <w:jc w:val="center"/>
      <w:rPr>
        <w:rFonts w:cs="Arial"/>
        <w:b/>
        <w:szCs w:val="24"/>
      </w:rPr>
    </w:pPr>
    <w:r w:rsidRPr="00B636EC">
      <w:rPr>
        <w:rFonts w:cs="Arial"/>
        <w:b/>
        <w:szCs w:val="24"/>
      </w:rPr>
      <w:t>Self-Evaluation Form</w:t>
    </w:r>
  </w:p>
  <w:p w14:paraId="6D8D05AE" w14:textId="77777777" w:rsidR="00E75596" w:rsidRPr="002B6D6A" w:rsidRDefault="002B6D6A" w:rsidP="002B6D6A">
    <w:pPr>
      <w:jc w:val="center"/>
      <w:rPr>
        <w:rFonts w:ascii="Arial" w:hAnsi="Arial"/>
        <w:b/>
        <w:sz w:val="20"/>
      </w:rPr>
    </w:pPr>
    <w:r w:rsidRPr="00F9653D">
      <w:rPr>
        <w:rFonts w:ascii="Arial" w:hAnsi="Arial"/>
        <w:b/>
        <w:sz w:val="20"/>
      </w:rPr>
      <w:t>Integrated English Literacy and</w:t>
    </w:r>
    <w:r>
      <w:rPr>
        <w:rFonts w:ascii="Arial" w:hAnsi="Arial"/>
        <w:b/>
        <w:sz w:val="20"/>
      </w:rPr>
      <w:t xml:space="preserve"> </w:t>
    </w:r>
    <w:r w:rsidRPr="00F9653D">
      <w:rPr>
        <w:rFonts w:ascii="Arial" w:hAnsi="Arial"/>
        <w:b/>
        <w:sz w:val="20"/>
      </w:rPr>
      <w:t>Civics Education</w:t>
    </w:r>
    <w:r>
      <w:rPr>
        <w:rFonts w:ascii="Arial" w:hAnsi="Arial"/>
        <w:b/>
        <w:sz w:val="20"/>
      </w:rPr>
      <w:t xml:space="preserve"> (</w:t>
    </w:r>
    <w:r w:rsidRPr="00F9653D">
      <w:rPr>
        <w:rFonts w:ascii="Arial" w:hAnsi="Arial"/>
        <w:b/>
        <w:sz w:val="20"/>
      </w:rPr>
      <w:t>IELCE</w:t>
    </w:r>
    <w:r>
      <w:rPr>
        <w:rFonts w:ascii="Arial" w:hAnsi="Arial"/>
        <w:b/>
        <w:sz w:val="20"/>
      </w:rPr>
      <w:t xml:space="preserve">) </w:t>
    </w:r>
    <w:r w:rsidR="00E75596" w:rsidRPr="00B636EC">
      <w:rPr>
        <w:rFonts w:cs="Arial"/>
        <w:b/>
      </w:rPr>
      <w:t>Projects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06FE" w14:textId="77777777" w:rsidR="00E86E44" w:rsidRDefault="00E86E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50F37" w14:textId="77777777" w:rsidR="00E75596" w:rsidRPr="00E75596" w:rsidRDefault="00E75596" w:rsidP="00E75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D5C1A5E"/>
    <w:lvl w:ilvl="0">
      <w:start w:val="1"/>
      <w:numFmt w:val="bullet"/>
      <w:pStyle w:val="ListBullet5"/>
      <w:lvlText w:val=""/>
      <w:lvlJc w:val="left"/>
      <w:pPr>
        <w:tabs>
          <w:tab w:val="num" w:pos="1818"/>
        </w:tabs>
        <w:ind w:left="1818" w:hanging="360"/>
      </w:pPr>
      <w:rPr>
        <w:rFonts w:ascii="Symbol" w:hAnsi="Symbol" w:hint="default"/>
      </w:rPr>
    </w:lvl>
  </w:abstractNum>
  <w:abstractNum w:abstractNumId="1" w15:restartNumberingAfterBreak="0">
    <w:nsid w:val="011E7C0F"/>
    <w:multiLevelType w:val="hybridMultilevel"/>
    <w:tmpl w:val="59F0B9D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48201E"/>
    <w:multiLevelType w:val="hybridMultilevel"/>
    <w:tmpl w:val="EA7AE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26653"/>
    <w:multiLevelType w:val="hybridMultilevel"/>
    <w:tmpl w:val="7480E00E"/>
    <w:lvl w:ilvl="0" w:tplc="009A52D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595E"/>
    <w:multiLevelType w:val="hybridMultilevel"/>
    <w:tmpl w:val="86B69F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0E4C44"/>
    <w:multiLevelType w:val="hybridMultilevel"/>
    <w:tmpl w:val="1BAC1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2A764F"/>
    <w:multiLevelType w:val="hybridMultilevel"/>
    <w:tmpl w:val="BA4E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887362"/>
    <w:multiLevelType w:val="hybridMultilevel"/>
    <w:tmpl w:val="AB72C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28722D"/>
    <w:multiLevelType w:val="hybridMultilevel"/>
    <w:tmpl w:val="CF769F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563FA0"/>
    <w:multiLevelType w:val="hybridMultilevel"/>
    <w:tmpl w:val="6240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cs="Times New Roman" w:hint="default"/>
        <w:b/>
        <w:i w:val="0"/>
      </w:rPr>
    </w:lvl>
  </w:abstractNum>
  <w:abstractNum w:abstractNumId="12" w15:restartNumberingAfterBreak="0">
    <w:nsid w:val="0C8B5CEC"/>
    <w:multiLevelType w:val="hybridMultilevel"/>
    <w:tmpl w:val="A138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1647F7"/>
    <w:multiLevelType w:val="hybridMultilevel"/>
    <w:tmpl w:val="052C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D77C96"/>
    <w:multiLevelType w:val="hybridMultilevel"/>
    <w:tmpl w:val="C07C0CE4"/>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5" w15:restartNumberingAfterBreak="0">
    <w:nsid w:val="121677D1"/>
    <w:multiLevelType w:val="hybridMultilevel"/>
    <w:tmpl w:val="C3029E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2BC68F6"/>
    <w:multiLevelType w:val="hybridMultilevel"/>
    <w:tmpl w:val="FAF401B6"/>
    <w:lvl w:ilvl="0" w:tplc="F544D1F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335127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15384350"/>
    <w:multiLevelType w:val="hybridMultilevel"/>
    <w:tmpl w:val="4D866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57B40CE"/>
    <w:multiLevelType w:val="hybridMultilevel"/>
    <w:tmpl w:val="A314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46ADB"/>
    <w:multiLevelType w:val="hybridMultilevel"/>
    <w:tmpl w:val="44804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F0384B"/>
    <w:multiLevelType w:val="hybridMultilevel"/>
    <w:tmpl w:val="AAA28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E27031C"/>
    <w:multiLevelType w:val="hybridMultilevel"/>
    <w:tmpl w:val="ACBE6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1D5B04"/>
    <w:multiLevelType w:val="hybridMultilevel"/>
    <w:tmpl w:val="BA18BA90"/>
    <w:lvl w:ilvl="0" w:tplc="50067B72">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33669B"/>
    <w:multiLevelType w:val="hybridMultilevel"/>
    <w:tmpl w:val="06A2DC0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24627CFC"/>
    <w:multiLevelType w:val="hybridMultilevel"/>
    <w:tmpl w:val="D2C2D55A"/>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26" w15:restartNumberingAfterBreak="0">
    <w:nsid w:val="25806431"/>
    <w:multiLevelType w:val="hybridMultilevel"/>
    <w:tmpl w:val="6464D72E"/>
    <w:lvl w:ilvl="0" w:tplc="AAD670D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6B65F81"/>
    <w:multiLevelType w:val="hybridMultilevel"/>
    <w:tmpl w:val="532A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CB3E4F"/>
    <w:multiLevelType w:val="hybridMultilevel"/>
    <w:tmpl w:val="D34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C37932"/>
    <w:multiLevelType w:val="hybridMultilevel"/>
    <w:tmpl w:val="E73C989E"/>
    <w:lvl w:ilvl="0" w:tplc="4A8C5028">
      <w:start w:val="1"/>
      <w:numFmt w:val="decimal"/>
      <w:lvlText w:val="%1."/>
      <w:lvlJc w:val="left"/>
      <w:pPr>
        <w:tabs>
          <w:tab w:val="num" w:pos="720"/>
        </w:tabs>
        <w:ind w:left="720" w:hanging="360"/>
      </w:pPr>
      <w:rPr>
        <w:rFonts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8CA1267"/>
    <w:multiLevelType w:val="hybridMultilevel"/>
    <w:tmpl w:val="E11C829E"/>
    <w:lvl w:ilvl="0" w:tplc="60E8F96E">
      <w:start w:val="1"/>
      <w:numFmt w:val="decimal"/>
      <w:lvlText w:val="%1."/>
      <w:lvlJc w:val="left"/>
      <w:pPr>
        <w:ind w:left="72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367C95C0">
      <w:start w:val="1"/>
      <w:numFmt w:val="decimal"/>
      <w:lvlText w:val="%4."/>
      <w:lvlJc w:val="left"/>
      <w:pPr>
        <w:ind w:left="360" w:hanging="360"/>
      </w:pPr>
      <w:rPr>
        <w:b/>
      </w:rPr>
    </w:lvl>
    <w:lvl w:ilvl="4" w:tplc="04090019">
      <w:start w:val="1"/>
      <w:numFmt w:val="lowerLetter"/>
      <w:lvlText w:val="%5."/>
      <w:lvlJc w:val="left"/>
      <w:pPr>
        <w:ind w:left="3600" w:hanging="360"/>
      </w:pPr>
    </w:lvl>
    <w:lvl w:ilvl="5" w:tplc="4EAA3F7E">
      <w:start w:val="1"/>
      <w:numFmt w:val="upperLetter"/>
      <w:lvlText w:val="%6."/>
      <w:lvlJc w:val="left"/>
      <w:pPr>
        <w:ind w:left="4500" w:hanging="360"/>
      </w:pPr>
      <w:rPr>
        <w:rFonts w:hint="default"/>
      </w:rPr>
    </w:lvl>
    <w:lvl w:ilvl="6" w:tplc="08447758">
      <w:start w:val="2"/>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FD35B4"/>
    <w:multiLevelType w:val="hybridMultilevel"/>
    <w:tmpl w:val="D1E83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9B41F1F"/>
    <w:multiLevelType w:val="hybridMultilevel"/>
    <w:tmpl w:val="AD1EFABC"/>
    <w:lvl w:ilvl="0" w:tplc="B2B427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BB5EA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30137405"/>
    <w:multiLevelType w:val="hybridMultilevel"/>
    <w:tmpl w:val="13143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EC7EF0"/>
    <w:multiLevelType w:val="hybridMultilevel"/>
    <w:tmpl w:val="744ADB3C"/>
    <w:lvl w:ilvl="0" w:tplc="48C419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2E947C5"/>
    <w:multiLevelType w:val="hybridMultilevel"/>
    <w:tmpl w:val="DD34C284"/>
    <w:lvl w:ilvl="0" w:tplc="6F24117A">
      <w:start w:val="1"/>
      <w:numFmt w:val="upperLetter"/>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6CE2C38"/>
    <w:multiLevelType w:val="hybridMultilevel"/>
    <w:tmpl w:val="46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693378"/>
    <w:multiLevelType w:val="hybridMultilevel"/>
    <w:tmpl w:val="A4BC3FF4"/>
    <w:lvl w:ilvl="0" w:tplc="5EEE3B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F826B1"/>
    <w:multiLevelType w:val="hybridMultilevel"/>
    <w:tmpl w:val="F642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5C7CD3"/>
    <w:multiLevelType w:val="hybridMultilevel"/>
    <w:tmpl w:val="0B2CD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B6E2116"/>
    <w:multiLevelType w:val="hybridMultilevel"/>
    <w:tmpl w:val="60225710"/>
    <w:lvl w:ilvl="0" w:tplc="67B4FCC2">
      <w:start w:val="1"/>
      <w:numFmt w:val="upperLetter"/>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CB47914"/>
    <w:multiLevelType w:val="hybridMultilevel"/>
    <w:tmpl w:val="8A44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E15901"/>
    <w:multiLevelType w:val="hybridMultilevel"/>
    <w:tmpl w:val="4D2268E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20578F8"/>
    <w:multiLevelType w:val="hybridMultilevel"/>
    <w:tmpl w:val="E72C3F5A"/>
    <w:lvl w:ilvl="0" w:tplc="B2B427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367144C"/>
    <w:multiLevelType w:val="hybridMultilevel"/>
    <w:tmpl w:val="9F62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CC1F3D"/>
    <w:multiLevelType w:val="hybridMultilevel"/>
    <w:tmpl w:val="559E2922"/>
    <w:lvl w:ilvl="0" w:tplc="04090001">
      <w:start w:val="1"/>
      <w:numFmt w:val="bullet"/>
      <w:lvlText w:val=""/>
      <w:lvlJc w:val="left"/>
      <w:pPr>
        <w:tabs>
          <w:tab w:val="num" w:pos="654"/>
        </w:tabs>
        <w:ind w:left="654" w:hanging="360"/>
      </w:pPr>
      <w:rPr>
        <w:rFonts w:ascii="Symbol" w:hAnsi="Symbol" w:hint="default"/>
      </w:rPr>
    </w:lvl>
    <w:lvl w:ilvl="1" w:tplc="04090003" w:tentative="1">
      <w:start w:val="1"/>
      <w:numFmt w:val="bullet"/>
      <w:lvlText w:val="o"/>
      <w:lvlJc w:val="left"/>
      <w:pPr>
        <w:tabs>
          <w:tab w:val="num" w:pos="1374"/>
        </w:tabs>
        <w:ind w:left="1374" w:hanging="360"/>
      </w:pPr>
      <w:rPr>
        <w:rFonts w:ascii="Courier New" w:hAnsi="Courier New" w:hint="default"/>
      </w:rPr>
    </w:lvl>
    <w:lvl w:ilvl="2" w:tplc="04090005" w:tentative="1">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48" w15:restartNumberingAfterBreak="0">
    <w:nsid w:val="4BFC533C"/>
    <w:multiLevelType w:val="hybridMultilevel"/>
    <w:tmpl w:val="DB9C7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ED22270"/>
    <w:multiLevelType w:val="hybridMultilevel"/>
    <w:tmpl w:val="958CC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946CD5"/>
    <w:multiLevelType w:val="hybridMultilevel"/>
    <w:tmpl w:val="C0ECD656"/>
    <w:lvl w:ilvl="0" w:tplc="90FC7742">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30C39CF"/>
    <w:multiLevelType w:val="hybridMultilevel"/>
    <w:tmpl w:val="9D96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A156B6"/>
    <w:multiLevelType w:val="hybridMultilevel"/>
    <w:tmpl w:val="953CC6C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6873D2C"/>
    <w:multiLevelType w:val="hybridMultilevel"/>
    <w:tmpl w:val="223A86D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70D4FE5"/>
    <w:multiLevelType w:val="hybridMultilevel"/>
    <w:tmpl w:val="B9BA8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E80AEF"/>
    <w:multiLevelType w:val="hybridMultilevel"/>
    <w:tmpl w:val="B874F31A"/>
    <w:lvl w:ilvl="0" w:tplc="FFFFFFFF">
      <w:start w:val="1"/>
      <w:numFmt w:val="upperLetter"/>
      <w:lvlText w:val="%1."/>
      <w:lvlJc w:val="left"/>
      <w:pPr>
        <w:ind w:left="72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9874CDD"/>
    <w:multiLevelType w:val="hybridMultilevel"/>
    <w:tmpl w:val="23804EA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7" w15:restartNumberingAfterBreak="0">
    <w:nsid w:val="5A0F3AEE"/>
    <w:multiLevelType w:val="hybridMultilevel"/>
    <w:tmpl w:val="BB4A905E"/>
    <w:lvl w:ilvl="0" w:tplc="12048A04">
      <w:start w:val="1"/>
      <w:numFmt w:val="upperLetter"/>
      <w:lvlText w:val="%1."/>
      <w:lvlJc w:val="left"/>
      <w:pPr>
        <w:ind w:left="810" w:hanging="360"/>
      </w:pPr>
      <w:rPr>
        <w:rFonts w:ascii="Times New Roman" w:eastAsia="Calibri" w:hAnsi="Times New Roman" w:hint="default"/>
        <w:color w:val="auto"/>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8" w15:restartNumberingAfterBreak="0">
    <w:nsid w:val="5B7312B6"/>
    <w:multiLevelType w:val="hybridMultilevel"/>
    <w:tmpl w:val="19BC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B34633"/>
    <w:multiLevelType w:val="hybridMultilevel"/>
    <w:tmpl w:val="8FAA07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0" w15:restartNumberingAfterBreak="0">
    <w:nsid w:val="5EF120BB"/>
    <w:multiLevelType w:val="hybridMultilevel"/>
    <w:tmpl w:val="C80E6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F86E18"/>
    <w:multiLevelType w:val="hybridMultilevel"/>
    <w:tmpl w:val="9DCE9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3905BC"/>
    <w:multiLevelType w:val="hybridMultilevel"/>
    <w:tmpl w:val="8C82D8F4"/>
    <w:lvl w:ilvl="0" w:tplc="144020DA">
      <w:start w:val="1"/>
      <w:numFmt w:val="upp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3" w15:restartNumberingAfterBreak="0">
    <w:nsid w:val="616F2AA3"/>
    <w:multiLevelType w:val="hybridMultilevel"/>
    <w:tmpl w:val="B5AE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D26224"/>
    <w:multiLevelType w:val="hybridMultilevel"/>
    <w:tmpl w:val="2E500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3824878"/>
    <w:multiLevelType w:val="hybridMultilevel"/>
    <w:tmpl w:val="BB8683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4851857"/>
    <w:multiLevelType w:val="hybridMultilevel"/>
    <w:tmpl w:val="E7B48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9924442"/>
    <w:multiLevelType w:val="hybridMultilevel"/>
    <w:tmpl w:val="C61CBB3E"/>
    <w:lvl w:ilvl="0" w:tplc="E0BA01EC">
      <w:start w:val="1"/>
      <w:numFmt w:val="bullet"/>
      <w:lvlText w:val=""/>
      <w:lvlJc w:val="left"/>
      <w:pPr>
        <w:ind w:left="1208" w:hanging="360"/>
      </w:pPr>
      <w:rPr>
        <w:rFonts w:ascii="Symbol" w:hAnsi="Symbol"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68" w15:restartNumberingAfterBreak="0">
    <w:nsid w:val="6B22444A"/>
    <w:multiLevelType w:val="hybridMultilevel"/>
    <w:tmpl w:val="FFBA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D01E26"/>
    <w:multiLevelType w:val="singleLevel"/>
    <w:tmpl w:val="3676CF2E"/>
    <w:lvl w:ilvl="0">
      <w:start w:val="1"/>
      <w:numFmt w:val="bullet"/>
      <w:lvlText w:val=""/>
      <w:lvlJc w:val="left"/>
      <w:pPr>
        <w:tabs>
          <w:tab w:val="num" w:pos="720"/>
        </w:tabs>
        <w:ind w:left="720" w:hanging="360"/>
      </w:pPr>
      <w:rPr>
        <w:rFonts w:ascii="Symbol" w:hAnsi="Symbol" w:hint="default"/>
        <w:sz w:val="20"/>
      </w:rPr>
    </w:lvl>
  </w:abstractNum>
  <w:abstractNum w:abstractNumId="70" w15:restartNumberingAfterBreak="0">
    <w:nsid w:val="75A4628E"/>
    <w:multiLevelType w:val="hybridMultilevel"/>
    <w:tmpl w:val="5FB4E9A8"/>
    <w:lvl w:ilvl="0" w:tplc="5BCAE8B0">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5EC2056"/>
    <w:multiLevelType w:val="hybridMultilevel"/>
    <w:tmpl w:val="757C7162"/>
    <w:lvl w:ilvl="0" w:tplc="928A5BE6">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2" w15:restartNumberingAfterBreak="0">
    <w:nsid w:val="760D15C0"/>
    <w:multiLevelType w:val="hybridMultilevel"/>
    <w:tmpl w:val="3244E8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3" w15:restartNumberingAfterBreak="0">
    <w:nsid w:val="762C3F9A"/>
    <w:multiLevelType w:val="hybridMultilevel"/>
    <w:tmpl w:val="05A85FA6"/>
    <w:lvl w:ilvl="0" w:tplc="2D6A8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5F39C8"/>
    <w:multiLevelType w:val="hybridMultilevel"/>
    <w:tmpl w:val="E4B82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78275234"/>
    <w:multiLevelType w:val="hybridMultilevel"/>
    <w:tmpl w:val="4EBE43B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A6A0B4E"/>
    <w:multiLevelType w:val="hybridMultilevel"/>
    <w:tmpl w:val="D6645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5"/>
  </w:num>
  <w:num w:numId="2">
    <w:abstractNumId w:val="19"/>
  </w:num>
  <w:num w:numId="3">
    <w:abstractNumId w:val="36"/>
  </w:num>
  <w:num w:numId="4">
    <w:abstractNumId w:val="14"/>
  </w:num>
  <w:num w:numId="5">
    <w:abstractNumId w:val="63"/>
  </w:num>
  <w:num w:numId="6">
    <w:abstractNumId w:val="62"/>
  </w:num>
  <w:num w:numId="7">
    <w:abstractNumId w:val="50"/>
  </w:num>
  <w:num w:numId="8">
    <w:abstractNumId w:val="1"/>
  </w:num>
  <w:num w:numId="9">
    <w:abstractNumId w:val="16"/>
  </w:num>
  <w:num w:numId="10">
    <w:abstractNumId w:val="37"/>
  </w:num>
  <w:num w:numId="11">
    <w:abstractNumId w:val="45"/>
  </w:num>
  <w:num w:numId="12">
    <w:abstractNumId w:val="26"/>
  </w:num>
  <w:num w:numId="13">
    <w:abstractNumId w:val="30"/>
  </w:num>
  <w:num w:numId="14">
    <w:abstractNumId w:val="32"/>
  </w:num>
  <w:num w:numId="15">
    <w:abstractNumId w:val="65"/>
  </w:num>
  <w:num w:numId="16">
    <w:abstractNumId w:val="42"/>
  </w:num>
  <w:num w:numId="17">
    <w:abstractNumId w:val="75"/>
  </w:num>
  <w:num w:numId="18">
    <w:abstractNumId w:val="72"/>
  </w:num>
  <w:num w:numId="19">
    <w:abstractNumId w:val="43"/>
  </w:num>
  <w:num w:numId="20">
    <w:abstractNumId w:val="48"/>
  </w:num>
  <w:num w:numId="21">
    <w:abstractNumId w:val="59"/>
  </w:num>
  <w:num w:numId="22">
    <w:abstractNumId w:val="11"/>
  </w:num>
  <w:num w:numId="23">
    <w:abstractNumId w:val="69"/>
  </w:num>
  <w:num w:numId="24">
    <w:abstractNumId w:val="52"/>
  </w:num>
  <w:num w:numId="25">
    <w:abstractNumId w:val="47"/>
  </w:num>
  <w:num w:numId="26">
    <w:abstractNumId w:val="0"/>
  </w:num>
  <w:num w:numId="27">
    <w:abstractNumId w:val="29"/>
  </w:num>
  <w:num w:numId="28">
    <w:abstractNumId w:val="10"/>
  </w:num>
  <w:num w:numId="29">
    <w:abstractNumId w:val="15"/>
  </w:num>
  <w:num w:numId="30">
    <w:abstractNumId w:val="73"/>
  </w:num>
  <w:num w:numId="31">
    <w:abstractNumId w:val="12"/>
  </w:num>
  <w:num w:numId="32">
    <w:abstractNumId w:val="22"/>
  </w:num>
  <w:num w:numId="33">
    <w:abstractNumId w:val="27"/>
  </w:num>
  <w:num w:numId="34">
    <w:abstractNumId w:val="6"/>
  </w:num>
  <w:num w:numId="35">
    <w:abstractNumId w:val="40"/>
  </w:num>
  <w:num w:numId="36">
    <w:abstractNumId w:val="20"/>
  </w:num>
  <w:num w:numId="37">
    <w:abstractNumId w:val="53"/>
  </w:num>
  <w:num w:numId="38">
    <w:abstractNumId w:val="56"/>
  </w:num>
  <w:num w:numId="39">
    <w:abstractNumId w:val="67"/>
  </w:num>
  <w:num w:numId="40">
    <w:abstractNumId w:val="70"/>
  </w:num>
  <w:num w:numId="41">
    <w:abstractNumId w:val="3"/>
  </w:num>
  <w:num w:numId="42">
    <w:abstractNumId w:val="51"/>
  </w:num>
  <w:num w:numId="43">
    <w:abstractNumId w:val="28"/>
  </w:num>
  <w:num w:numId="44">
    <w:abstractNumId w:val="74"/>
  </w:num>
  <w:num w:numId="45">
    <w:abstractNumId w:val="34"/>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num>
  <w:num w:numId="50">
    <w:abstractNumId w:val="9"/>
  </w:num>
  <w:num w:numId="51">
    <w:abstractNumId w:val="33"/>
  </w:num>
  <w:num w:numId="52">
    <w:abstractNumId w:val="17"/>
  </w:num>
  <w:num w:numId="53">
    <w:abstractNumId w:val="4"/>
  </w:num>
  <w:num w:numId="54">
    <w:abstractNumId w:val="77"/>
  </w:num>
  <w:num w:numId="55">
    <w:abstractNumId w:val="66"/>
  </w:num>
  <w:num w:numId="56">
    <w:abstractNumId w:val="61"/>
  </w:num>
  <w:num w:numId="57">
    <w:abstractNumId w:val="8"/>
  </w:num>
  <w:num w:numId="58">
    <w:abstractNumId w:val="41"/>
  </w:num>
  <w:num w:numId="59">
    <w:abstractNumId w:val="58"/>
  </w:num>
  <w:num w:numId="60">
    <w:abstractNumId w:val="25"/>
  </w:num>
  <w:num w:numId="61">
    <w:abstractNumId w:val="46"/>
  </w:num>
  <w:num w:numId="62">
    <w:abstractNumId w:val="38"/>
  </w:num>
  <w:num w:numId="63">
    <w:abstractNumId w:val="39"/>
  </w:num>
  <w:num w:numId="64">
    <w:abstractNumId w:val="49"/>
  </w:num>
  <w:num w:numId="65">
    <w:abstractNumId w:val="31"/>
  </w:num>
  <w:num w:numId="66">
    <w:abstractNumId w:val="44"/>
  </w:num>
  <w:num w:numId="67">
    <w:abstractNumId w:val="60"/>
  </w:num>
  <w:num w:numId="68">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8"/>
  </w:num>
  <w:num w:numId="70">
    <w:abstractNumId w:val="21"/>
  </w:num>
  <w:num w:numId="71">
    <w:abstractNumId w:val="2"/>
  </w:num>
  <w:num w:numId="72">
    <w:abstractNumId w:val="24"/>
  </w:num>
  <w:num w:numId="73">
    <w:abstractNumId w:val="5"/>
  </w:num>
  <w:num w:numId="74">
    <w:abstractNumId w:val="23"/>
  </w:num>
  <w:num w:numId="75">
    <w:abstractNumId w:val="13"/>
  </w:num>
  <w:num w:numId="76">
    <w:abstractNumId w:val="71"/>
  </w:num>
  <w:num w:numId="77">
    <w:abstractNumId w:val="76"/>
  </w:num>
  <w:num w:numId="78">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D6"/>
    <w:rsid w:val="00000ECE"/>
    <w:rsid w:val="00002740"/>
    <w:rsid w:val="00003709"/>
    <w:rsid w:val="00003C6F"/>
    <w:rsid w:val="000044A1"/>
    <w:rsid w:val="000048DE"/>
    <w:rsid w:val="00005679"/>
    <w:rsid w:val="00006173"/>
    <w:rsid w:val="000077D1"/>
    <w:rsid w:val="0001507F"/>
    <w:rsid w:val="00015401"/>
    <w:rsid w:val="00015A0A"/>
    <w:rsid w:val="00016F30"/>
    <w:rsid w:val="000204D2"/>
    <w:rsid w:val="00021CF0"/>
    <w:rsid w:val="000228E4"/>
    <w:rsid w:val="00026450"/>
    <w:rsid w:val="00026C66"/>
    <w:rsid w:val="00027A9A"/>
    <w:rsid w:val="00031167"/>
    <w:rsid w:val="000342FE"/>
    <w:rsid w:val="00034B3A"/>
    <w:rsid w:val="000358D6"/>
    <w:rsid w:val="000359D8"/>
    <w:rsid w:val="00035EEF"/>
    <w:rsid w:val="000374DE"/>
    <w:rsid w:val="000375D2"/>
    <w:rsid w:val="000378A5"/>
    <w:rsid w:val="00037AC0"/>
    <w:rsid w:val="000412A5"/>
    <w:rsid w:val="000419F1"/>
    <w:rsid w:val="00041B66"/>
    <w:rsid w:val="0004231D"/>
    <w:rsid w:val="00042473"/>
    <w:rsid w:val="00042C89"/>
    <w:rsid w:val="00043F81"/>
    <w:rsid w:val="00044872"/>
    <w:rsid w:val="0004535E"/>
    <w:rsid w:val="00045759"/>
    <w:rsid w:val="00045BBD"/>
    <w:rsid w:val="000469D0"/>
    <w:rsid w:val="00050685"/>
    <w:rsid w:val="000514F7"/>
    <w:rsid w:val="00052801"/>
    <w:rsid w:val="00053AD7"/>
    <w:rsid w:val="00053DFE"/>
    <w:rsid w:val="000541DE"/>
    <w:rsid w:val="0005438A"/>
    <w:rsid w:val="00055025"/>
    <w:rsid w:val="00055DFC"/>
    <w:rsid w:val="0005654F"/>
    <w:rsid w:val="000568CF"/>
    <w:rsid w:val="00057300"/>
    <w:rsid w:val="0005762A"/>
    <w:rsid w:val="000600D6"/>
    <w:rsid w:val="0006195B"/>
    <w:rsid w:val="000632AF"/>
    <w:rsid w:val="00063E4E"/>
    <w:rsid w:val="000650D5"/>
    <w:rsid w:val="0006515E"/>
    <w:rsid w:val="000654E3"/>
    <w:rsid w:val="000655A8"/>
    <w:rsid w:val="00066C8F"/>
    <w:rsid w:val="00066DB0"/>
    <w:rsid w:val="00067E32"/>
    <w:rsid w:val="000716DC"/>
    <w:rsid w:val="0007189E"/>
    <w:rsid w:val="00072099"/>
    <w:rsid w:val="000731FE"/>
    <w:rsid w:val="000747D0"/>
    <w:rsid w:val="00074BAC"/>
    <w:rsid w:val="00074FEE"/>
    <w:rsid w:val="00076327"/>
    <w:rsid w:val="00077AB7"/>
    <w:rsid w:val="00080776"/>
    <w:rsid w:val="00081A4B"/>
    <w:rsid w:val="00082325"/>
    <w:rsid w:val="000832F5"/>
    <w:rsid w:val="00084586"/>
    <w:rsid w:val="00084A58"/>
    <w:rsid w:val="00084D4A"/>
    <w:rsid w:val="00085294"/>
    <w:rsid w:val="000866E5"/>
    <w:rsid w:val="00087E67"/>
    <w:rsid w:val="00092361"/>
    <w:rsid w:val="00092A70"/>
    <w:rsid w:val="000946BB"/>
    <w:rsid w:val="00094DDE"/>
    <w:rsid w:val="00096B57"/>
    <w:rsid w:val="000A0F5A"/>
    <w:rsid w:val="000A2A60"/>
    <w:rsid w:val="000A3422"/>
    <w:rsid w:val="000A4762"/>
    <w:rsid w:val="000A4A67"/>
    <w:rsid w:val="000A66A4"/>
    <w:rsid w:val="000A6700"/>
    <w:rsid w:val="000A69C3"/>
    <w:rsid w:val="000A7841"/>
    <w:rsid w:val="000A7BCD"/>
    <w:rsid w:val="000A7DE8"/>
    <w:rsid w:val="000B05AC"/>
    <w:rsid w:val="000B2CD9"/>
    <w:rsid w:val="000B3EE2"/>
    <w:rsid w:val="000B518B"/>
    <w:rsid w:val="000B69F2"/>
    <w:rsid w:val="000B6F6C"/>
    <w:rsid w:val="000B7AED"/>
    <w:rsid w:val="000C0AD1"/>
    <w:rsid w:val="000C1652"/>
    <w:rsid w:val="000C1FA2"/>
    <w:rsid w:val="000C31C9"/>
    <w:rsid w:val="000C382B"/>
    <w:rsid w:val="000C3E39"/>
    <w:rsid w:val="000C41E5"/>
    <w:rsid w:val="000C499E"/>
    <w:rsid w:val="000C4AF9"/>
    <w:rsid w:val="000C50EB"/>
    <w:rsid w:val="000C59B5"/>
    <w:rsid w:val="000C77D8"/>
    <w:rsid w:val="000D024F"/>
    <w:rsid w:val="000D2478"/>
    <w:rsid w:val="000D2A24"/>
    <w:rsid w:val="000D6F23"/>
    <w:rsid w:val="000E12B5"/>
    <w:rsid w:val="000E1697"/>
    <w:rsid w:val="000E2DA4"/>
    <w:rsid w:val="000E466D"/>
    <w:rsid w:val="000F09C4"/>
    <w:rsid w:val="000F48AC"/>
    <w:rsid w:val="000F4A5F"/>
    <w:rsid w:val="000F6A79"/>
    <w:rsid w:val="000F71BE"/>
    <w:rsid w:val="000F75D5"/>
    <w:rsid w:val="00100259"/>
    <w:rsid w:val="00100355"/>
    <w:rsid w:val="001024C6"/>
    <w:rsid w:val="00102867"/>
    <w:rsid w:val="001035B9"/>
    <w:rsid w:val="001044F2"/>
    <w:rsid w:val="001045EB"/>
    <w:rsid w:val="001050D9"/>
    <w:rsid w:val="00105645"/>
    <w:rsid w:val="00105C4D"/>
    <w:rsid w:val="00106059"/>
    <w:rsid w:val="00107A1A"/>
    <w:rsid w:val="00107EF7"/>
    <w:rsid w:val="001110DB"/>
    <w:rsid w:val="00112C07"/>
    <w:rsid w:val="00113E96"/>
    <w:rsid w:val="00115726"/>
    <w:rsid w:val="00115EBC"/>
    <w:rsid w:val="00116277"/>
    <w:rsid w:val="00116517"/>
    <w:rsid w:val="001165D8"/>
    <w:rsid w:val="00116FAF"/>
    <w:rsid w:val="00120535"/>
    <w:rsid w:val="00120F1A"/>
    <w:rsid w:val="00121B57"/>
    <w:rsid w:val="0012216E"/>
    <w:rsid w:val="00122BE7"/>
    <w:rsid w:val="00123114"/>
    <w:rsid w:val="001245DC"/>
    <w:rsid w:val="001262CC"/>
    <w:rsid w:val="00126BB5"/>
    <w:rsid w:val="00127E81"/>
    <w:rsid w:val="00133C6C"/>
    <w:rsid w:val="001340FB"/>
    <w:rsid w:val="00141E96"/>
    <w:rsid w:val="00142A7D"/>
    <w:rsid w:val="00143C39"/>
    <w:rsid w:val="00145939"/>
    <w:rsid w:val="00146723"/>
    <w:rsid w:val="001472E4"/>
    <w:rsid w:val="00147D13"/>
    <w:rsid w:val="00147D73"/>
    <w:rsid w:val="00151C01"/>
    <w:rsid w:val="001524AD"/>
    <w:rsid w:val="001526D6"/>
    <w:rsid w:val="001530D9"/>
    <w:rsid w:val="001543F3"/>
    <w:rsid w:val="0015671A"/>
    <w:rsid w:val="001616E0"/>
    <w:rsid w:val="0016308E"/>
    <w:rsid w:val="00163463"/>
    <w:rsid w:val="00163524"/>
    <w:rsid w:val="00165242"/>
    <w:rsid w:val="00166C47"/>
    <w:rsid w:val="00167536"/>
    <w:rsid w:val="0016796D"/>
    <w:rsid w:val="00173182"/>
    <w:rsid w:val="00174102"/>
    <w:rsid w:val="00174BCD"/>
    <w:rsid w:val="00175514"/>
    <w:rsid w:val="00176046"/>
    <w:rsid w:val="0017646A"/>
    <w:rsid w:val="00177DE4"/>
    <w:rsid w:val="00177F4D"/>
    <w:rsid w:val="00180101"/>
    <w:rsid w:val="00180DEF"/>
    <w:rsid w:val="0018107C"/>
    <w:rsid w:val="0018187C"/>
    <w:rsid w:val="00182425"/>
    <w:rsid w:val="001829A1"/>
    <w:rsid w:val="00182A0E"/>
    <w:rsid w:val="00182CBB"/>
    <w:rsid w:val="00182F9C"/>
    <w:rsid w:val="00184526"/>
    <w:rsid w:val="00185B62"/>
    <w:rsid w:val="0018673D"/>
    <w:rsid w:val="001908C8"/>
    <w:rsid w:val="00191139"/>
    <w:rsid w:val="00191961"/>
    <w:rsid w:val="00191DB1"/>
    <w:rsid w:val="001945AF"/>
    <w:rsid w:val="00194B4F"/>
    <w:rsid w:val="001973B7"/>
    <w:rsid w:val="001A030D"/>
    <w:rsid w:val="001A1FCF"/>
    <w:rsid w:val="001A2DB2"/>
    <w:rsid w:val="001A35EE"/>
    <w:rsid w:val="001A449B"/>
    <w:rsid w:val="001A472D"/>
    <w:rsid w:val="001A5382"/>
    <w:rsid w:val="001A6693"/>
    <w:rsid w:val="001A7269"/>
    <w:rsid w:val="001B1035"/>
    <w:rsid w:val="001B12C8"/>
    <w:rsid w:val="001B2D37"/>
    <w:rsid w:val="001B3BCF"/>
    <w:rsid w:val="001B3D7C"/>
    <w:rsid w:val="001B4489"/>
    <w:rsid w:val="001B47A1"/>
    <w:rsid w:val="001B4F10"/>
    <w:rsid w:val="001B59D5"/>
    <w:rsid w:val="001B772A"/>
    <w:rsid w:val="001B7BA4"/>
    <w:rsid w:val="001C10AE"/>
    <w:rsid w:val="001C1D43"/>
    <w:rsid w:val="001C1E37"/>
    <w:rsid w:val="001C3818"/>
    <w:rsid w:val="001C3A3B"/>
    <w:rsid w:val="001C3B48"/>
    <w:rsid w:val="001C3CA0"/>
    <w:rsid w:val="001C414E"/>
    <w:rsid w:val="001C4275"/>
    <w:rsid w:val="001C4A68"/>
    <w:rsid w:val="001C4AF4"/>
    <w:rsid w:val="001C4B26"/>
    <w:rsid w:val="001C644E"/>
    <w:rsid w:val="001C72C4"/>
    <w:rsid w:val="001C76C6"/>
    <w:rsid w:val="001C7714"/>
    <w:rsid w:val="001D1D76"/>
    <w:rsid w:val="001D1DAF"/>
    <w:rsid w:val="001D5151"/>
    <w:rsid w:val="001D6946"/>
    <w:rsid w:val="001E0D44"/>
    <w:rsid w:val="001E0F82"/>
    <w:rsid w:val="001E26E3"/>
    <w:rsid w:val="001E290D"/>
    <w:rsid w:val="001E367E"/>
    <w:rsid w:val="001E3898"/>
    <w:rsid w:val="001E421B"/>
    <w:rsid w:val="001E4A26"/>
    <w:rsid w:val="001E4C45"/>
    <w:rsid w:val="001E53EB"/>
    <w:rsid w:val="001E5A02"/>
    <w:rsid w:val="001F0413"/>
    <w:rsid w:val="001F1260"/>
    <w:rsid w:val="001F2C03"/>
    <w:rsid w:val="001F53E6"/>
    <w:rsid w:val="001F5482"/>
    <w:rsid w:val="001F5744"/>
    <w:rsid w:val="001F5D3C"/>
    <w:rsid w:val="001F7C46"/>
    <w:rsid w:val="00200AB3"/>
    <w:rsid w:val="0020180E"/>
    <w:rsid w:val="00202069"/>
    <w:rsid w:val="00202C08"/>
    <w:rsid w:val="002037FF"/>
    <w:rsid w:val="002072F9"/>
    <w:rsid w:val="00211075"/>
    <w:rsid w:val="0021309D"/>
    <w:rsid w:val="00213125"/>
    <w:rsid w:val="002135E1"/>
    <w:rsid w:val="00213F9B"/>
    <w:rsid w:val="0021418C"/>
    <w:rsid w:val="0021499F"/>
    <w:rsid w:val="002152D1"/>
    <w:rsid w:val="002154CF"/>
    <w:rsid w:val="00216A1B"/>
    <w:rsid w:val="00217A10"/>
    <w:rsid w:val="00220B8A"/>
    <w:rsid w:val="00220C5A"/>
    <w:rsid w:val="0022382F"/>
    <w:rsid w:val="00225018"/>
    <w:rsid w:val="002265D0"/>
    <w:rsid w:val="0022763C"/>
    <w:rsid w:val="00227B8D"/>
    <w:rsid w:val="002305C5"/>
    <w:rsid w:val="00230652"/>
    <w:rsid w:val="00231441"/>
    <w:rsid w:val="00233433"/>
    <w:rsid w:val="00233954"/>
    <w:rsid w:val="00233CD6"/>
    <w:rsid w:val="002344D8"/>
    <w:rsid w:val="00234C9A"/>
    <w:rsid w:val="002361C7"/>
    <w:rsid w:val="00237340"/>
    <w:rsid w:val="00237803"/>
    <w:rsid w:val="00240871"/>
    <w:rsid w:val="002411A9"/>
    <w:rsid w:val="0024168C"/>
    <w:rsid w:val="0024195A"/>
    <w:rsid w:val="002421FF"/>
    <w:rsid w:val="00243155"/>
    <w:rsid w:val="002505C9"/>
    <w:rsid w:val="00250BD2"/>
    <w:rsid w:val="00250D77"/>
    <w:rsid w:val="00251895"/>
    <w:rsid w:val="00251BC2"/>
    <w:rsid w:val="00252CE8"/>
    <w:rsid w:val="0025371B"/>
    <w:rsid w:val="00253984"/>
    <w:rsid w:val="0025484A"/>
    <w:rsid w:val="00254969"/>
    <w:rsid w:val="00254CB3"/>
    <w:rsid w:val="00255EAD"/>
    <w:rsid w:val="00260299"/>
    <w:rsid w:val="00260868"/>
    <w:rsid w:val="002625CD"/>
    <w:rsid w:val="00262E99"/>
    <w:rsid w:val="00263390"/>
    <w:rsid w:val="0026517F"/>
    <w:rsid w:val="00265B6E"/>
    <w:rsid w:val="002673A2"/>
    <w:rsid w:val="00267965"/>
    <w:rsid w:val="00267EB8"/>
    <w:rsid w:val="002703AC"/>
    <w:rsid w:val="0027191D"/>
    <w:rsid w:val="0027248C"/>
    <w:rsid w:val="00273DCF"/>
    <w:rsid w:val="00275272"/>
    <w:rsid w:val="00275288"/>
    <w:rsid w:val="002762A6"/>
    <w:rsid w:val="00281456"/>
    <w:rsid w:val="00282586"/>
    <w:rsid w:val="00284A1D"/>
    <w:rsid w:val="00286D73"/>
    <w:rsid w:val="0028756D"/>
    <w:rsid w:val="00287C44"/>
    <w:rsid w:val="00290094"/>
    <w:rsid w:val="002901B1"/>
    <w:rsid w:val="00290A62"/>
    <w:rsid w:val="002913DA"/>
    <w:rsid w:val="00292E48"/>
    <w:rsid w:val="002932A8"/>
    <w:rsid w:val="00294C42"/>
    <w:rsid w:val="0029547F"/>
    <w:rsid w:val="002963FC"/>
    <w:rsid w:val="002971EA"/>
    <w:rsid w:val="00297621"/>
    <w:rsid w:val="002978CA"/>
    <w:rsid w:val="00297A31"/>
    <w:rsid w:val="00297AC4"/>
    <w:rsid w:val="00297C13"/>
    <w:rsid w:val="002A087C"/>
    <w:rsid w:val="002A25D5"/>
    <w:rsid w:val="002A2985"/>
    <w:rsid w:val="002A33E0"/>
    <w:rsid w:val="002A352F"/>
    <w:rsid w:val="002A3BDD"/>
    <w:rsid w:val="002A3D79"/>
    <w:rsid w:val="002A4201"/>
    <w:rsid w:val="002A49EF"/>
    <w:rsid w:val="002A5CCD"/>
    <w:rsid w:val="002A68F6"/>
    <w:rsid w:val="002A7B87"/>
    <w:rsid w:val="002A7DFF"/>
    <w:rsid w:val="002B0171"/>
    <w:rsid w:val="002B119E"/>
    <w:rsid w:val="002B14F4"/>
    <w:rsid w:val="002B252D"/>
    <w:rsid w:val="002B480C"/>
    <w:rsid w:val="002B559C"/>
    <w:rsid w:val="002B6D6A"/>
    <w:rsid w:val="002C0395"/>
    <w:rsid w:val="002C066A"/>
    <w:rsid w:val="002C236D"/>
    <w:rsid w:val="002C301F"/>
    <w:rsid w:val="002C330A"/>
    <w:rsid w:val="002C3EBB"/>
    <w:rsid w:val="002C4054"/>
    <w:rsid w:val="002C5404"/>
    <w:rsid w:val="002C5C47"/>
    <w:rsid w:val="002C6058"/>
    <w:rsid w:val="002C6468"/>
    <w:rsid w:val="002C76E7"/>
    <w:rsid w:val="002D034F"/>
    <w:rsid w:val="002D1C3A"/>
    <w:rsid w:val="002D2CF9"/>
    <w:rsid w:val="002D3911"/>
    <w:rsid w:val="002D52F7"/>
    <w:rsid w:val="002D5BCD"/>
    <w:rsid w:val="002E1AB6"/>
    <w:rsid w:val="002E3DCD"/>
    <w:rsid w:val="002E4417"/>
    <w:rsid w:val="002E5148"/>
    <w:rsid w:val="002E6510"/>
    <w:rsid w:val="002E67B3"/>
    <w:rsid w:val="002E6A70"/>
    <w:rsid w:val="002F2001"/>
    <w:rsid w:val="002F264F"/>
    <w:rsid w:val="002F4ABD"/>
    <w:rsid w:val="002F4C18"/>
    <w:rsid w:val="002F5D5A"/>
    <w:rsid w:val="002F746F"/>
    <w:rsid w:val="002F76DA"/>
    <w:rsid w:val="003002FD"/>
    <w:rsid w:val="00300983"/>
    <w:rsid w:val="00302A51"/>
    <w:rsid w:val="003045DC"/>
    <w:rsid w:val="00306285"/>
    <w:rsid w:val="003072E7"/>
    <w:rsid w:val="00307EC5"/>
    <w:rsid w:val="0031202C"/>
    <w:rsid w:val="00313CBD"/>
    <w:rsid w:val="003142ED"/>
    <w:rsid w:val="00314451"/>
    <w:rsid w:val="0031488C"/>
    <w:rsid w:val="00315579"/>
    <w:rsid w:val="00315918"/>
    <w:rsid w:val="003175C7"/>
    <w:rsid w:val="00317E10"/>
    <w:rsid w:val="00321DA7"/>
    <w:rsid w:val="003225A2"/>
    <w:rsid w:val="003240C0"/>
    <w:rsid w:val="0032411A"/>
    <w:rsid w:val="003246A4"/>
    <w:rsid w:val="00324838"/>
    <w:rsid w:val="00324FA3"/>
    <w:rsid w:val="0032597B"/>
    <w:rsid w:val="00325BAF"/>
    <w:rsid w:val="00326678"/>
    <w:rsid w:val="0032722D"/>
    <w:rsid w:val="00330A93"/>
    <w:rsid w:val="00330F98"/>
    <w:rsid w:val="003339AA"/>
    <w:rsid w:val="003341DB"/>
    <w:rsid w:val="00336EA4"/>
    <w:rsid w:val="00337C3B"/>
    <w:rsid w:val="003409E2"/>
    <w:rsid w:val="00341615"/>
    <w:rsid w:val="00341732"/>
    <w:rsid w:val="003429CD"/>
    <w:rsid w:val="003435E7"/>
    <w:rsid w:val="0034416C"/>
    <w:rsid w:val="00344BBC"/>
    <w:rsid w:val="00344CFE"/>
    <w:rsid w:val="00345033"/>
    <w:rsid w:val="00346FF7"/>
    <w:rsid w:val="00347A84"/>
    <w:rsid w:val="00351542"/>
    <w:rsid w:val="00353AE2"/>
    <w:rsid w:val="00353ECF"/>
    <w:rsid w:val="00355AD8"/>
    <w:rsid w:val="00356046"/>
    <w:rsid w:val="00356684"/>
    <w:rsid w:val="0035739B"/>
    <w:rsid w:val="00357861"/>
    <w:rsid w:val="003609FE"/>
    <w:rsid w:val="003610DD"/>
    <w:rsid w:val="003610EF"/>
    <w:rsid w:val="003620C7"/>
    <w:rsid w:val="00364945"/>
    <w:rsid w:val="00365275"/>
    <w:rsid w:val="003662D2"/>
    <w:rsid w:val="00366B67"/>
    <w:rsid w:val="00367770"/>
    <w:rsid w:val="0037339C"/>
    <w:rsid w:val="00373734"/>
    <w:rsid w:val="0037427C"/>
    <w:rsid w:val="00374C01"/>
    <w:rsid w:val="00377BD0"/>
    <w:rsid w:val="003807E8"/>
    <w:rsid w:val="00380B5B"/>
    <w:rsid w:val="0038153D"/>
    <w:rsid w:val="00381FDE"/>
    <w:rsid w:val="00382D6F"/>
    <w:rsid w:val="0038330C"/>
    <w:rsid w:val="003858AC"/>
    <w:rsid w:val="003863B8"/>
    <w:rsid w:val="003871C7"/>
    <w:rsid w:val="00387267"/>
    <w:rsid w:val="00390760"/>
    <w:rsid w:val="00390BCE"/>
    <w:rsid w:val="00391154"/>
    <w:rsid w:val="0039161F"/>
    <w:rsid w:val="00391FEE"/>
    <w:rsid w:val="00392297"/>
    <w:rsid w:val="003948C8"/>
    <w:rsid w:val="00395F2D"/>
    <w:rsid w:val="0039625A"/>
    <w:rsid w:val="0039635E"/>
    <w:rsid w:val="003970ED"/>
    <w:rsid w:val="00397C12"/>
    <w:rsid w:val="003A0DC0"/>
    <w:rsid w:val="003A13A5"/>
    <w:rsid w:val="003A2378"/>
    <w:rsid w:val="003A35C7"/>
    <w:rsid w:val="003A47A2"/>
    <w:rsid w:val="003A69F8"/>
    <w:rsid w:val="003B05D0"/>
    <w:rsid w:val="003B0643"/>
    <w:rsid w:val="003B2C17"/>
    <w:rsid w:val="003B2C90"/>
    <w:rsid w:val="003B350F"/>
    <w:rsid w:val="003B415B"/>
    <w:rsid w:val="003B4A58"/>
    <w:rsid w:val="003B6633"/>
    <w:rsid w:val="003C1707"/>
    <w:rsid w:val="003C1DEC"/>
    <w:rsid w:val="003C23C1"/>
    <w:rsid w:val="003C3848"/>
    <w:rsid w:val="003C50C0"/>
    <w:rsid w:val="003C5674"/>
    <w:rsid w:val="003C5686"/>
    <w:rsid w:val="003D0025"/>
    <w:rsid w:val="003D05E9"/>
    <w:rsid w:val="003D10CF"/>
    <w:rsid w:val="003D1408"/>
    <w:rsid w:val="003D1661"/>
    <w:rsid w:val="003D175D"/>
    <w:rsid w:val="003D26F7"/>
    <w:rsid w:val="003D2F88"/>
    <w:rsid w:val="003D505E"/>
    <w:rsid w:val="003D5705"/>
    <w:rsid w:val="003D5856"/>
    <w:rsid w:val="003E0868"/>
    <w:rsid w:val="003E1F5A"/>
    <w:rsid w:val="003E2D57"/>
    <w:rsid w:val="003E30A6"/>
    <w:rsid w:val="003E3118"/>
    <w:rsid w:val="003E364D"/>
    <w:rsid w:val="003E58EB"/>
    <w:rsid w:val="003E7048"/>
    <w:rsid w:val="003E76E4"/>
    <w:rsid w:val="003F0A4D"/>
    <w:rsid w:val="003F1B67"/>
    <w:rsid w:val="003F25BA"/>
    <w:rsid w:val="003F2DB0"/>
    <w:rsid w:val="003F4AE7"/>
    <w:rsid w:val="003F6C02"/>
    <w:rsid w:val="003F7D2D"/>
    <w:rsid w:val="004000A6"/>
    <w:rsid w:val="004006DB"/>
    <w:rsid w:val="00400AD8"/>
    <w:rsid w:val="00400F86"/>
    <w:rsid w:val="004020AE"/>
    <w:rsid w:val="00404D15"/>
    <w:rsid w:val="00404F90"/>
    <w:rsid w:val="00407421"/>
    <w:rsid w:val="00407995"/>
    <w:rsid w:val="00410503"/>
    <w:rsid w:val="00410536"/>
    <w:rsid w:val="004106B2"/>
    <w:rsid w:val="00410BFD"/>
    <w:rsid w:val="00412854"/>
    <w:rsid w:val="00412A3E"/>
    <w:rsid w:val="00415989"/>
    <w:rsid w:val="0041680A"/>
    <w:rsid w:val="00416B0B"/>
    <w:rsid w:val="0041766D"/>
    <w:rsid w:val="004223DB"/>
    <w:rsid w:val="00423485"/>
    <w:rsid w:val="004246AB"/>
    <w:rsid w:val="00426329"/>
    <w:rsid w:val="0042639E"/>
    <w:rsid w:val="00426F2D"/>
    <w:rsid w:val="0042745C"/>
    <w:rsid w:val="004302CA"/>
    <w:rsid w:val="00432F62"/>
    <w:rsid w:val="004338F1"/>
    <w:rsid w:val="00436010"/>
    <w:rsid w:val="004367CC"/>
    <w:rsid w:val="004371F9"/>
    <w:rsid w:val="004375EA"/>
    <w:rsid w:val="00440527"/>
    <w:rsid w:val="004412C4"/>
    <w:rsid w:val="004414DB"/>
    <w:rsid w:val="00441F32"/>
    <w:rsid w:val="004428CE"/>
    <w:rsid w:val="004443AD"/>
    <w:rsid w:val="004443CF"/>
    <w:rsid w:val="00444C4A"/>
    <w:rsid w:val="00446B7F"/>
    <w:rsid w:val="0044713D"/>
    <w:rsid w:val="00450484"/>
    <w:rsid w:val="004505E2"/>
    <w:rsid w:val="0045095C"/>
    <w:rsid w:val="00451462"/>
    <w:rsid w:val="00451A34"/>
    <w:rsid w:val="00453480"/>
    <w:rsid w:val="00453C3D"/>
    <w:rsid w:val="0045709B"/>
    <w:rsid w:val="00457C44"/>
    <w:rsid w:val="00460A9C"/>
    <w:rsid w:val="00460BF4"/>
    <w:rsid w:val="0046192A"/>
    <w:rsid w:val="00461BA7"/>
    <w:rsid w:val="00464078"/>
    <w:rsid w:val="00464A4F"/>
    <w:rsid w:val="00465BA7"/>
    <w:rsid w:val="00465BB6"/>
    <w:rsid w:val="0046695C"/>
    <w:rsid w:val="00466D04"/>
    <w:rsid w:val="00467F5F"/>
    <w:rsid w:val="00471A0D"/>
    <w:rsid w:val="004721F0"/>
    <w:rsid w:val="004735A1"/>
    <w:rsid w:val="004739CD"/>
    <w:rsid w:val="00475194"/>
    <w:rsid w:val="00480BEC"/>
    <w:rsid w:val="00481BED"/>
    <w:rsid w:val="004838DA"/>
    <w:rsid w:val="004844BC"/>
    <w:rsid w:val="00486AF5"/>
    <w:rsid w:val="00487273"/>
    <w:rsid w:val="0048767F"/>
    <w:rsid w:val="004933C9"/>
    <w:rsid w:val="00493952"/>
    <w:rsid w:val="00493E9B"/>
    <w:rsid w:val="004955B0"/>
    <w:rsid w:val="004960D0"/>
    <w:rsid w:val="004972C6"/>
    <w:rsid w:val="004A1C59"/>
    <w:rsid w:val="004A216E"/>
    <w:rsid w:val="004A227E"/>
    <w:rsid w:val="004A2C6F"/>
    <w:rsid w:val="004A33DE"/>
    <w:rsid w:val="004A3E78"/>
    <w:rsid w:val="004A5601"/>
    <w:rsid w:val="004A5972"/>
    <w:rsid w:val="004A689E"/>
    <w:rsid w:val="004B0908"/>
    <w:rsid w:val="004B281E"/>
    <w:rsid w:val="004B38D5"/>
    <w:rsid w:val="004B3B02"/>
    <w:rsid w:val="004B56C6"/>
    <w:rsid w:val="004B6CA9"/>
    <w:rsid w:val="004C0FE9"/>
    <w:rsid w:val="004C2410"/>
    <w:rsid w:val="004C2851"/>
    <w:rsid w:val="004C2D53"/>
    <w:rsid w:val="004C30A6"/>
    <w:rsid w:val="004C466A"/>
    <w:rsid w:val="004C4FF9"/>
    <w:rsid w:val="004C623E"/>
    <w:rsid w:val="004C7C48"/>
    <w:rsid w:val="004D0B4D"/>
    <w:rsid w:val="004D12B4"/>
    <w:rsid w:val="004D3299"/>
    <w:rsid w:val="004D434F"/>
    <w:rsid w:val="004D5094"/>
    <w:rsid w:val="004D6AF0"/>
    <w:rsid w:val="004D75E9"/>
    <w:rsid w:val="004D7E0E"/>
    <w:rsid w:val="004D7F9F"/>
    <w:rsid w:val="004E021C"/>
    <w:rsid w:val="004E024A"/>
    <w:rsid w:val="004E29EF"/>
    <w:rsid w:val="004E29F6"/>
    <w:rsid w:val="004E2FB0"/>
    <w:rsid w:val="004E3692"/>
    <w:rsid w:val="004E4213"/>
    <w:rsid w:val="004E4B1D"/>
    <w:rsid w:val="004E5809"/>
    <w:rsid w:val="004E63DD"/>
    <w:rsid w:val="004E7580"/>
    <w:rsid w:val="004E7969"/>
    <w:rsid w:val="004F0260"/>
    <w:rsid w:val="004F077E"/>
    <w:rsid w:val="004F101C"/>
    <w:rsid w:val="004F259B"/>
    <w:rsid w:val="004F26EB"/>
    <w:rsid w:val="004F360A"/>
    <w:rsid w:val="004F54E9"/>
    <w:rsid w:val="004F5624"/>
    <w:rsid w:val="004F6C13"/>
    <w:rsid w:val="004F7EFA"/>
    <w:rsid w:val="00500F01"/>
    <w:rsid w:val="00500F3B"/>
    <w:rsid w:val="0050249A"/>
    <w:rsid w:val="00503095"/>
    <w:rsid w:val="005052E7"/>
    <w:rsid w:val="0050620B"/>
    <w:rsid w:val="00506214"/>
    <w:rsid w:val="00506215"/>
    <w:rsid w:val="005063D9"/>
    <w:rsid w:val="00507B1B"/>
    <w:rsid w:val="0051002E"/>
    <w:rsid w:val="005128FF"/>
    <w:rsid w:val="005133AC"/>
    <w:rsid w:val="00515677"/>
    <w:rsid w:val="00517F72"/>
    <w:rsid w:val="00520E98"/>
    <w:rsid w:val="005216D8"/>
    <w:rsid w:val="00522CC5"/>
    <w:rsid w:val="005254D4"/>
    <w:rsid w:val="00525807"/>
    <w:rsid w:val="005258E7"/>
    <w:rsid w:val="00526738"/>
    <w:rsid w:val="005276CD"/>
    <w:rsid w:val="00530CC3"/>
    <w:rsid w:val="00530E83"/>
    <w:rsid w:val="00532043"/>
    <w:rsid w:val="005335EF"/>
    <w:rsid w:val="00537277"/>
    <w:rsid w:val="00541A2F"/>
    <w:rsid w:val="005423A9"/>
    <w:rsid w:val="0054798A"/>
    <w:rsid w:val="00547CFC"/>
    <w:rsid w:val="00547F6C"/>
    <w:rsid w:val="005502DB"/>
    <w:rsid w:val="00550A9F"/>
    <w:rsid w:val="00551AD9"/>
    <w:rsid w:val="00552AF3"/>
    <w:rsid w:val="005539EF"/>
    <w:rsid w:val="0056061B"/>
    <w:rsid w:val="005607D8"/>
    <w:rsid w:val="005608A2"/>
    <w:rsid w:val="00561871"/>
    <w:rsid w:val="00561E6E"/>
    <w:rsid w:val="00562203"/>
    <w:rsid w:val="00563DF6"/>
    <w:rsid w:val="00565A4B"/>
    <w:rsid w:val="0056732E"/>
    <w:rsid w:val="00567444"/>
    <w:rsid w:val="00567EE1"/>
    <w:rsid w:val="00570413"/>
    <w:rsid w:val="005705FF"/>
    <w:rsid w:val="00570BCC"/>
    <w:rsid w:val="00571768"/>
    <w:rsid w:val="005737CA"/>
    <w:rsid w:val="00573E3D"/>
    <w:rsid w:val="00574B09"/>
    <w:rsid w:val="00575AE7"/>
    <w:rsid w:val="00577166"/>
    <w:rsid w:val="005806CA"/>
    <w:rsid w:val="00580FE2"/>
    <w:rsid w:val="00581022"/>
    <w:rsid w:val="00581432"/>
    <w:rsid w:val="005816D3"/>
    <w:rsid w:val="005818FC"/>
    <w:rsid w:val="00582996"/>
    <w:rsid w:val="00582A8A"/>
    <w:rsid w:val="005836CB"/>
    <w:rsid w:val="00583A68"/>
    <w:rsid w:val="00584ED2"/>
    <w:rsid w:val="005864A4"/>
    <w:rsid w:val="00587EC9"/>
    <w:rsid w:val="00590BA6"/>
    <w:rsid w:val="00591576"/>
    <w:rsid w:val="00591923"/>
    <w:rsid w:val="005921D1"/>
    <w:rsid w:val="00596D73"/>
    <w:rsid w:val="00596FCC"/>
    <w:rsid w:val="00597F1A"/>
    <w:rsid w:val="005A079A"/>
    <w:rsid w:val="005A0F26"/>
    <w:rsid w:val="005A1D5B"/>
    <w:rsid w:val="005A3347"/>
    <w:rsid w:val="005A382E"/>
    <w:rsid w:val="005A3EE8"/>
    <w:rsid w:val="005A52AF"/>
    <w:rsid w:val="005A74D2"/>
    <w:rsid w:val="005A7C0B"/>
    <w:rsid w:val="005B087E"/>
    <w:rsid w:val="005B2051"/>
    <w:rsid w:val="005B22EC"/>
    <w:rsid w:val="005B24B1"/>
    <w:rsid w:val="005B35DA"/>
    <w:rsid w:val="005B3A01"/>
    <w:rsid w:val="005B4D1D"/>
    <w:rsid w:val="005B4E0F"/>
    <w:rsid w:val="005B5533"/>
    <w:rsid w:val="005B61C2"/>
    <w:rsid w:val="005B6366"/>
    <w:rsid w:val="005B7A99"/>
    <w:rsid w:val="005C0A57"/>
    <w:rsid w:val="005C1927"/>
    <w:rsid w:val="005C58BB"/>
    <w:rsid w:val="005C70C8"/>
    <w:rsid w:val="005C7A88"/>
    <w:rsid w:val="005D02D2"/>
    <w:rsid w:val="005D077E"/>
    <w:rsid w:val="005D0D3E"/>
    <w:rsid w:val="005D0E1E"/>
    <w:rsid w:val="005D0FAA"/>
    <w:rsid w:val="005D1187"/>
    <w:rsid w:val="005D1832"/>
    <w:rsid w:val="005D5251"/>
    <w:rsid w:val="005D6D1D"/>
    <w:rsid w:val="005D76FE"/>
    <w:rsid w:val="005E040F"/>
    <w:rsid w:val="005E12CC"/>
    <w:rsid w:val="005E1970"/>
    <w:rsid w:val="005E21E3"/>
    <w:rsid w:val="005E2F8A"/>
    <w:rsid w:val="005E3880"/>
    <w:rsid w:val="005E4050"/>
    <w:rsid w:val="005E460D"/>
    <w:rsid w:val="005E4F66"/>
    <w:rsid w:val="005E5496"/>
    <w:rsid w:val="005E5B8C"/>
    <w:rsid w:val="005E639C"/>
    <w:rsid w:val="005F1A8F"/>
    <w:rsid w:val="005F2010"/>
    <w:rsid w:val="005F294F"/>
    <w:rsid w:val="005F2AD3"/>
    <w:rsid w:val="005F2BCB"/>
    <w:rsid w:val="005F2E6D"/>
    <w:rsid w:val="005F5D75"/>
    <w:rsid w:val="005F6BFA"/>
    <w:rsid w:val="00602080"/>
    <w:rsid w:val="0060268B"/>
    <w:rsid w:val="006048B1"/>
    <w:rsid w:val="0060661B"/>
    <w:rsid w:val="00607FBF"/>
    <w:rsid w:val="006109D3"/>
    <w:rsid w:val="0061111D"/>
    <w:rsid w:val="0061142A"/>
    <w:rsid w:val="006151D8"/>
    <w:rsid w:val="00615BE9"/>
    <w:rsid w:val="00615F6F"/>
    <w:rsid w:val="006176A2"/>
    <w:rsid w:val="00620974"/>
    <w:rsid w:val="00620CC6"/>
    <w:rsid w:val="00621D64"/>
    <w:rsid w:val="00622A1E"/>
    <w:rsid w:val="0062328B"/>
    <w:rsid w:val="00623C82"/>
    <w:rsid w:val="00624804"/>
    <w:rsid w:val="006257E9"/>
    <w:rsid w:val="00625F23"/>
    <w:rsid w:val="0062629A"/>
    <w:rsid w:val="00626814"/>
    <w:rsid w:val="00627002"/>
    <w:rsid w:val="0062723C"/>
    <w:rsid w:val="00627EC9"/>
    <w:rsid w:val="006304CB"/>
    <w:rsid w:val="00630D07"/>
    <w:rsid w:val="00631877"/>
    <w:rsid w:val="00632552"/>
    <w:rsid w:val="006345EF"/>
    <w:rsid w:val="00634736"/>
    <w:rsid w:val="00637105"/>
    <w:rsid w:val="0063712E"/>
    <w:rsid w:val="006417AD"/>
    <w:rsid w:val="00641CD6"/>
    <w:rsid w:val="00642485"/>
    <w:rsid w:val="00644772"/>
    <w:rsid w:val="00645728"/>
    <w:rsid w:val="006460AB"/>
    <w:rsid w:val="00646503"/>
    <w:rsid w:val="006505C4"/>
    <w:rsid w:val="006528EC"/>
    <w:rsid w:val="006553B7"/>
    <w:rsid w:val="006553C2"/>
    <w:rsid w:val="00655FDD"/>
    <w:rsid w:val="006567CB"/>
    <w:rsid w:val="00656F47"/>
    <w:rsid w:val="006579E8"/>
    <w:rsid w:val="00657DFB"/>
    <w:rsid w:val="006623DB"/>
    <w:rsid w:val="00662EAC"/>
    <w:rsid w:val="00662FA4"/>
    <w:rsid w:val="006647D1"/>
    <w:rsid w:val="00664C77"/>
    <w:rsid w:val="00665813"/>
    <w:rsid w:val="006661C8"/>
    <w:rsid w:val="0066677E"/>
    <w:rsid w:val="00667180"/>
    <w:rsid w:val="0066787D"/>
    <w:rsid w:val="00670018"/>
    <w:rsid w:val="00670556"/>
    <w:rsid w:val="006721FC"/>
    <w:rsid w:val="00672B2A"/>
    <w:rsid w:val="006746C5"/>
    <w:rsid w:val="0067548E"/>
    <w:rsid w:val="006757CC"/>
    <w:rsid w:val="00676C01"/>
    <w:rsid w:val="006804C9"/>
    <w:rsid w:val="006808B2"/>
    <w:rsid w:val="00681186"/>
    <w:rsid w:val="00681A17"/>
    <w:rsid w:val="006826F5"/>
    <w:rsid w:val="006878D9"/>
    <w:rsid w:val="00691692"/>
    <w:rsid w:val="00692D78"/>
    <w:rsid w:val="006936D5"/>
    <w:rsid w:val="006956E6"/>
    <w:rsid w:val="00695735"/>
    <w:rsid w:val="006958D0"/>
    <w:rsid w:val="006A27F0"/>
    <w:rsid w:val="006A30CC"/>
    <w:rsid w:val="006A3A11"/>
    <w:rsid w:val="006A57D7"/>
    <w:rsid w:val="006A5FFA"/>
    <w:rsid w:val="006A6A65"/>
    <w:rsid w:val="006B27B2"/>
    <w:rsid w:val="006B3B0E"/>
    <w:rsid w:val="006B3D14"/>
    <w:rsid w:val="006B44B3"/>
    <w:rsid w:val="006B548D"/>
    <w:rsid w:val="006B5D61"/>
    <w:rsid w:val="006B7862"/>
    <w:rsid w:val="006B7D64"/>
    <w:rsid w:val="006C0D89"/>
    <w:rsid w:val="006C1896"/>
    <w:rsid w:val="006C1992"/>
    <w:rsid w:val="006C3F83"/>
    <w:rsid w:val="006C47A3"/>
    <w:rsid w:val="006C66BD"/>
    <w:rsid w:val="006C6D13"/>
    <w:rsid w:val="006C75EA"/>
    <w:rsid w:val="006C7760"/>
    <w:rsid w:val="006D2811"/>
    <w:rsid w:val="006D2D47"/>
    <w:rsid w:val="006D3733"/>
    <w:rsid w:val="006D5005"/>
    <w:rsid w:val="006D54B5"/>
    <w:rsid w:val="006E0459"/>
    <w:rsid w:val="006E1183"/>
    <w:rsid w:val="006E1E9F"/>
    <w:rsid w:val="006E2105"/>
    <w:rsid w:val="006E2CA1"/>
    <w:rsid w:val="006E4467"/>
    <w:rsid w:val="006E498D"/>
    <w:rsid w:val="006E5111"/>
    <w:rsid w:val="006E52FE"/>
    <w:rsid w:val="006E539D"/>
    <w:rsid w:val="006F0422"/>
    <w:rsid w:val="006F3F65"/>
    <w:rsid w:val="006F5917"/>
    <w:rsid w:val="006F5DB8"/>
    <w:rsid w:val="006F6193"/>
    <w:rsid w:val="006F6261"/>
    <w:rsid w:val="006F6A34"/>
    <w:rsid w:val="006F6EC7"/>
    <w:rsid w:val="006F776A"/>
    <w:rsid w:val="00700BB5"/>
    <w:rsid w:val="00700E94"/>
    <w:rsid w:val="007012B9"/>
    <w:rsid w:val="00704472"/>
    <w:rsid w:val="00705380"/>
    <w:rsid w:val="0070546D"/>
    <w:rsid w:val="00705A13"/>
    <w:rsid w:val="0070747A"/>
    <w:rsid w:val="00707AB2"/>
    <w:rsid w:val="00713870"/>
    <w:rsid w:val="00713B14"/>
    <w:rsid w:val="00714062"/>
    <w:rsid w:val="00717147"/>
    <w:rsid w:val="00720620"/>
    <w:rsid w:val="00720BFA"/>
    <w:rsid w:val="00720D1F"/>
    <w:rsid w:val="00721E73"/>
    <w:rsid w:val="0072245A"/>
    <w:rsid w:val="007228CA"/>
    <w:rsid w:val="00722A63"/>
    <w:rsid w:val="00725855"/>
    <w:rsid w:val="00725A56"/>
    <w:rsid w:val="00726177"/>
    <w:rsid w:val="00727B68"/>
    <w:rsid w:val="00730979"/>
    <w:rsid w:val="00730EAB"/>
    <w:rsid w:val="00731936"/>
    <w:rsid w:val="0073206D"/>
    <w:rsid w:val="007335A9"/>
    <w:rsid w:val="00733CCF"/>
    <w:rsid w:val="00737BD0"/>
    <w:rsid w:val="00737C8F"/>
    <w:rsid w:val="00740EAC"/>
    <w:rsid w:val="0074137C"/>
    <w:rsid w:val="007425E3"/>
    <w:rsid w:val="0074302C"/>
    <w:rsid w:val="00743BD8"/>
    <w:rsid w:val="00744159"/>
    <w:rsid w:val="007447AF"/>
    <w:rsid w:val="00746A34"/>
    <w:rsid w:val="00750089"/>
    <w:rsid w:val="007522C5"/>
    <w:rsid w:val="0075284C"/>
    <w:rsid w:val="007541F5"/>
    <w:rsid w:val="0075436F"/>
    <w:rsid w:val="00755AB3"/>
    <w:rsid w:val="00756B28"/>
    <w:rsid w:val="007571D1"/>
    <w:rsid w:val="007634D5"/>
    <w:rsid w:val="0076415A"/>
    <w:rsid w:val="0076422C"/>
    <w:rsid w:val="00764CB1"/>
    <w:rsid w:val="0076530A"/>
    <w:rsid w:val="0076567C"/>
    <w:rsid w:val="00765CDF"/>
    <w:rsid w:val="007667AD"/>
    <w:rsid w:val="00766F4D"/>
    <w:rsid w:val="00767D37"/>
    <w:rsid w:val="00770CC8"/>
    <w:rsid w:val="00771AE3"/>
    <w:rsid w:val="00772F05"/>
    <w:rsid w:val="0077451B"/>
    <w:rsid w:val="00775702"/>
    <w:rsid w:val="00775BAE"/>
    <w:rsid w:val="00776F1C"/>
    <w:rsid w:val="0078069C"/>
    <w:rsid w:val="00780F0C"/>
    <w:rsid w:val="0078134B"/>
    <w:rsid w:val="00781CC0"/>
    <w:rsid w:val="007829D5"/>
    <w:rsid w:val="00784A82"/>
    <w:rsid w:val="0078565C"/>
    <w:rsid w:val="007856F6"/>
    <w:rsid w:val="00787915"/>
    <w:rsid w:val="00787C42"/>
    <w:rsid w:val="00787D2E"/>
    <w:rsid w:val="00787DBC"/>
    <w:rsid w:val="00787FCB"/>
    <w:rsid w:val="007907A7"/>
    <w:rsid w:val="00791CE1"/>
    <w:rsid w:val="00793055"/>
    <w:rsid w:val="00793D2A"/>
    <w:rsid w:val="00794C91"/>
    <w:rsid w:val="00794E2E"/>
    <w:rsid w:val="00796A44"/>
    <w:rsid w:val="00796C12"/>
    <w:rsid w:val="007973B8"/>
    <w:rsid w:val="007A162C"/>
    <w:rsid w:val="007A1C39"/>
    <w:rsid w:val="007A1E14"/>
    <w:rsid w:val="007A2874"/>
    <w:rsid w:val="007A4466"/>
    <w:rsid w:val="007A49B2"/>
    <w:rsid w:val="007A60B3"/>
    <w:rsid w:val="007A6F96"/>
    <w:rsid w:val="007B0BF9"/>
    <w:rsid w:val="007B1540"/>
    <w:rsid w:val="007B1A6B"/>
    <w:rsid w:val="007B35B5"/>
    <w:rsid w:val="007C1076"/>
    <w:rsid w:val="007C3402"/>
    <w:rsid w:val="007C45D7"/>
    <w:rsid w:val="007C5E49"/>
    <w:rsid w:val="007C64BF"/>
    <w:rsid w:val="007C6D18"/>
    <w:rsid w:val="007C70AC"/>
    <w:rsid w:val="007D037E"/>
    <w:rsid w:val="007D12A4"/>
    <w:rsid w:val="007D1952"/>
    <w:rsid w:val="007D28B8"/>
    <w:rsid w:val="007D37C6"/>
    <w:rsid w:val="007D4F61"/>
    <w:rsid w:val="007D5AE0"/>
    <w:rsid w:val="007E0B5A"/>
    <w:rsid w:val="007E2037"/>
    <w:rsid w:val="007E37F5"/>
    <w:rsid w:val="007E3BD3"/>
    <w:rsid w:val="007E3C2B"/>
    <w:rsid w:val="007E4526"/>
    <w:rsid w:val="007E49F5"/>
    <w:rsid w:val="007E4D6F"/>
    <w:rsid w:val="007E6204"/>
    <w:rsid w:val="007E674D"/>
    <w:rsid w:val="007E6E01"/>
    <w:rsid w:val="007F1433"/>
    <w:rsid w:val="007F28A8"/>
    <w:rsid w:val="007F4208"/>
    <w:rsid w:val="007F46DA"/>
    <w:rsid w:val="007F5108"/>
    <w:rsid w:val="007F5B1D"/>
    <w:rsid w:val="007F69AB"/>
    <w:rsid w:val="007F6C45"/>
    <w:rsid w:val="00800017"/>
    <w:rsid w:val="00801EC5"/>
    <w:rsid w:val="00802991"/>
    <w:rsid w:val="008046A2"/>
    <w:rsid w:val="0080491F"/>
    <w:rsid w:val="00804D16"/>
    <w:rsid w:val="008050B6"/>
    <w:rsid w:val="008052FA"/>
    <w:rsid w:val="00805F92"/>
    <w:rsid w:val="008060F3"/>
    <w:rsid w:val="008062B9"/>
    <w:rsid w:val="00806909"/>
    <w:rsid w:val="00807216"/>
    <w:rsid w:val="00810575"/>
    <w:rsid w:val="008108E2"/>
    <w:rsid w:val="00810BA7"/>
    <w:rsid w:val="00810F56"/>
    <w:rsid w:val="008114CF"/>
    <w:rsid w:val="00811C04"/>
    <w:rsid w:val="00812C22"/>
    <w:rsid w:val="0081359B"/>
    <w:rsid w:val="00817B68"/>
    <w:rsid w:val="00820798"/>
    <w:rsid w:val="0082144C"/>
    <w:rsid w:val="008232A3"/>
    <w:rsid w:val="00824144"/>
    <w:rsid w:val="00824153"/>
    <w:rsid w:val="0082647A"/>
    <w:rsid w:val="008271A9"/>
    <w:rsid w:val="00827762"/>
    <w:rsid w:val="00827FA6"/>
    <w:rsid w:val="0083157D"/>
    <w:rsid w:val="00832675"/>
    <w:rsid w:val="00834858"/>
    <w:rsid w:val="00834B49"/>
    <w:rsid w:val="0083658B"/>
    <w:rsid w:val="008377B4"/>
    <w:rsid w:val="0084033F"/>
    <w:rsid w:val="0084123F"/>
    <w:rsid w:val="008415B9"/>
    <w:rsid w:val="00841FE7"/>
    <w:rsid w:val="008422FC"/>
    <w:rsid w:val="00842A3D"/>
    <w:rsid w:val="008443F1"/>
    <w:rsid w:val="0084569C"/>
    <w:rsid w:val="0084645B"/>
    <w:rsid w:val="00852DF4"/>
    <w:rsid w:val="00853F34"/>
    <w:rsid w:val="00854335"/>
    <w:rsid w:val="008543CB"/>
    <w:rsid w:val="00857BAD"/>
    <w:rsid w:val="0086062A"/>
    <w:rsid w:val="0086089E"/>
    <w:rsid w:val="00861BDB"/>
    <w:rsid w:val="008628AD"/>
    <w:rsid w:val="00862EC9"/>
    <w:rsid w:val="00865ADF"/>
    <w:rsid w:val="008664FC"/>
    <w:rsid w:val="00866C08"/>
    <w:rsid w:val="008702C1"/>
    <w:rsid w:val="00870F4B"/>
    <w:rsid w:val="00871DF0"/>
    <w:rsid w:val="008726A4"/>
    <w:rsid w:val="00872D5A"/>
    <w:rsid w:val="0087350A"/>
    <w:rsid w:val="00874F1E"/>
    <w:rsid w:val="00875AAE"/>
    <w:rsid w:val="00875E38"/>
    <w:rsid w:val="00876100"/>
    <w:rsid w:val="008761CC"/>
    <w:rsid w:val="008779E0"/>
    <w:rsid w:val="00877B2E"/>
    <w:rsid w:val="00881B9D"/>
    <w:rsid w:val="00884F4B"/>
    <w:rsid w:val="0088677D"/>
    <w:rsid w:val="00886799"/>
    <w:rsid w:val="00886F4D"/>
    <w:rsid w:val="00886FCF"/>
    <w:rsid w:val="00887C08"/>
    <w:rsid w:val="00890B36"/>
    <w:rsid w:val="0089290C"/>
    <w:rsid w:val="008929D8"/>
    <w:rsid w:val="00893A31"/>
    <w:rsid w:val="00893D5E"/>
    <w:rsid w:val="00894140"/>
    <w:rsid w:val="00895D1C"/>
    <w:rsid w:val="00896E11"/>
    <w:rsid w:val="00896E98"/>
    <w:rsid w:val="008A0321"/>
    <w:rsid w:val="008A0A55"/>
    <w:rsid w:val="008A0FC9"/>
    <w:rsid w:val="008A134F"/>
    <w:rsid w:val="008A24CB"/>
    <w:rsid w:val="008A2A51"/>
    <w:rsid w:val="008A3AD4"/>
    <w:rsid w:val="008A3DB1"/>
    <w:rsid w:val="008A3EC9"/>
    <w:rsid w:val="008A41B7"/>
    <w:rsid w:val="008A5508"/>
    <w:rsid w:val="008A5F0D"/>
    <w:rsid w:val="008A5F1F"/>
    <w:rsid w:val="008A67E1"/>
    <w:rsid w:val="008A6BA7"/>
    <w:rsid w:val="008B1524"/>
    <w:rsid w:val="008B2D3B"/>
    <w:rsid w:val="008B3363"/>
    <w:rsid w:val="008B3628"/>
    <w:rsid w:val="008B411E"/>
    <w:rsid w:val="008B54CC"/>
    <w:rsid w:val="008B61FB"/>
    <w:rsid w:val="008B67CD"/>
    <w:rsid w:val="008B6BB9"/>
    <w:rsid w:val="008C27F2"/>
    <w:rsid w:val="008C32A0"/>
    <w:rsid w:val="008D00CB"/>
    <w:rsid w:val="008D07AB"/>
    <w:rsid w:val="008D28CA"/>
    <w:rsid w:val="008D2FE2"/>
    <w:rsid w:val="008D47DE"/>
    <w:rsid w:val="008D5B87"/>
    <w:rsid w:val="008D606F"/>
    <w:rsid w:val="008D637A"/>
    <w:rsid w:val="008D65F1"/>
    <w:rsid w:val="008D7D7F"/>
    <w:rsid w:val="008E12A1"/>
    <w:rsid w:val="008E27E4"/>
    <w:rsid w:val="008E3478"/>
    <w:rsid w:val="008E476D"/>
    <w:rsid w:val="008E4D6F"/>
    <w:rsid w:val="008E5917"/>
    <w:rsid w:val="008E5FA1"/>
    <w:rsid w:val="008E6974"/>
    <w:rsid w:val="008E759B"/>
    <w:rsid w:val="008E77E8"/>
    <w:rsid w:val="008E7812"/>
    <w:rsid w:val="008F163B"/>
    <w:rsid w:val="008F3F16"/>
    <w:rsid w:val="008F4852"/>
    <w:rsid w:val="008F5D95"/>
    <w:rsid w:val="008F6664"/>
    <w:rsid w:val="008F7057"/>
    <w:rsid w:val="008F75F5"/>
    <w:rsid w:val="008F7D36"/>
    <w:rsid w:val="0090083E"/>
    <w:rsid w:val="0090299E"/>
    <w:rsid w:val="00903825"/>
    <w:rsid w:val="00903A9B"/>
    <w:rsid w:val="00903C9C"/>
    <w:rsid w:val="00904618"/>
    <w:rsid w:val="00904619"/>
    <w:rsid w:val="009046D8"/>
    <w:rsid w:val="00904C3D"/>
    <w:rsid w:val="00905148"/>
    <w:rsid w:val="00907190"/>
    <w:rsid w:val="009074D9"/>
    <w:rsid w:val="00910DEA"/>
    <w:rsid w:val="009118E1"/>
    <w:rsid w:val="00911AF3"/>
    <w:rsid w:val="00911CFA"/>
    <w:rsid w:val="0091317A"/>
    <w:rsid w:val="00913765"/>
    <w:rsid w:val="00914074"/>
    <w:rsid w:val="00915BA1"/>
    <w:rsid w:val="00915D5C"/>
    <w:rsid w:val="00917E98"/>
    <w:rsid w:val="00922102"/>
    <w:rsid w:val="0092212F"/>
    <w:rsid w:val="0092242D"/>
    <w:rsid w:val="0092264A"/>
    <w:rsid w:val="009227EE"/>
    <w:rsid w:val="0092473A"/>
    <w:rsid w:val="009257B0"/>
    <w:rsid w:val="0092640B"/>
    <w:rsid w:val="00926DE6"/>
    <w:rsid w:val="009300BA"/>
    <w:rsid w:val="00930715"/>
    <w:rsid w:val="00932C2B"/>
    <w:rsid w:val="0093337E"/>
    <w:rsid w:val="00934643"/>
    <w:rsid w:val="009357B7"/>
    <w:rsid w:val="0093730D"/>
    <w:rsid w:val="0093752A"/>
    <w:rsid w:val="00937759"/>
    <w:rsid w:val="0094080B"/>
    <w:rsid w:val="00941022"/>
    <w:rsid w:val="00941724"/>
    <w:rsid w:val="00941A4D"/>
    <w:rsid w:val="00942B9A"/>
    <w:rsid w:val="00942C4B"/>
    <w:rsid w:val="0094349A"/>
    <w:rsid w:val="0094350B"/>
    <w:rsid w:val="00943593"/>
    <w:rsid w:val="00944A49"/>
    <w:rsid w:val="00946519"/>
    <w:rsid w:val="0094679E"/>
    <w:rsid w:val="00947421"/>
    <w:rsid w:val="009477A0"/>
    <w:rsid w:val="009477BC"/>
    <w:rsid w:val="009508D7"/>
    <w:rsid w:val="009522DA"/>
    <w:rsid w:val="00952972"/>
    <w:rsid w:val="00952AFA"/>
    <w:rsid w:val="00952EE7"/>
    <w:rsid w:val="00952FDA"/>
    <w:rsid w:val="009546F3"/>
    <w:rsid w:val="009551A2"/>
    <w:rsid w:val="00957EAC"/>
    <w:rsid w:val="009609A3"/>
    <w:rsid w:val="00960A8F"/>
    <w:rsid w:val="0096220B"/>
    <w:rsid w:val="009626C7"/>
    <w:rsid w:val="00963B06"/>
    <w:rsid w:val="00964351"/>
    <w:rsid w:val="009644EF"/>
    <w:rsid w:val="009661B4"/>
    <w:rsid w:val="009679E8"/>
    <w:rsid w:val="00967E2C"/>
    <w:rsid w:val="00967EE4"/>
    <w:rsid w:val="00971193"/>
    <w:rsid w:val="009711C0"/>
    <w:rsid w:val="00971FCA"/>
    <w:rsid w:val="00972477"/>
    <w:rsid w:val="00972B47"/>
    <w:rsid w:val="00973723"/>
    <w:rsid w:val="00974DBE"/>
    <w:rsid w:val="00977295"/>
    <w:rsid w:val="00977A98"/>
    <w:rsid w:val="00977DB6"/>
    <w:rsid w:val="009801CF"/>
    <w:rsid w:val="009808D9"/>
    <w:rsid w:val="009810E5"/>
    <w:rsid w:val="00981F0F"/>
    <w:rsid w:val="009830D2"/>
    <w:rsid w:val="00984542"/>
    <w:rsid w:val="009848E5"/>
    <w:rsid w:val="00984A68"/>
    <w:rsid w:val="009853AC"/>
    <w:rsid w:val="00985890"/>
    <w:rsid w:val="00986660"/>
    <w:rsid w:val="009866BA"/>
    <w:rsid w:val="00987066"/>
    <w:rsid w:val="009872AC"/>
    <w:rsid w:val="009875E6"/>
    <w:rsid w:val="00990AAB"/>
    <w:rsid w:val="009928BF"/>
    <w:rsid w:val="00993039"/>
    <w:rsid w:val="00993A53"/>
    <w:rsid w:val="009943F1"/>
    <w:rsid w:val="00996420"/>
    <w:rsid w:val="00997739"/>
    <w:rsid w:val="009A3791"/>
    <w:rsid w:val="009A6966"/>
    <w:rsid w:val="009A6B9E"/>
    <w:rsid w:val="009A71CB"/>
    <w:rsid w:val="009A727C"/>
    <w:rsid w:val="009B03FF"/>
    <w:rsid w:val="009B1BB3"/>
    <w:rsid w:val="009B2522"/>
    <w:rsid w:val="009B2986"/>
    <w:rsid w:val="009B388D"/>
    <w:rsid w:val="009B3996"/>
    <w:rsid w:val="009B4AE2"/>
    <w:rsid w:val="009B5893"/>
    <w:rsid w:val="009C1534"/>
    <w:rsid w:val="009C1D18"/>
    <w:rsid w:val="009C2C1A"/>
    <w:rsid w:val="009C2D28"/>
    <w:rsid w:val="009C3050"/>
    <w:rsid w:val="009C311A"/>
    <w:rsid w:val="009C47BB"/>
    <w:rsid w:val="009C677F"/>
    <w:rsid w:val="009C7036"/>
    <w:rsid w:val="009C7632"/>
    <w:rsid w:val="009D045B"/>
    <w:rsid w:val="009D1AF0"/>
    <w:rsid w:val="009D2D22"/>
    <w:rsid w:val="009D3275"/>
    <w:rsid w:val="009D397E"/>
    <w:rsid w:val="009D79DF"/>
    <w:rsid w:val="009E0715"/>
    <w:rsid w:val="009E08DF"/>
    <w:rsid w:val="009E2912"/>
    <w:rsid w:val="009E39C9"/>
    <w:rsid w:val="009E3CAC"/>
    <w:rsid w:val="009E3ED7"/>
    <w:rsid w:val="009E5929"/>
    <w:rsid w:val="009E6080"/>
    <w:rsid w:val="009E7F51"/>
    <w:rsid w:val="009F1475"/>
    <w:rsid w:val="009F246A"/>
    <w:rsid w:val="009F24AE"/>
    <w:rsid w:val="009F3AC1"/>
    <w:rsid w:val="009F6A16"/>
    <w:rsid w:val="00A00BA0"/>
    <w:rsid w:val="00A02CCF"/>
    <w:rsid w:val="00A03E1D"/>
    <w:rsid w:val="00A043FF"/>
    <w:rsid w:val="00A0446F"/>
    <w:rsid w:val="00A04678"/>
    <w:rsid w:val="00A04EF7"/>
    <w:rsid w:val="00A0520B"/>
    <w:rsid w:val="00A078E1"/>
    <w:rsid w:val="00A12797"/>
    <w:rsid w:val="00A13F2A"/>
    <w:rsid w:val="00A14C31"/>
    <w:rsid w:val="00A207E5"/>
    <w:rsid w:val="00A21DDF"/>
    <w:rsid w:val="00A22376"/>
    <w:rsid w:val="00A23500"/>
    <w:rsid w:val="00A265C9"/>
    <w:rsid w:val="00A27EAD"/>
    <w:rsid w:val="00A30220"/>
    <w:rsid w:val="00A31DD4"/>
    <w:rsid w:val="00A33178"/>
    <w:rsid w:val="00A3337B"/>
    <w:rsid w:val="00A3402C"/>
    <w:rsid w:val="00A34A38"/>
    <w:rsid w:val="00A350D9"/>
    <w:rsid w:val="00A3518E"/>
    <w:rsid w:val="00A35EC4"/>
    <w:rsid w:val="00A362A6"/>
    <w:rsid w:val="00A36916"/>
    <w:rsid w:val="00A37085"/>
    <w:rsid w:val="00A40879"/>
    <w:rsid w:val="00A419D8"/>
    <w:rsid w:val="00A45CE0"/>
    <w:rsid w:val="00A476B2"/>
    <w:rsid w:val="00A47DA2"/>
    <w:rsid w:val="00A55908"/>
    <w:rsid w:val="00A57C3E"/>
    <w:rsid w:val="00A60499"/>
    <w:rsid w:val="00A6099F"/>
    <w:rsid w:val="00A61DD1"/>
    <w:rsid w:val="00A63A3B"/>
    <w:rsid w:val="00A649B2"/>
    <w:rsid w:val="00A65A8A"/>
    <w:rsid w:val="00A669AD"/>
    <w:rsid w:val="00A66AD5"/>
    <w:rsid w:val="00A67543"/>
    <w:rsid w:val="00A67B10"/>
    <w:rsid w:val="00A70473"/>
    <w:rsid w:val="00A7160F"/>
    <w:rsid w:val="00A7167A"/>
    <w:rsid w:val="00A721E7"/>
    <w:rsid w:val="00A72462"/>
    <w:rsid w:val="00A73558"/>
    <w:rsid w:val="00A74031"/>
    <w:rsid w:val="00A8084A"/>
    <w:rsid w:val="00A80B6D"/>
    <w:rsid w:val="00A80B96"/>
    <w:rsid w:val="00A81557"/>
    <w:rsid w:val="00A81D77"/>
    <w:rsid w:val="00A842D2"/>
    <w:rsid w:val="00A85149"/>
    <w:rsid w:val="00A86254"/>
    <w:rsid w:val="00A87355"/>
    <w:rsid w:val="00A91368"/>
    <w:rsid w:val="00A93353"/>
    <w:rsid w:val="00A9395D"/>
    <w:rsid w:val="00A944FA"/>
    <w:rsid w:val="00A94BE4"/>
    <w:rsid w:val="00A95EDD"/>
    <w:rsid w:val="00A97B9C"/>
    <w:rsid w:val="00A97F88"/>
    <w:rsid w:val="00AA13E8"/>
    <w:rsid w:val="00AA1FF2"/>
    <w:rsid w:val="00AA2A1C"/>
    <w:rsid w:val="00AA2C26"/>
    <w:rsid w:val="00AA2DCD"/>
    <w:rsid w:val="00AA38BB"/>
    <w:rsid w:val="00AA39CB"/>
    <w:rsid w:val="00AA4D3B"/>
    <w:rsid w:val="00AA64AA"/>
    <w:rsid w:val="00AA6D92"/>
    <w:rsid w:val="00AA7801"/>
    <w:rsid w:val="00AA7A0A"/>
    <w:rsid w:val="00AB0DF8"/>
    <w:rsid w:val="00AB11DF"/>
    <w:rsid w:val="00AB2E26"/>
    <w:rsid w:val="00AB3DAD"/>
    <w:rsid w:val="00AB5750"/>
    <w:rsid w:val="00AB6A80"/>
    <w:rsid w:val="00AB77FD"/>
    <w:rsid w:val="00AB7B4D"/>
    <w:rsid w:val="00AC078C"/>
    <w:rsid w:val="00AC0C5E"/>
    <w:rsid w:val="00AC175B"/>
    <w:rsid w:val="00AC2033"/>
    <w:rsid w:val="00AC37BE"/>
    <w:rsid w:val="00AC4166"/>
    <w:rsid w:val="00AC4AF5"/>
    <w:rsid w:val="00AC567C"/>
    <w:rsid w:val="00AC5C95"/>
    <w:rsid w:val="00AC601C"/>
    <w:rsid w:val="00AC6ED7"/>
    <w:rsid w:val="00AC7664"/>
    <w:rsid w:val="00AD00DC"/>
    <w:rsid w:val="00AD04F9"/>
    <w:rsid w:val="00AD07FB"/>
    <w:rsid w:val="00AD18C6"/>
    <w:rsid w:val="00AD283A"/>
    <w:rsid w:val="00AD328F"/>
    <w:rsid w:val="00AD4853"/>
    <w:rsid w:val="00AD5700"/>
    <w:rsid w:val="00AD6FAD"/>
    <w:rsid w:val="00AD71D6"/>
    <w:rsid w:val="00AD7EE6"/>
    <w:rsid w:val="00AE129D"/>
    <w:rsid w:val="00AE19EB"/>
    <w:rsid w:val="00AE270C"/>
    <w:rsid w:val="00AE43CC"/>
    <w:rsid w:val="00AE56A7"/>
    <w:rsid w:val="00AE62CB"/>
    <w:rsid w:val="00AE67EE"/>
    <w:rsid w:val="00AE7F70"/>
    <w:rsid w:val="00AF092F"/>
    <w:rsid w:val="00AF0A35"/>
    <w:rsid w:val="00AF3631"/>
    <w:rsid w:val="00AF4CA4"/>
    <w:rsid w:val="00AF5EBA"/>
    <w:rsid w:val="00AF7318"/>
    <w:rsid w:val="00AF7DD7"/>
    <w:rsid w:val="00B00182"/>
    <w:rsid w:val="00B004DD"/>
    <w:rsid w:val="00B00BF6"/>
    <w:rsid w:val="00B01564"/>
    <w:rsid w:val="00B0165F"/>
    <w:rsid w:val="00B01EE7"/>
    <w:rsid w:val="00B0316A"/>
    <w:rsid w:val="00B037DA"/>
    <w:rsid w:val="00B041F8"/>
    <w:rsid w:val="00B0490A"/>
    <w:rsid w:val="00B05237"/>
    <w:rsid w:val="00B063A3"/>
    <w:rsid w:val="00B073C3"/>
    <w:rsid w:val="00B117A0"/>
    <w:rsid w:val="00B11A6A"/>
    <w:rsid w:val="00B12E2B"/>
    <w:rsid w:val="00B13326"/>
    <w:rsid w:val="00B1333A"/>
    <w:rsid w:val="00B140F9"/>
    <w:rsid w:val="00B16C28"/>
    <w:rsid w:val="00B16DA0"/>
    <w:rsid w:val="00B20A4B"/>
    <w:rsid w:val="00B215CC"/>
    <w:rsid w:val="00B2287C"/>
    <w:rsid w:val="00B23590"/>
    <w:rsid w:val="00B242C7"/>
    <w:rsid w:val="00B24F93"/>
    <w:rsid w:val="00B253F6"/>
    <w:rsid w:val="00B256E9"/>
    <w:rsid w:val="00B26EA5"/>
    <w:rsid w:val="00B31716"/>
    <w:rsid w:val="00B31777"/>
    <w:rsid w:val="00B319CD"/>
    <w:rsid w:val="00B3230A"/>
    <w:rsid w:val="00B34DC3"/>
    <w:rsid w:val="00B3671B"/>
    <w:rsid w:val="00B36883"/>
    <w:rsid w:val="00B37229"/>
    <w:rsid w:val="00B4241D"/>
    <w:rsid w:val="00B439B6"/>
    <w:rsid w:val="00B43A6A"/>
    <w:rsid w:val="00B456B8"/>
    <w:rsid w:val="00B45C80"/>
    <w:rsid w:val="00B45E45"/>
    <w:rsid w:val="00B5139E"/>
    <w:rsid w:val="00B52AAF"/>
    <w:rsid w:val="00B52EC3"/>
    <w:rsid w:val="00B530BF"/>
    <w:rsid w:val="00B5394E"/>
    <w:rsid w:val="00B5421D"/>
    <w:rsid w:val="00B5627F"/>
    <w:rsid w:val="00B57DE0"/>
    <w:rsid w:val="00B60103"/>
    <w:rsid w:val="00B625BA"/>
    <w:rsid w:val="00B63726"/>
    <w:rsid w:val="00B64176"/>
    <w:rsid w:val="00B6434B"/>
    <w:rsid w:val="00B6759C"/>
    <w:rsid w:val="00B71A37"/>
    <w:rsid w:val="00B71A70"/>
    <w:rsid w:val="00B737D3"/>
    <w:rsid w:val="00B74DAA"/>
    <w:rsid w:val="00B77743"/>
    <w:rsid w:val="00B80CF6"/>
    <w:rsid w:val="00B83094"/>
    <w:rsid w:val="00B835E2"/>
    <w:rsid w:val="00B84338"/>
    <w:rsid w:val="00B86408"/>
    <w:rsid w:val="00B875F3"/>
    <w:rsid w:val="00B92697"/>
    <w:rsid w:val="00B92A4C"/>
    <w:rsid w:val="00B92FDE"/>
    <w:rsid w:val="00B93E56"/>
    <w:rsid w:val="00B94653"/>
    <w:rsid w:val="00B953C5"/>
    <w:rsid w:val="00B96E55"/>
    <w:rsid w:val="00BA141B"/>
    <w:rsid w:val="00BA359D"/>
    <w:rsid w:val="00BA417D"/>
    <w:rsid w:val="00BA5993"/>
    <w:rsid w:val="00BA6A86"/>
    <w:rsid w:val="00BB22DE"/>
    <w:rsid w:val="00BB2B22"/>
    <w:rsid w:val="00BB5105"/>
    <w:rsid w:val="00BB5C23"/>
    <w:rsid w:val="00BC0029"/>
    <w:rsid w:val="00BC0947"/>
    <w:rsid w:val="00BC1B36"/>
    <w:rsid w:val="00BC2F8D"/>
    <w:rsid w:val="00BC3799"/>
    <w:rsid w:val="00BC473E"/>
    <w:rsid w:val="00BC623C"/>
    <w:rsid w:val="00BC66D0"/>
    <w:rsid w:val="00BC6FB5"/>
    <w:rsid w:val="00BC760E"/>
    <w:rsid w:val="00BD00F6"/>
    <w:rsid w:val="00BD11D5"/>
    <w:rsid w:val="00BD2C38"/>
    <w:rsid w:val="00BD46B5"/>
    <w:rsid w:val="00BD6801"/>
    <w:rsid w:val="00BD69AF"/>
    <w:rsid w:val="00BD6B2F"/>
    <w:rsid w:val="00BE0651"/>
    <w:rsid w:val="00BE1544"/>
    <w:rsid w:val="00BE3117"/>
    <w:rsid w:val="00BE3DE1"/>
    <w:rsid w:val="00BE4C5B"/>
    <w:rsid w:val="00BE4FE1"/>
    <w:rsid w:val="00BE7039"/>
    <w:rsid w:val="00BE7425"/>
    <w:rsid w:val="00BF0434"/>
    <w:rsid w:val="00BF168E"/>
    <w:rsid w:val="00BF3B85"/>
    <w:rsid w:val="00C0058D"/>
    <w:rsid w:val="00C01270"/>
    <w:rsid w:val="00C01A81"/>
    <w:rsid w:val="00C01B52"/>
    <w:rsid w:val="00C024C4"/>
    <w:rsid w:val="00C0253E"/>
    <w:rsid w:val="00C02C26"/>
    <w:rsid w:val="00C04721"/>
    <w:rsid w:val="00C05A20"/>
    <w:rsid w:val="00C07359"/>
    <w:rsid w:val="00C10DC4"/>
    <w:rsid w:val="00C1280E"/>
    <w:rsid w:val="00C12900"/>
    <w:rsid w:val="00C12C43"/>
    <w:rsid w:val="00C12EF2"/>
    <w:rsid w:val="00C144AC"/>
    <w:rsid w:val="00C16FA6"/>
    <w:rsid w:val="00C174BD"/>
    <w:rsid w:val="00C17C66"/>
    <w:rsid w:val="00C17FEC"/>
    <w:rsid w:val="00C223EB"/>
    <w:rsid w:val="00C2303E"/>
    <w:rsid w:val="00C23321"/>
    <w:rsid w:val="00C24E4F"/>
    <w:rsid w:val="00C25372"/>
    <w:rsid w:val="00C26799"/>
    <w:rsid w:val="00C276BF"/>
    <w:rsid w:val="00C2781D"/>
    <w:rsid w:val="00C30594"/>
    <w:rsid w:val="00C30F30"/>
    <w:rsid w:val="00C3135B"/>
    <w:rsid w:val="00C32123"/>
    <w:rsid w:val="00C36F7D"/>
    <w:rsid w:val="00C37128"/>
    <w:rsid w:val="00C37845"/>
    <w:rsid w:val="00C37A52"/>
    <w:rsid w:val="00C40BA7"/>
    <w:rsid w:val="00C42241"/>
    <w:rsid w:val="00C442ED"/>
    <w:rsid w:val="00C464A7"/>
    <w:rsid w:val="00C46AF7"/>
    <w:rsid w:val="00C46DE4"/>
    <w:rsid w:val="00C5196F"/>
    <w:rsid w:val="00C5303A"/>
    <w:rsid w:val="00C530C9"/>
    <w:rsid w:val="00C5378D"/>
    <w:rsid w:val="00C54030"/>
    <w:rsid w:val="00C552BB"/>
    <w:rsid w:val="00C55E30"/>
    <w:rsid w:val="00C55FA2"/>
    <w:rsid w:val="00C56EDE"/>
    <w:rsid w:val="00C60333"/>
    <w:rsid w:val="00C61442"/>
    <w:rsid w:val="00C62A40"/>
    <w:rsid w:val="00C63289"/>
    <w:rsid w:val="00C632BF"/>
    <w:rsid w:val="00C66FB8"/>
    <w:rsid w:val="00C70AD1"/>
    <w:rsid w:val="00C70D6B"/>
    <w:rsid w:val="00C73790"/>
    <w:rsid w:val="00C752DC"/>
    <w:rsid w:val="00C75D09"/>
    <w:rsid w:val="00C76F8F"/>
    <w:rsid w:val="00C77364"/>
    <w:rsid w:val="00C8288F"/>
    <w:rsid w:val="00C831EC"/>
    <w:rsid w:val="00C83718"/>
    <w:rsid w:val="00C8375C"/>
    <w:rsid w:val="00C84A96"/>
    <w:rsid w:val="00C84CB7"/>
    <w:rsid w:val="00C85ACA"/>
    <w:rsid w:val="00C87590"/>
    <w:rsid w:val="00C90C28"/>
    <w:rsid w:val="00C91B6F"/>
    <w:rsid w:val="00C91C14"/>
    <w:rsid w:val="00C9406F"/>
    <w:rsid w:val="00C94C58"/>
    <w:rsid w:val="00C95C1C"/>
    <w:rsid w:val="00C95CB7"/>
    <w:rsid w:val="00C96CA0"/>
    <w:rsid w:val="00C971DC"/>
    <w:rsid w:val="00C97822"/>
    <w:rsid w:val="00CA00F3"/>
    <w:rsid w:val="00CA0DB5"/>
    <w:rsid w:val="00CA15E0"/>
    <w:rsid w:val="00CA1E18"/>
    <w:rsid w:val="00CA247B"/>
    <w:rsid w:val="00CA2746"/>
    <w:rsid w:val="00CA2FEC"/>
    <w:rsid w:val="00CA406F"/>
    <w:rsid w:val="00CA4B1C"/>
    <w:rsid w:val="00CA5988"/>
    <w:rsid w:val="00CA6051"/>
    <w:rsid w:val="00CA63A3"/>
    <w:rsid w:val="00CA78A4"/>
    <w:rsid w:val="00CA7A1D"/>
    <w:rsid w:val="00CB01C1"/>
    <w:rsid w:val="00CB1201"/>
    <w:rsid w:val="00CB13D0"/>
    <w:rsid w:val="00CB1F1D"/>
    <w:rsid w:val="00CB2007"/>
    <w:rsid w:val="00CB2CB4"/>
    <w:rsid w:val="00CB4FFC"/>
    <w:rsid w:val="00CB6701"/>
    <w:rsid w:val="00CB6ED6"/>
    <w:rsid w:val="00CB7405"/>
    <w:rsid w:val="00CB7EF2"/>
    <w:rsid w:val="00CC17DB"/>
    <w:rsid w:val="00CC1F8C"/>
    <w:rsid w:val="00CC3BEC"/>
    <w:rsid w:val="00CC3E58"/>
    <w:rsid w:val="00CC4C88"/>
    <w:rsid w:val="00CC67C7"/>
    <w:rsid w:val="00CC758B"/>
    <w:rsid w:val="00CC795B"/>
    <w:rsid w:val="00CD175F"/>
    <w:rsid w:val="00CD19CC"/>
    <w:rsid w:val="00CD254D"/>
    <w:rsid w:val="00CD27C6"/>
    <w:rsid w:val="00CD387C"/>
    <w:rsid w:val="00CD49DC"/>
    <w:rsid w:val="00CD62A3"/>
    <w:rsid w:val="00CE22DC"/>
    <w:rsid w:val="00CE2BA8"/>
    <w:rsid w:val="00CE6D22"/>
    <w:rsid w:val="00CE71B8"/>
    <w:rsid w:val="00CF0EFA"/>
    <w:rsid w:val="00CF1CC7"/>
    <w:rsid w:val="00CF316C"/>
    <w:rsid w:val="00CF4085"/>
    <w:rsid w:val="00CF501C"/>
    <w:rsid w:val="00CF5BE7"/>
    <w:rsid w:val="00CF5FC6"/>
    <w:rsid w:val="00CF6389"/>
    <w:rsid w:val="00CF7BD3"/>
    <w:rsid w:val="00D00A1A"/>
    <w:rsid w:val="00D021BE"/>
    <w:rsid w:val="00D036FB"/>
    <w:rsid w:val="00D04CD7"/>
    <w:rsid w:val="00D07EAC"/>
    <w:rsid w:val="00D11A3B"/>
    <w:rsid w:val="00D13878"/>
    <w:rsid w:val="00D13E20"/>
    <w:rsid w:val="00D16CD0"/>
    <w:rsid w:val="00D1737F"/>
    <w:rsid w:val="00D17408"/>
    <w:rsid w:val="00D213C4"/>
    <w:rsid w:val="00D214F0"/>
    <w:rsid w:val="00D2204E"/>
    <w:rsid w:val="00D229E1"/>
    <w:rsid w:val="00D22A14"/>
    <w:rsid w:val="00D2532D"/>
    <w:rsid w:val="00D25671"/>
    <w:rsid w:val="00D26855"/>
    <w:rsid w:val="00D27E7F"/>
    <w:rsid w:val="00D3322F"/>
    <w:rsid w:val="00D34153"/>
    <w:rsid w:val="00D34247"/>
    <w:rsid w:val="00D36AB7"/>
    <w:rsid w:val="00D37B22"/>
    <w:rsid w:val="00D40EE7"/>
    <w:rsid w:val="00D41DCE"/>
    <w:rsid w:val="00D44174"/>
    <w:rsid w:val="00D44E11"/>
    <w:rsid w:val="00D45111"/>
    <w:rsid w:val="00D456B3"/>
    <w:rsid w:val="00D47044"/>
    <w:rsid w:val="00D47511"/>
    <w:rsid w:val="00D4778B"/>
    <w:rsid w:val="00D50110"/>
    <w:rsid w:val="00D503A0"/>
    <w:rsid w:val="00D5055E"/>
    <w:rsid w:val="00D51EA8"/>
    <w:rsid w:val="00D52C3D"/>
    <w:rsid w:val="00D55D8F"/>
    <w:rsid w:val="00D56794"/>
    <w:rsid w:val="00D60569"/>
    <w:rsid w:val="00D61801"/>
    <w:rsid w:val="00D637E3"/>
    <w:rsid w:val="00D65247"/>
    <w:rsid w:val="00D66A78"/>
    <w:rsid w:val="00D7013B"/>
    <w:rsid w:val="00D71C06"/>
    <w:rsid w:val="00D71EB4"/>
    <w:rsid w:val="00D7269B"/>
    <w:rsid w:val="00D72819"/>
    <w:rsid w:val="00D72C0D"/>
    <w:rsid w:val="00D800EB"/>
    <w:rsid w:val="00D817C9"/>
    <w:rsid w:val="00D81A71"/>
    <w:rsid w:val="00D83944"/>
    <w:rsid w:val="00D839D9"/>
    <w:rsid w:val="00D855FB"/>
    <w:rsid w:val="00D85812"/>
    <w:rsid w:val="00D863C9"/>
    <w:rsid w:val="00D86C89"/>
    <w:rsid w:val="00D87059"/>
    <w:rsid w:val="00D8771A"/>
    <w:rsid w:val="00D8797F"/>
    <w:rsid w:val="00D87C79"/>
    <w:rsid w:val="00D927C7"/>
    <w:rsid w:val="00D92944"/>
    <w:rsid w:val="00D92C0F"/>
    <w:rsid w:val="00D93455"/>
    <w:rsid w:val="00D93CEB"/>
    <w:rsid w:val="00D941E3"/>
    <w:rsid w:val="00D96441"/>
    <w:rsid w:val="00D96698"/>
    <w:rsid w:val="00D969A1"/>
    <w:rsid w:val="00DA0296"/>
    <w:rsid w:val="00DA0522"/>
    <w:rsid w:val="00DA0733"/>
    <w:rsid w:val="00DA0A81"/>
    <w:rsid w:val="00DA179C"/>
    <w:rsid w:val="00DA1F03"/>
    <w:rsid w:val="00DA347F"/>
    <w:rsid w:val="00DA4F49"/>
    <w:rsid w:val="00DA516E"/>
    <w:rsid w:val="00DA563A"/>
    <w:rsid w:val="00DA65F5"/>
    <w:rsid w:val="00DA6B3B"/>
    <w:rsid w:val="00DA7B8B"/>
    <w:rsid w:val="00DB0A77"/>
    <w:rsid w:val="00DB0B87"/>
    <w:rsid w:val="00DB1F06"/>
    <w:rsid w:val="00DB2B91"/>
    <w:rsid w:val="00DB2C2E"/>
    <w:rsid w:val="00DB365A"/>
    <w:rsid w:val="00DB3880"/>
    <w:rsid w:val="00DB59F4"/>
    <w:rsid w:val="00DB674A"/>
    <w:rsid w:val="00DB780B"/>
    <w:rsid w:val="00DC2EFB"/>
    <w:rsid w:val="00DC58AD"/>
    <w:rsid w:val="00DC64CB"/>
    <w:rsid w:val="00DC6775"/>
    <w:rsid w:val="00DC6B1B"/>
    <w:rsid w:val="00DC71CA"/>
    <w:rsid w:val="00DD1094"/>
    <w:rsid w:val="00DD111E"/>
    <w:rsid w:val="00DD11B2"/>
    <w:rsid w:val="00DD17A9"/>
    <w:rsid w:val="00DD18C5"/>
    <w:rsid w:val="00DD1E3B"/>
    <w:rsid w:val="00DD3010"/>
    <w:rsid w:val="00DD3D54"/>
    <w:rsid w:val="00DE2517"/>
    <w:rsid w:val="00DE38A9"/>
    <w:rsid w:val="00DE4475"/>
    <w:rsid w:val="00DE5DB5"/>
    <w:rsid w:val="00DE6BD4"/>
    <w:rsid w:val="00DE6C1A"/>
    <w:rsid w:val="00DF0364"/>
    <w:rsid w:val="00DF2E46"/>
    <w:rsid w:val="00DF3861"/>
    <w:rsid w:val="00DF456C"/>
    <w:rsid w:val="00DF5B22"/>
    <w:rsid w:val="00DF74BF"/>
    <w:rsid w:val="00E00558"/>
    <w:rsid w:val="00E03747"/>
    <w:rsid w:val="00E03D6D"/>
    <w:rsid w:val="00E04F5A"/>
    <w:rsid w:val="00E04FFA"/>
    <w:rsid w:val="00E055D2"/>
    <w:rsid w:val="00E059B8"/>
    <w:rsid w:val="00E07447"/>
    <w:rsid w:val="00E07518"/>
    <w:rsid w:val="00E0751B"/>
    <w:rsid w:val="00E12964"/>
    <w:rsid w:val="00E134C0"/>
    <w:rsid w:val="00E13769"/>
    <w:rsid w:val="00E13D5C"/>
    <w:rsid w:val="00E15707"/>
    <w:rsid w:val="00E17B53"/>
    <w:rsid w:val="00E20E25"/>
    <w:rsid w:val="00E20E41"/>
    <w:rsid w:val="00E2163D"/>
    <w:rsid w:val="00E2182E"/>
    <w:rsid w:val="00E2213A"/>
    <w:rsid w:val="00E23473"/>
    <w:rsid w:val="00E2381D"/>
    <w:rsid w:val="00E24100"/>
    <w:rsid w:val="00E253AA"/>
    <w:rsid w:val="00E25BA6"/>
    <w:rsid w:val="00E25C71"/>
    <w:rsid w:val="00E26398"/>
    <w:rsid w:val="00E26FD0"/>
    <w:rsid w:val="00E3032F"/>
    <w:rsid w:val="00E32DE4"/>
    <w:rsid w:val="00E36086"/>
    <w:rsid w:val="00E3646E"/>
    <w:rsid w:val="00E367C1"/>
    <w:rsid w:val="00E36977"/>
    <w:rsid w:val="00E36EE6"/>
    <w:rsid w:val="00E37A3D"/>
    <w:rsid w:val="00E40621"/>
    <w:rsid w:val="00E406D1"/>
    <w:rsid w:val="00E40FB6"/>
    <w:rsid w:val="00E411BD"/>
    <w:rsid w:val="00E414EF"/>
    <w:rsid w:val="00E41B2C"/>
    <w:rsid w:val="00E4381E"/>
    <w:rsid w:val="00E4384F"/>
    <w:rsid w:val="00E4434F"/>
    <w:rsid w:val="00E457DD"/>
    <w:rsid w:val="00E462A7"/>
    <w:rsid w:val="00E4640B"/>
    <w:rsid w:val="00E46587"/>
    <w:rsid w:val="00E46D3D"/>
    <w:rsid w:val="00E470C6"/>
    <w:rsid w:val="00E477F1"/>
    <w:rsid w:val="00E50DBB"/>
    <w:rsid w:val="00E53674"/>
    <w:rsid w:val="00E537ED"/>
    <w:rsid w:val="00E54276"/>
    <w:rsid w:val="00E54BBD"/>
    <w:rsid w:val="00E55780"/>
    <w:rsid w:val="00E55C97"/>
    <w:rsid w:val="00E56E18"/>
    <w:rsid w:val="00E63854"/>
    <w:rsid w:val="00E6405A"/>
    <w:rsid w:val="00E64FE0"/>
    <w:rsid w:val="00E653BF"/>
    <w:rsid w:val="00E65857"/>
    <w:rsid w:val="00E666C1"/>
    <w:rsid w:val="00E66D13"/>
    <w:rsid w:val="00E66D41"/>
    <w:rsid w:val="00E700D7"/>
    <w:rsid w:val="00E70AAF"/>
    <w:rsid w:val="00E71393"/>
    <w:rsid w:val="00E71A75"/>
    <w:rsid w:val="00E724D7"/>
    <w:rsid w:val="00E743E3"/>
    <w:rsid w:val="00E74BD6"/>
    <w:rsid w:val="00E75596"/>
    <w:rsid w:val="00E7578B"/>
    <w:rsid w:val="00E76105"/>
    <w:rsid w:val="00E803F6"/>
    <w:rsid w:val="00E814D2"/>
    <w:rsid w:val="00E81FA4"/>
    <w:rsid w:val="00E82528"/>
    <w:rsid w:val="00E83183"/>
    <w:rsid w:val="00E83441"/>
    <w:rsid w:val="00E84655"/>
    <w:rsid w:val="00E84E97"/>
    <w:rsid w:val="00E84F33"/>
    <w:rsid w:val="00E858CF"/>
    <w:rsid w:val="00E85F74"/>
    <w:rsid w:val="00E86E44"/>
    <w:rsid w:val="00E87826"/>
    <w:rsid w:val="00E919DD"/>
    <w:rsid w:val="00E93569"/>
    <w:rsid w:val="00E93DCC"/>
    <w:rsid w:val="00E95161"/>
    <w:rsid w:val="00E958CB"/>
    <w:rsid w:val="00E960CB"/>
    <w:rsid w:val="00E96AFE"/>
    <w:rsid w:val="00E9782F"/>
    <w:rsid w:val="00EA24AF"/>
    <w:rsid w:val="00EA2BA7"/>
    <w:rsid w:val="00EA3151"/>
    <w:rsid w:val="00EA4B74"/>
    <w:rsid w:val="00EA5514"/>
    <w:rsid w:val="00EA59DD"/>
    <w:rsid w:val="00EA6049"/>
    <w:rsid w:val="00EA64C9"/>
    <w:rsid w:val="00EB3305"/>
    <w:rsid w:val="00EB353E"/>
    <w:rsid w:val="00EB36A8"/>
    <w:rsid w:val="00EB3DA2"/>
    <w:rsid w:val="00EB472B"/>
    <w:rsid w:val="00EB5893"/>
    <w:rsid w:val="00EB5D12"/>
    <w:rsid w:val="00EB5F4A"/>
    <w:rsid w:val="00EB6025"/>
    <w:rsid w:val="00EB64D8"/>
    <w:rsid w:val="00EB6882"/>
    <w:rsid w:val="00EC1B32"/>
    <w:rsid w:val="00EC1F62"/>
    <w:rsid w:val="00EC204F"/>
    <w:rsid w:val="00EC3E64"/>
    <w:rsid w:val="00EC603F"/>
    <w:rsid w:val="00EC718D"/>
    <w:rsid w:val="00ED1464"/>
    <w:rsid w:val="00ED2DE1"/>
    <w:rsid w:val="00ED2FD7"/>
    <w:rsid w:val="00ED31E1"/>
    <w:rsid w:val="00ED4555"/>
    <w:rsid w:val="00ED62D3"/>
    <w:rsid w:val="00ED663F"/>
    <w:rsid w:val="00ED664B"/>
    <w:rsid w:val="00ED66C4"/>
    <w:rsid w:val="00EE02F1"/>
    <w:rsid w:val="00EE05D6"/>
    <w:rsid w:val="00EE0DE3"/>
    <w:rsid w:val="00EE2740"/>
    <w:rsid w:val="00EE2763"/>
    <w:rsid w:val="00EE3727"/>
    <w:rsid w:val="00EE75F0"/>
    <w:rsid w:val="00EE7B65"/>
    <w:rsid w:val="00EE97D9"/>
    <w:rsid w:val="00EF0F77"/>
    <w:rsid w:val="00EF1687"/>
    <w:rsid w:val="00EF1C5D"/>
    <w:rsid w:val="00EF3237"/>
    <w:rsid w:val="00EF3C23"/>
    <w:rsid w:val="00EF616B"/>
    <w:rsid w:val="00EF620B"/>
    <w:rsid w:val="00EF6480"/>
    <w:rsid w:val="00EF656F"/>
    <w:rsid w:val="00EF6BBA"/>
    <w:rsid w:val="00EF6E37"/>
    <w:rsid w:val="00EF7170"/>
    <w:rsid w:val="00F0311D"/>
    <w:rsid w:val="00F031DB"/>
    <w:rsid w:val="00F0386D"/>
    <w:rsid w:val="00F04EC4"/>
    <w:rsid w:val="00F05A20"/>
    <w:rsid w:val="00F06A77"/>
    <w:rsid w:val="00F06F03"/>
    <w:rsid w:val="00F07618"/>
    <w:rsid w:val="00F07E54"/>
    <w:rsid w:val="00F07E6D"/>
    <w:rsid w:val="00F11D54"/>
    <w:rsid w:val="00F13C69"/>
    <w:rsid w:val="00F145C0"/>
    <w:rsid w:val="00F14F4D"/>
    <w:rsid w:val="00F1707C"/>
    <w:rsid w:val="00F20CDE"/>
    <w:rsid w:val="00F20D6B"/>
    <w:rsid w:val="00F22116"/>
    <w:rsid w:val="00F23D06"/>
    <w:rsid w:val="00F246AC"/>
    <w:rsid w:val="00F24950"/>
    <w:rsid w:val="00F26A52"/>
    <w:rsid w:val="00F278BF"/>
    <w:rsid w:val="00F3230A"/>
    <w:rsid w:val="00F348DD"/>
    <w:rsid w:val="00F34A6A"/>
    <w:rsid w:val="00F35568"/>
    <w:rsid w:val="00F35851"/>
    <w:rsid w:val="00F37B36"/>
    <w:rsid w:val="00F400E1"/>
    <w:rsid w:val="00F401A6"/>
    <w:rsid w:val="00F4141E"/>
    <w:rsid w:val="00F4162C"/>
    <w:rsid w:val="00F41830"/>
    <w:rsid w:val="00F42BD4"/>
    <w:rsid w:val="00F432CC"/>
    <w:rsid w:val="00F4550F"/>
    <w:rsid w:val="00F4791D"/>
    <w:rsid w:val="00F47D8F"/>
    <w:rsid w:val="00F505A4"/>
    <w:rsid w:val="00F5062F"/>
    <w:rsid w:val="00F51143"/>
    <w:rsid w:val="00F51967"/>
    <w:rsid w:val="00F53486"/>
    <w:rsid w:val="00F5432F"/>
    <w:rsid w:val="00F54605"/>
    <w:rsid w:val="00F566FC"/>
    <w:rsid w:val="00F579E3"/>
    <w:rsid w:val="00F57D09"/>
    <w:rsid w:val="00F60995"/>
    <w:rsid w:val="00F60AE0"/>
    <w:rsid w:val="00F60CF4"/>
    <w:rsid w:val="00F60FE0"/>
    <w:rsid w:val="00F617A7"/>
    <w:rsid w:val="00F6212F"/>
    <w:rsid w:val="00F62539"/>
    <w:rsid w:val="00F62E42"/>
    <w:rsid w:val="00F631AA"/>
    <w:rsid w:val="00F6324B"/>
    <w:rsid w:val="00F63C3C"/>
    <w:rsid w:val="00F646F9"/>
    <w:rsid w:val="00F6603A"/>
    <w:rsid w:val="00F71203"/>
    <w:rsid w:val="00F730C8"/>
    <w:rsid w:val="00F744D8"/>
    <w:rsid w:val="00F754A9"/>
    <w:rsid w:val="00F758C1"/>
    <w:rsid w:val="00F75EED"/>
    <w:rsid w:val="00F765E7"/>
    <w:rsid w:val="00F76D13"/>
    <w:rsid w:val="00F775D2"/>
    <w:rsid w:val="00F805C4"/>
    <w:rsid w:val="00F81007"/>
    <w:rsid w:val="00F81894"/>
    <w:rsid w:val="00F8397B"/>
    <w:rsid w:val="00F83BD1"/>
    <w:rsid w:val="00F83F3E"/>
    <w:rsid w:val="00F84368"/>
    <w:rsid w:val="00F876A0"/>
    <w:rsid w:val="00F9014F"/>
    <w:rsid w:val="00F91773"/>
    <w:rsid w:val="00F919CC"/>
    <w:rsid w:val="00F91FE5"/>
    <w:rsid w:val="00F923B5"/>
    <w:rsid w:val="00F92985"/>
    <w:rsid w:val="00F93A09"/>
    <w:rsid w:val="00F95EB0"/>
    <w:rsid w:val="00F9643F"/>
    <w:rsid w:val="00F9653D"/>
    <w:rsid w:val="00F96E1C"/>
    <w:rsid w:val="00F97F7A"/>
    <w:rsid w:val="00FA0DA6"/>
    <w:rsid w:val="00FA1460"/>
    <w:rsid w:val="00FA1D50"/>
    <w:rsid w:val="00FA295A"/>
    <w:rsid w:val="00FA3688"/>
    <w:rsid w:val="00FA3F71"/>
    <w:rsid w:val="00FA4AF1"/>
    <w:rsid w:val="00FA5B4B"/>
    <w:rsid w:val="00FA5FE4"/>
    <w:rsid w:val="00FA7772"/>
    <w:rsid w:val="00FB14B5"/>
    <w:rsid w:val="00FB1C6D"/>
    <w:rsid w:val="00FB43D3"/>
    <w:rsid w:val="00FB4A5E"/>
    <w:rsid w:val="00FB6457"/>
    <w:rsid w:val="00FB7D5F"/>
    <w:rsid w:val="00FC0B01"/>
    <w:rsid w:val="00FC10D6"/>
    <w:rsid w:val="00FC331E"/>
    <w:rsid w:val="00FC454B"/>
    <w:rsid w:val="00FC4613"/>
    <w:rsid w:val="00FC52D9"/>
    <w:rsid w:val="00FC65A6"/>
    <w:rsid w:val="00FC6FFF"/>
    <w:rsid w:val="00FC773A"/>
    <w:rsid w:val="00FD13F8"/>
    <w:rsid w:val="00FD25A6"/>
    <w:rsid w:val="00FD29CE"/>
    <w:rsid w:val="00FD4B31"/>
    <w:rsid w:val="00FD66C9"/>
    <w:rsid w:val="00FE0AF0"/>
    <w:rsid w:val="00FE0CBB"/>
    <w:rsid w:val="00FE47A0"/>
    <w:rsid w:val="00FE59DA"/>
    <w:rsid w:val="00FE6818"/>
    <w:rsid w:val="00FF0563"/>
    <w:rsid w:val="00FF1129"/>
    <w:rsid w:val="00FF2488"/>
    <w:rsid w:val="00FF27E0"/>
    <w:rsid w:val="00FF2958"/>
    <w:rsid w:val="00FF2996"/>
    <w:rsid w:val="00FF2C5C"/>
    <w:rsid w:val="00FF49C4"/>
    <w:rsid w:val="00FF4A49"/>
    <w:rsid w:val="00FF5EFD"/>
    <w:rsid w:val="00FF648E"/>
    <w:rsid w:val="07AB77CC"/>
    <w:rsid w:val="0836703B"/>
    <w:rsid w:val="09CB81CC"/>
    <w:rsid w:val="0D33FDB1"/>
    <w:rsid w:val="0FF7CB7A"/>
    <w:rsid w:val="102358B2"/>
    <w:rsid w:val="103B0CC9"/>
    <w:rsid w:val="1601AAF5"/>
    <w:rsid w:val="161E1176"/>
    <w:rsid w:val="17D48181"/>
    <w:rsid w:val="1A23EC89"/>
    <w:rsid w:val="1B0F4ACF"/>
    <w:rsid w:val="1B5CA3A0"/>
    <w:rsid w:val="1BD9F7F2"/>
    <w:rsid w:val="1C9949BB"/>
    <w:rsid w:val="1DF1588C"/>
    <w:rsid w:val="205C1719"/>
    <w:rsid w:val="227BDF60"/>
    <w:rsid w:val="2DB6E4FD"/>
    <w:rsid w:val="2E4A19B1"/>
    <w:rsid w:val="3484BC53"/>
    <w:rsid w:val="38284804"/>
    <w:rsid w:val="394D752F"/>
    <w:rsid w:val="39784491"/>
    <w:rsid w:val="3BA6C89C"/>
    <w:rsid w:val="3D878581"/>
    <w:rsid w:val="3D8C69B8"/>
    <w:rsid w:val="3F3B7A12"/>
    <w:rsid w:val="436D6AAA"/>
    <w:rsid w:val="444FD7F5"/>
    <w:rsid w:val="46F3408A"/>
    <w:rsid w:val="4A1EF8DC"/>
    <w:rsid w:val="4AE1F88D"/>
    <w:rsid w:val="4AEC33BA"/>
    <w:rsid w:val="4BE1DC9D"/>
    <w:rsid w:val="4D414BC1"/>
    <w:rsid w:val="5840DFAC"/>
    <w:rsid w:val="5A0F4469"/>
    <w:rsid w:val="5AAAAB89"/>
    <w:rsid w:val="5B8DA9F2"/>
    <w:rsid w:val="5C7AEFBD"/>
    <w:rsid w:val="5F2DBBEC"/>
    <w:rsid w:val="621597EE"/>
    <w:rsid w:val="649CA49C"/>
    <w:rsid w:val="65BD363D"/>
    <w:rsid w:val="65C12C78"/>
    <w:rsid w:val="6837C41B"/>
    <w:rsid w:val="695F0226"/>
    <w:rsid w:val="6F210061"/>
    <w:rsid w:val="732696A1"/>
    <w:rsid w:val="74B51F83"/>
    <w:rsid w:val="74C5B999"/>
    <w:rsid w:val="7793B3CB"/>
    <w:rsid w:val="79BFBA00"/>
    <w:rsid w:val="7DBEF1D2"/>
    <w:rsid w:val="7EF8249B"/>
    <w:rsid w:val="7F6AD7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49B87B"/>
  <w15:chartTrackingRefBased/>
  <w15:docId w15:val="{F7DF62E4-6D24-44D3-A813-178EB6A0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uiPriority="20"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812"/>
    <w:rPr>
      <w:sz w:val="24"/>
      <w:lang w:eastAsia="en-US"/>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iPriority w:val="1"/>
    <w:unhideWhenUsed/>
    <w:qFormat/>
    <w:rsid w:val="00260299"/>
    <w:pPr>
      <w:keepNext/>
      <w:keepLines/>
      <w:spacing w:before="200" w:line="276" w:lineRule="auto"/>
      <w:outlineLvl w:val="1"/>
    </w:pPr>
    <w:rPr>
      <w:rFonts w:ascii="Arial" w:hAnsi="Arial"/>
      <w:b/>
      <w:bCs/>
      <w:color w:val="4F81BD"/>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8">
    <w:name w:val="heading 8"/>
    <w:basedOn w:val="Normal"/>
    <w:next w:val="Normal"/>
    <w:link w:val="Heading8Char"/>
    <w:uiPriority w:val="9"/>
    <w:unhideWhenUsed/>
    <w:qFormat/>
    <w:rsid w:val="00D8771A"/>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uiPriority w:val="1"/>
    <w:qFormat/>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lang w:eastAsia="en-US"/>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uiPriority w:val="20"/>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character" w:customStyle="1" w:styleId="Heading1Char">
    <w:name w:val="Heading 1 Char"/>
    <w:link w:val="Heading1"/>
    <w:rsid w:val="006808B2"/>
    <w:rPr>
      <w:b/>
      <w:i/>
      <w:sz w:val="24"/>
    </w:rPr>
  </w:style>
  <w:style w:type="paragraph" w:styleId="Revision">
    <w:name w:val="Revision"/>
    <w:hidden/>
    <w:uiPriority w:val="99"/>
    <w:semiHidden/>
    <w:rsid w:val="00EE0DE3"/>
    <w:rPr>
      <w:sz w:val="24"/>
      <w:lang w:eastAsia="en-US"/>
    </w:rPr>
  </w:style>
  <w:style w:type="character" w:customStyle="1" w:styleId="Heading8Char">
    <w:name w:val="Heading 8 Char"/>
    <w:link w:val="Heading8"/>
    <w:uiPriority w:val="9"/>
    <w:rsid w:val="00D8771A"/>
    <w:rPr>
      <w:rFonts w:ascii="Calibri" w:eastAsia="Times New Roman" w:hAnsi="Calibri" w:cs="Times New Roman"/>
      <w:i/>
      <w:iCs/>
      <w:sz w:val="24"/>
      <w:szCs w:val="24"/>
    </w:rPr>
  </w:style>
  <w:style w:type="paragraph" w:customStyle="1" w:styleId="TableParagraph">
    <w:name w:val="Table Paragraph"/>
    <w:basedOn w:val="Normal"/>
    <w:uiPriority w:val="1"/>
    <w:qFormat/>
    <w:rsid w:val="00F4791D"/>
    <w:pPr>
      <w:widowControl w:val="0"/>
    </w:pPr>
    <w:rPr>
      <w:rFonts w:ascii="Calibri" w:eastAsia="Calibri" w:hAnsi="Calibri"/>
      <w:sz w:val="22"/>
      <w:szCs w:val="22"/>
    </w:rPr>
  </w:style>
  <w:style w:type="character" w:customStyle="1" w:styleId="BalloonTextChar">
    <w:name w:val="Balloon Text Char"/>
    <w:link w:val="BalloonText"/>
    <w:uiPriority w:val="99"/>
    <w:semiHidden/>
    <w:rsid w:val="00F4791D"/>
    <w:rPr>
      <w:rFonts w:ascii="Tahoma" w:hAnsi="Tahoma" w:cs="Tahoma"/>
      <w:sz w:val="16"/>
      <w:szCs w:val="16"/>
    </w:rPr>
  </w:style>
  <w:style w:type="paragraph" w:styleId="TOC1">
    <w:name w:val="toc 1"/>
    <w:basedOn w:val="Normal"/>
    <w:next w:val="Normal"/>
    <w:autoRedefine/>
    <w:uiPriority w:val="39"/>
    <w:qFormat/>
    <w:rsid w:val="00AD328F"/>
    <w:pPr>
      <w:tabs>
        <w:tab w:val="right" w:leader="dot" w:pos="10530"/>
      </w:tabs>
      <w:spacing w:before="120"/>
    </w:pPr>
    <w:rPr>
      <w:bCs/>
      <w:noProof/>
      <w:szCs w:val="24"/>
    </w:rPr>
  </w:style>
  <w:style w:type="paragraph" w:styleId="TOC2">
    <w:name w:val="toc 2"/>
    <w:next w:val="Normal"/>
    <w:autoRedefine/>
    <w:uiPriority w:val="39"/>
    <w:qFormat/>
    <w:rsid w:val="00AD328F"/>
    <w:pPr>
      <w:ind w:left="240"/>
    </w:pPr>
    <w:rPr>
      <w:rFonts w:ascii="Calibri" w:hAnsi="Calibri"/>
      <w:i/>
      <w:iCs/>
      <w:sz w:val="22"/>
      <w:szCs w:val="22"/>
      <w:lang w:eastAsia="en-US"/>
    </w:rPr>
  </w:style>
  <w:style w:type="paragraph" w:styleId="ListBullet5">
    <w:name w:val="List Bullet 5"/>
    <w:basedOn w:val="Normal"/>
    <w:autoRedefine/>
    <w:rsid w:val="00AD328F"/>
    <w:pPr>
      <w:numPr>
        <w:numId w:val="26"/>
      </w:numPr>
      <w:spacing w:after="240"/>
    </w:pPr>
    <w:rPr>
      <w:sz w:val="23"/>
    </w:rPr>
  </w:style>
  <w:style w:type="character" w:customStyle="1" w:styleId="apple-converted-space">
    <w:name w:val="apple-converted-space"/>
    <w:rsid w:val="00B6434B"/>
  </w:style>
  <w:style w:type="paragraph" w:customStyle="1" w:styleId="psection-1">
    <w:name w:val="psection-1"/>
    <w:basedOn w:val="Normal"/>
    <w:rsid w:val="00B6434B"/>
    <w:pPr>
      <w:spacing w:before="100" w:beforeAutospacing="1" w:after="100" w:afterAutospacing="1"/>
    </w:pPr>
    <w:rPr>
      <w:szCs w:val="24"/>
    </w:rPr>
  </w:style>
  <w:style w:type="character" w:customStyle="1" w:styleId="enumxml">
    <w:name w:val="enumxml"/>
    <w:rsid w:val="00B6434B"/>
  </w:style>
  <w:style w:type="paragraph" w:customStyle="1" w:styleId="psection-2">
    <w:name w:val="psection-2"/>
    <w:basedOn w:val="Normal"/>
    <w:rsid w:val="00B6434B"/>
    <w:pPr>
      <w:spacing w:before="100" w:beforeAutospacing="1" w:after="100" w:afterAutospacing="1"/>
    </w:pPr>
    <w:rPr>
      <w:szCs w:val="24"/>
    </w:rPr>
  </w:style>
  <w:style w:type="paragraph" w:customStyle="1" w:styleId="MediumGrid21">
    <w:name w:val="Medium Grid 21"/>
    <w:uiPriority w:val="1"/>
    <w:qFormat/>
    <w:rsid w:val="006F5917"/>
    <w:rPr>
      <w:sz w:val="24"/>
      <w:szCs w:val="24"/>
      <w:lang w:eastAsia="en-US"/>
    </w:rPr>
  </w:style>
  <w:style w:type="character" w:customStyle="1" w:styleId="heading20">
    <w:name w:val="heading2"/>
    <w:rsid w:val="006F5917"/>
    <w:rPr>
      <w:b/>
      <w:bCs/>
      <w:sz w:val="20"/>
      <w:szCs w:val="20"/>
    </w:rPr>
  </w:style>
  <w:style w:type="character" w:customStyle="1" w:styleId="chapeau">
    <w:name w:val="chapeau"/>
    <w:rsid w:val="006F5917"/>
    <w:rPr>
      <w:b w:val="0"/>
      <w:bCs w:val="0"/>
      <w:sz w:val="20"/>
      <w:szCs w:val="20"/>
    </w:rPr>
  </w:style>
  <w:style w:type="table" w:customStyle="1" w:styleId="TableGrid1">
    <w:name w:val="Table Grid1"/>
    <w:basedOn w:val="TableNormal"/>
    <w:next w:val="TableGrid"/>
    <w:uiPriority w:val="39"/>
    <w:rsid w:val="00CF1C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7DE4"/>
    <w:pPr>
      <w:spacing w:before="100" w:beforeAutospacing="1" w:after="100" w:afterAutospacing="1"/>
    </w:pPr>
    <w:rPr>
      <w:szCs w:val="24"/>
    </w:rPr>
  </w:style>
  <w:style w:type="character" w:customStyle="1" w:styleId="UnresolvedMention">
    <w:name w:val="Unresolved Mention"/>
    <w:basedOn w:val="DefaultParagraphFont"/>
    <w:uiPriority w:val="99"/>
    <w:semiHidden/>
    <w:unhideWhenUsed/>
    <w:rsid w:val="007447AF"/>
    <w:rPr>
      <w:color w:val="605E5C"/>
      <w:shd w:val="clear" w:color="auto" w:fill="E1DFDD"/>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924">
      <w:bodyDiv w:val="1"/>
      <w:marLeft w:val="0"/>
      <w:marRight w:val="0"/>
      <w:marTop w:val="0"/>
      <w:marBottom w:val="0"/>
      <w:divBdr>
        <w:top w:val="none" w:sz="0" w:space="0" w:color="auto"/>
        <w:left w:val="none" w:sz="0" w:space="0" w:color="auto"/>
        <w:bottom w:val="none" w:sz="0" w:space="0" w:color="auto"/>
        <w:right w:val="none" w:sz="0" w:space="0" w:color="auto"/>
      </w:divBdr>
    </w:div>
    <w:div w:id="335614562">
      <w:bodyDiv w:val="1"/>
      <w:marLeft w:val="0"/>
      <w:marRight w:val="0"/>
      <w:marTop w:val="0"/>
      <w:marBottom w:val="0"/>
      <w:divBdr>
        <w:top w:val="none" w:sz="0" w:space="0" w:color="auto"/>
        <w:left w:val="none" w:sz="0" w:space="0" w:color="auto"/>
        <w:bottom w:val="none" w:sz="0" w:space="0" w:color="auto"/>
        <w:right w:val="none" w:sz="0" w:space="0" w:color="auto"/>
      </w:divBdr>
    </w:div>
    <w:div w:id="488597522">
      <w:bodyDiv w:val="1"/>
      <w:marLeft w:val="0"/>
      <w:marRight w:val="0"/>
      <w:marTop w:val="0"/>
      <w:marBottom w:val="0"/>
      <w:divBdr>
        <w:top w:val="none" w:sz="0" w:space="0" w:color="auto"/>
        <w:left w:val="none" w:sz="0" w:space="0" w:color="auto"/>
        <w:bottom w:val="none" w:sz="0" w:space="0" w:color="auto"/>
        <w:right w:val="none" w:sz="0" w:space="0" w:color="auto"/>
      </w:divBdr>
    </w:div>
    <w:div w:id="709840539">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3108">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76817144">
      <w:bodyDiv w:val="1"/>
      <w:marLeft w:val="0"/>
      <w:marRight w:val="0"/>
      <w:marTop w:val="0"/>
      <w:marBottom w:val="0"/>
      <w:divBdr>
        <w:top w:val="none" w:sz="0" w:space="0" w:color="auto"/>
        <w:left w:val="none" w:sz="0" w:space="0" w:color="auto"/>
        <w:bottom w:val="none" w:sz="0" w:space="0" w:color="auto"/>
        <w:right w:val="none" w:sz="0" w:space="0" w:color="auto"/>
      </w:divBdr>
      <w:divsChild>
        <w:div w:id="2022538114">
          <w:marLeft w:val="0"/>
          <w:marRight w:val="0"/>
          <w:marTop w:val="0"/>
          <w:marBottom w:val="0"/>
          <w:divBdr>
            <w:top w:val="none" w:sz="0" w:space="0" w:color="auto"/>
            <w:left w:val="none" w:sz="0" w:space="0" w:color="auto"/>
            <w:bottom w:val="none" w:sz="0" w:space="0" w:color="auto"/>
            <w:right w:val="none" w:sz="0" w:space="0" w:color="auto"/>
          </w:divBdr>
        </w:div>
      </w:divsChild>
    </w:div>
    <w:div w:id="1715077384">
      <w:bodyDiv w:val="1"/>
      <w:marLeft w:val="0"/>
      <w:marRight w:val="0"/>
      <w:marTop w:val="0"/>
      <w:marBottom w:val="0"/>
      <w:divBdr>
        <w:top w:val="none" w:sz="0" w:space="0" w:color="auto"/>
        <w:left w:val="none" w:sz="0" w:space="0" w:color="auto"/>
        <w:bottom w:val="none" w:sz="0" w:space="0" w:color="auto"/>
        <w:right w:val="none" w:sz="0" w:space="0" w:color="auto"/>
      </w:divBdr>
    </w:div>
    <w:div w:id="1743484820">
      <w:bodyDiv w:val="1"/>
      <w:marLeft w:val="0"/>
      <w:marRight w:val="0"/>
      <w:marTop w:val="0"/>
      <w:marBottom w:val="0"/>
      <w:divBdr>
        <w:top w:val="none" w:sz="0" w:space="0" w:color="auto"/>
        <w:left w:val="none" w:sz="0" w:space="0" w:color="auto"/>
        <w:bottom w:val="none" w:sz="0" w:space="0" w:color="auto"/>
        <w:right w:val="none" w:sz="0" w:space="0" w:color="auto"/>
      </w:divBdr>
    </w:div>
    <w:div w:id="1756511118">
      <w:bodyDiv w:val="1"/>
      <w:marLeft w:val="0"/>
      <w:marRight w:val="0"/>
      <w:marTop w:val="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859195072">
      <w:bodyDiv w:val="1"/>
      <w:marLeft w:val="0"/>
      <w:marRight w:val="0"/>
      <w:marTop w:val="0"/>
      <w:marBottom w:val="0"/>
      <w:divBdr>
        <w:top w:val="none" w:sz="0" w:space="0" w:color="auto"/>
        <w:left w:val="none" w:sz="0" w:space="0" w:color="auto"/>
        <w:bottom w:val="none" w:sz="0" w:space="0" w:color="auto"/>
        <w:right w:val="none" w:sz="0" w:space="0" w:color="auto"/>
      </w:divBdr>
    </w:div>
    <w:div w:id="1883639117">
      <w:bodyDiv w:val="1"/>
      <w:marLeft w:val="0"/>
      <w:marRight w:val="0"/>
      <w:marTop w:val="0"/>
      <w:marBottom w:val="0"/>
      <w:divBdr>
        <w:top w:val="none" w:sz="0" w:space="0" w:color="auto"/>
        <w:left w:val="none" w:sz="0" w:space="0" w:color="auto"/>
        <w:bottom w:val="none" w:sz="0" w:space="0" w:color="auto"/>
        <w:right w:val="none" w:sz="0" w:space="0" w:color="auto"/>
      </w:divBdr>
    </w:div>
    <w:div w:id="1914705584">
      <w:bodyDiv w:val="1"/>
      <w:marLeft w:val="0"/>
      <w:marRight w:val="0"/>
      <w:marTop w:val="0"/>
      <w:marBottom w:val="0"/>
      <w:divBdr>
        <w:top w:val="none" w:sz="0" w:space="0" w:color="auto"/>
        <w:left w:val="none" w:sz="0" w:space="0" w:color="auto"/>
        <w:bottom w:val="none" w:sz="0" w:space="0" w:color="auto"/>
        <w:right w:val="none" w:sz="0" w:space="0" w:color="auto"/>
      </w:divBdr>
    </w:div>
    <w:div w:id="1992322189">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bonee.Dennis@fldoe.org" TargetMode="External"/><Relationship Id="rId18" Type="http://schemas.openxmlformats.org/officeDocument/2006/relationships/hyperlink" Target="mailto:Paula.Starling@fldoe.org" TargetMode="External"/><Relationship Id="rId26" Type="http://schemas.openxmlformats.org/officeDocument/2006/relationships/hyperlink" Target="http://www.ed.gov/policy/fund/reg/edgarReg/edgar.html" TargetMode="External"/><Relationship Id="rId39" Type="http://schemas.openxmlformats.org/officeDocument/2006/relationships/hyperlink" Target="http://www.fldoe.org/academics/career-adult-edu/adult-edu/technical-assistance-papers.stml" TargetMode="External"/><Relationship Id="R17bc9ebef5c64de3" Type="http://schemas.microsoft.com/office/2018/08/relationships/commentsExtensible" Target="commentsExtensible.xml"/><Relationship Id="rId21" Type="http://schemas.openxmlformats.org/officeDocument/2006/relationships/hyperlink" Target="http://www.fldoe.org/core/fileparse.php/5625/urlt/doe610.xls" TargetMode="External"/><Relationship Id="rId34" Type="http://schemas.openxmlformats.org/officeDocument/2006/relationships/hyperlink" Target="http://www.fldoe.org/academics/career-adult-edu/funding-opportunities" TargetMode="External"/><Relationship Id="rId42" Type="http://schemas.openxmlformats.org/officeDocument/2006/relationships/hyperlink" Target="http://www.fldoe.org/accountability/data-sys/CCTCMIS/dcae-dis/database-handbooks.stml" TargetMode="External"/><Relationship Id="rId47" Type="http://schemas.openxmlformats.org/officeDocument/2006/relationships/hyperlink" Target="http://www.fldoe.org/policy/state-board-of-edu/strategic-plan.stml" TargetMode="External"/><Relationship Id="rId50" Type="http://schemas.openxmlformats.org/officeDocument/2006/relationships/footer" Target="footer2.xml"/><Relationship Id="rId55" Type="http://schemas.openxmlformats.org/officeDocument/2006/relationships/hyperlink" Target="http://links.govdelivery.com/track?type=click&amp;enid=ZWFzPTEmbWFpbGluZ2lkPTIwMTcwMTE4LjY4OTA0MzUxJm1lc3NhZ2VpZD1NREItUFJELUJVTC0yMDE3MDExOC42ODkwNDM1MSZkYXRhYmFzZWlkPTEwMDEmc2VyaWFsPTE3ODA5ODQ1JmVtYWlsaWQ9aGVpZGkuc2lsdmVyLXBhY3VpbGxhQGVkLmdvdiZ1c2VyaWQ9aGVpZGkuc2lsdmVyLXBhY3VpbGxhQGVkLmdvdiZmbD0mZXh0cmE9TXVsdGl2YXJpYXRlSWQ9JiYm&amp;&amp;&amp;100&amp;&amp;&amp;http://www2.ed.gov/about/offices/list/ovae/pi/AdultEd/octae-program-memo-17-3.pdf?utm_content=&amp;utm_medium=email&amp;utm_name=&amp;utm_source=govdelivery&amp;utm_term=" TargetMode="External"/><Relationship Id="rId63" Type="http://schemas.openxmlformats.org/officeDocument/2006/relationships/hyperlink" Target="http://cte.ed.gov/employabilityskills/" TargetMode="External"/><Relationship Id="rId68" Type="http://schemas.openxmlformats.org/officeDocument/2006/relationships/footer" Target="footer3.xml"/><Relationship Id="rId76" Type="http://schemas.openxmlformats.org/officeDocument/2006/relationships/header" Target="header5.xml"/><Relationship Id="rId84" Type="http://schemas.openxmlformats.org/officeDocument/2006/relationships/header" Target="header12.xml"/><Relationship Id="rId89"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aphne.Kilpatrick@fldoe.org" TargetMode="External"/><Relationship Id="rId29" Type="http://schemas.openxmlformats.org/officeDocument/2006/relationships/hyperlink" Target="https://www.myfloridacfo.com/Division/AA/Manuals/Auditing/Reference_Guide_For_State_Expenditures.pdf" TargetMode="External"/><Relationship Id="rId11" Type="http://schemas.openxmlformats.org/officeDocument/2006/relationships/hyperlink" Target="https://www.cfda.gov/" TargetMode="External"/><Relationship Id="rId24" Type="http://schemas.openxmlformats.org/officeDocument/2006/relationships/hyperlink" Target="http://www.fldoe.org/finance/contracts-grants-procurement/grants-management/project-application-amendment-procedur.stml" TargetMode="External"/><Relationship Id="rId32" Type="http://schemas.openxmlformats.org/officeDocument/2006/relationships/hyperlink" Target="http://www.flgov.com/wp-content/uploads/orders/2011/11-116-suspend.pdf" TargetMode="External"/><Relationship Id="rId37" Type="http://schemas.openxmlformats.org/officeDocument/2006/relationships/hyperlink" Target="http://www.fldoe.org/academics/career-adult-edu/funding-opportunities" TargetMode="External"/><Relationship Id="rId40" Type="http://schemas.openxmlformats.org/officeDocument/2006/relationships/hyperlink" Target="http://www.fldoe.org/academics/career-adult-edu/funding-opportunities" TargetMode="External"/><Relationship Id="rId45" Type="http://schemas.openxmlformats.org/officeDocument/2006/relationships/hyperlink" Target="http://www.fldoe.org/academics/career-adult-edu/funding-opportunities" TargetMode="External"/><Relationship Id="rId53" Type="http://schemas.openxmlformats.org/officeDocument/2006/relationships/hyperlink" Target="http://www.fldoe.org/academics/career-adult-edu/funding-opportunities" TargetMode="External"/><Relationship Id="rId58" Type="http://schemas.openxmlformats.org/officeDocument/2006/relationships/hyperlink" Target="http://links.govdelivery.com/track?type=click&amp;enid=ZWFzPTEmbWFpbGluZ2lkPTIwMTcwMTE4LjY4OTA0MzUxJm1lc3NhZ2VpZD1NREItUFJELUJVTC0yMDE3MDExOC42ODkwNDM1MSZkYXRhYmFzZWlkPTEwMDEmc2VyaWFsPTE3ODA5ODQ1JmVtYWlsaWQ9aGVpZGkuc2lsdmVyLXBhY3VpbGxhQGVkLmdvdiZ1c2VyaWQ9aGVpZGkuc2lsdmVyLXBhY3VpbGxhQGVkLmdvdiZmbD0mZXh0cmE9TXVsdGl2YXJpYXRlSWQ9JiYm&amp;&amp;&amp;101&amp;&amp;&amp;http://www2.ed.gov/about/offices/list/ovae/pi/AdultEd/octae-program-memo-17-4.pdf?utm_content=&amp;utm_medium=email&amp;utm_name=&amp;utm_source=govdelivery&amp;utm_term=" TargetMode="External"/><Relationship Id="rId66" Type="http://schemas.openxmlformats.org/officeDocument/2006/relationships/hyperlink" Target="http://www.fldoe.org/academics/career-adult-edu/adult-edu/technical-assistance-papers.stml" TargetMode="External"/><Relationship Id="rId74" Type="http://schemas.openxmlformats.org/officeDocument/2006/relationships/hyperlink" Target="http://www.fldoe.org/academics/career-adult-edu/funding-opportunities/adult-edu-family-literacy.stml" TargetMode="External"/><Relationship Id="rId79" Type="http://schemas.openxmlformats.org/officeDocument/2006/relationships/header" Target="header8.xml"/><Relationship Id="rId87" Type="http://schemas.openxmlformats.org/officeDocument/2006/relationships/header" Target="header15.xml"/><Relationship Id="rId5" Type="http://schemas.openxmlformats.org/officeDocument/2006/relationships/styles" Target="styles.xml"/><Relationship Id="rId61" Type="http://schemas.openxmlformats.org/officeDocument/2006/relationships/hyperlink" Target="https://lincs.ed.gov/publications/pdf/elp-standards-adult-ed.pdf" TargetMode="External"/><Relationship Id="rId82" Type="http://schemas.openxmlformats.org/officeDocument/2006/relationships/header" Target="header10.xml"/><Relationship Id="rId90" Type="http://schemas.microsoft.com/office/2016/09/relationships/commentsIds" Target="commentsIds.xml"/><Relationship Id="rId19" Type="http://schemas.openxmlformats.org/officeDocument/2006/relationships/hyperlink" Target="http://www.fldoe.org/finance/contracts-grants-procurement/grants-management/project-application-amendment-procedur.stml" TargetMode="External"/><Relationship Id="rId14" Type="http://schemas.openxmlformats.org/officeDocument/2006/relationships/hyperlink" Target="mailto:John.Occhiuzzo@fldoe.org" TargetMode="External"/><Relationship Id="rId22" Type="http://schemas.openxmlformats.org/officeDocument/2006/relationships/hyperlink" Target="http://www.fldoe.org/core/fileparse.php/5625/urlt/doe620.xls" TargetMode="External"/><Relationship Id="rId27" Type="http://schemas.openxmlformats.org/officeDocument/2006/relationships/hyperlink" Target="https://www.myfloridacfo.com/Division/AA/Manuals/Auditing/Reference_Guide_For_State_Expenditures.pdf" TargetMode="External"/><Relationship Id="rId30" Type="http://schemas.openxmlformats.org/officeDocument/2006/relationships/hyperlink" Target="http://www.fldoe.org/grants/greenbook/" TargetMode="External"/><Relationship Id="rId35" Type="http://schemas.openxmlformats.org/officeDocument/2006/relationships/hyperlink" Target="http://www.fldoe.org/academics/career-adult-edu/funding-opportunities" TargetMode="External"/><Relationship Id="rId43" Type="http://schemas.openxmlformats.org/officeDocument/2006/relationships/hyperlink" Target="http://www.fldoe.org/accountability/data-sys/CCTCMIS/college-data-diction.stml" TargetMode="External"/><Relationship Id="rId48" Type="http://schemas.openxmlformats.org/officeDocument/2006/relationships/hyperlink" Target="http://www2.ed.gov/fund/grant/apply/appforms/gepa427.pdf" TargetMode="External"/><Relationship Id="rId56" Type="http://schemas.openxmlformats.org/officeDocument/2006/relationships/hyperlink" Target="https://www.gpo.gov/fdsys/pkg/PLAW-113publ128/pdf/PLAW-113publ128.pdf" TargetMode="External"/><Relationship Id="rId64" Type="http://schemas.openxmlformats.org/officeDocument/2006/relationships/hyperlink" Target="https://youth.workforcegps.org/resources/2017/01/18/14/30/EKFA_English" TargetMode="External"/><Relationship Id="rId69" Type="http://schemas.openxmlformats.org/officeDocument/2006/relationships/hyperlink" Target="https://nrsweb.org/policy-data/nrs-ta-guide" TargetMode="External"/><Relationship Id="rId77" Type="http://schemas.openxmlformats.org/officeDocument/2006/relationships/header" Target="header6.xml"/><Relationship Id="rId8" Type="http://schemas.openxmlformats.org/officeDocument/2006/relationships/footnotes" Target="footnotes.xml"/><Relationship Id="rId51" Type="http://schemas.openxmlformats.org/officeDocument/2006/relationships/hyperlink" Target="http://www.nrsweb.org" TargetMode="External"/><Relationship Id="rId72" Type="http://schemas.openxmlformats.org/officeDocument/2006/relationships/header" Target="header3.xml"/><Relationship Id="rId80" Type="http://schemas.openxmlformats.org/officeDocument/2006/relationships/header" Target="header9.xml"/><Relationship Id="rId85" Type="http://schemas.openxmlformats.org/officeDocument/2006/relationships/header" Target="header13.xml"/><Relationship Id="rId3" Type="http://schemas.openxmlformats.org/officeDocument/2006/relationships/customXml" Target="../customXml/item3.xml"/><Relationship Id="rId12" Type="http://schemas.openxmlformats.org/officeDocument/2006/relationships/hyperlink" Target="mailto:Elsa.Sieg@fldoe.org" TargetMode="External"/><Relationship Id="rId17" Type="http://schemas.openxmlformats.org/officeDocument/2006/relationships/hyperlink" Target="mailto:Cody.Zinker@fldoe.org" TargetMode="External"/><Relationship Id="rId25" Type="http://schemas.openxmlformats.org/officeDocument/2006/relationships/hyperlink" Target="http://www.fldoe.org/academics/career-adult-edu/adult-edu/technical-assistance-papers.stml" TargetMode="External"/><Relationship Id="rId33" Type="http://schemas.openxmlformats.org/officeDocument/2006/relationships/hyperlink" Target="http://uscode.house.gov/view.xhtml?req=(title:20%20section:1232g%20edition:prelim)" TargetMode="External"/><Relationship Id="rId38" Type="http://schemas.openxmlformats.org/officeDocument/2006/relationships/hyperlink" Target="http://www.fldoe.org/academics/career-adult-edu/funding-opportunities" TargetMode="External"/><Relationship Id="rId46" Type="http://schemas.openxmlformats.org/officeDocument/2006/relationships/hyperlink" Target="http://www.fldoe.org/academics/career-adult-edu/funding-opportunities/index.stml" TargetMode="External"/><Relationship Id="rId59" Type="http://schemas.openxmlformats.org/officeDocument/2006/relationships/hyperlink" Target="https://careersourceflorida.com/about-us/policies-and-initiatives" TargetMode="External"/><Relationship Id="rId67" Type="http://schemas.openxmlformats.org/officeDocument/2006/relationships/header" Target="header1.xml"/><Relationship Id="rId20" Type="http://schemas.openxmlformats.org/officeDocument/2006/relationships/hyperlink" Target="https://cfo.gov/cofar" TargetMode="External"/><Relationship Id="rId41" Type="http://schemas.openxmlformats.org/officeDocument/2006/relationships/hyperlink" Target="https://www.myfloridacfo.com/sitePages/services/flow.aspx?ut=Grant+Professionals" TargetMode="External"/><Relationship Id="rId54" Type="http://schemas.openxmlformats.org/officeDocument/2006/relationships/hyperlink" Target="https://careersourceflorida.com/about-us/policies-and-initiatives" TargetMode="External"/><Relationship Id="rId62" Type="http://schemas.openxmlformats.org/officeDocument/2006/relationships/hyperlink" Target="https://lincs.ed.gov/publications/pdf/CCRStandardsAdultEd.pdf" TargetMode="External"/><Relationship Id="rId70" Type="http://schemas.openxmlformats.org/officeDocument/2006/relationships/hyperlink" Target="https://nrsweb.org/policy-data/nrs-ta-guide" TargetMode="External"/><Relationship Id="rId75" Type="http://schemas.openxmlformats.org/officeDocument/2006/relationships/image" Target="media/image2.png"/><Relationship Id="rId83" Type="http://schemas.openxmlformats.org/officeDocument/2006/relationships/header" Target="header11.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Ordania.Jones@fldoe.org" TargetMode="External"/><Relationship Id="rId23" Type="http://schemas.openxmlformats.org/officeDocument/2006/relationships/hyperlink" Target="https://web01.fldoe.org/TrainingAssessment/SignOn/Home.aspx" TargetMode="External"/><Relationship Id="rId28" Type="http://schemas.openxmlformats.org/officeDocument/2006/relationships/hyperlink" Target="http://www.ecfr.gov/cgi-bin/text-idx?tpl=/ecfrbrowse/Title02/2cfr200_main_02.tpl" TargetMode="External"/><Relationship Id="rId36" Type="http://schemas.openxmlformats.org/officeDocument/2006/relationships/hyperlink" Target="http://www.fldoe.org/academics/career-adult-edu/funding-opportunities" TargetMode="External"/><Relationship Id="rId49" Type="http://schemas.openxmlformats.org/officeDocument/2006/relationships/footer" Target="footer1.xml"/><Relationship Id="rId57" Type="http://schemas.openxmlformats.org/officeDocument/2006/relationships/hyperlink" Target="https://www2.ed.gov/about/offices/list/ovae/pi/AdultEd/octae-one-stop-vision.pdf" TargetMode="External"/><Relationship Id="rId10" Type="http://schemas.openxmlformats.org/officeDocument/2006/relationships/image" Target="media/image1.jpg"/><Relationship Id="rId31" Type="http://schemas.openxmlformats.org/officeDocument/2006/relationships/hyperlink" Target="http://www.fldoe.org/academics/career-adult-edu/funding-opportunities" TargetMode="External"/><Relationship Id="rId44" Type="http://schemas.openxmlformats.org/officeDocument/2006/relationships/hyperlink" Target="http://www.fldoe.org/academics/career-adult-edu/funding-opportunities" TargetMode="External"/><Relationship Id="rId52" Type="http://schemas.openxmlformats.org/officeDocument/2006/relationships/hyperlink" Target="http://www.fldoe.org/finance/contracts-grants-procurement/grants-management/project-application-amendment-procedur.stml" TargetMode="External"/><Relationship Id="rId60" Type="http://schemas.openxmlformats.org/officeDocument/2006/relationships/hyperlink" Target="https://www2.ed.gov/about/offices/list/ovae/pi/AdultEd/wioa-reauthorization.html" TargetMode="External"/><Relationship Id="rId65" Type="http://schemas.openxmlformats.org/officeDocument/2006/relationships/hyperlink" Target="https://lincs.ed.gov/professional-development/resource-collections/profile-962" TargetMode="External"/><Relationship Id="rId73" Type="http://schemas.openxmlformats.org/officeDocument/2006/relationships/header" Target="header4.xml"/><Relationship Id="rId78" Type="http://schemas.openxmlformats.org/officeDocument/2006/relationships/header" Target="header7.xml"/><Relationship Id="rId81" Type="http://schemas.openxmlformats.org/officeDocument/2006/relationships/hyperlink" Target="http://www.fldoe.org/academics/career-adult-edu/funding-opportunities/index.stml" TargetMode="External"/><Relationship Id="rId86" Type="http://schemas.openxmlformats.org/officeDocument/2006/relationships/header" Target="header14.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3789E1AA18CC43BFE5BE73999B30E5" ma:contentTypeVersion="14" ma:contentTypeDescription="Create a new document." ma:contentTypeScope="" ma:versionID="90007848b022a8e70dcfebd1b76b3558">
  <xsd:schema xmlns:xsd="http://www.w3.org/2001/XMLSchema" xmlns:xs="http://www.w3.org/2001/XMLSchema" xmlns:p="http://schemas.microsoft.com/office/2006/metadata/properties" xmlns:ns1="http://schemas.microsoft.com/sharepoint/v3" xmlns:ns3="027115b4-821e-434d-ad6c-2258932067c3" xmlns:ns4="0f61d8a5-b1c4-400c-8bd0-04228b325fdb" targetNamespace="http://schemas.microsoft.com/office/2006/metadata/properties" ma:root="true" ma:fieldsID="76f37c0dcfbb9d67ad87a60ee5762b6d" ns1:_="" ns3:_="" ns4:_="">
    <xsd:import namespace="http://schemas.microsoft.com/sharepoint/v3"/>
    <xsd:import namespace="027115b4-821e-434d-ad6c-2258932067c3"/>
    <xsd:import namespace="0f61d8a5-b1c4-400c-8bd0-04228b325f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115b4-821e-434d-ad6c-225893206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1d8a5-b1c4-400c-8bd0-04228b325fd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E4F9-1333-44A4-8845-5DB9034124EA}">
  <ds:schemaRefs>
    <ds:schemaRef ds:uri="http://schemas.microsoft.com/sharepoint/v3/contenttype/forms"/>
  </ds:schemaRefs>
</ds:datastoreItem>
</file>

<file path=customXml/itemProps2.xml><?xml version="1.0" encoding="utf-8"?>
<ds:datastoreItem xmlns:ds="http://schemas.openxmlformats.org/officeDocument/2006/customXml" ds:itemID="{9D844FCC-D44D-4E3D-89A9-0C914050A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7115b4-821e-434d-ad6c-2258932067c3"/>
    <ds:schemaRef ds:uri="0f61d8a5-b1c4-400c-8bd0-04228b325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845A7-622C-45E7-B37D-EE1B3537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17575</Words>
  <Characters>114288</Characters>
  <Application>Microsoft Office Word</Application>
  <DocSecurity>0</DocSecurity>
  <Lines>952</Lines>
  <Paragraphs>263</Paragraphs>
  <ScaleCrop>false</ScaleCrop>
  <HeadingPairs>
    <vt:vector size="2" baseType="variant">
      <vt:variant>
        <vt:lpstr>Title</vt:lpstr>
      </vt:variant>
      <vt:variant>
        <vt:i4>1</vt:i4>
      </vt:variant>
    </vt:vector>
  </HeadingPairs>
  <TitlesOfParts>
    <vt:vector size="1" baseType="lpstr">
      <vt:lpstr/>
    </vt:vector>
  </TitlesOfParts>
  <Company>FLDOE</Company>
  <LinksUpToDate>false</LinksUpToDate>
  <CharactersWithSpaces>131600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cp:lastModifiedBy>Spradley, Gloria</cp:lastModifiedBy>
  <cp:revision>3</cp:revision>
  <cp:lastPrinted>2020-04-15T15:39:00Z</cp:lastPrinted>
  <dcterms:created xsi:type="dcterms:W3CDTF">2020-06-16T14:23:00Z</dcterms:created>
  <dcterms:modified xsi:type="dcterms:W3CDTF">2020-06-16T14:25:00Z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0x0101009B3789E1AA18CC43BFE5BE73999B30E5</vt:lpwstr>
  </property>
  <property fmtid="{D5CDD505-2E9C-101B-9397-08002B2CF9AE}" pid="3" name="_ip_UnifiedCompliancePolicyUIAction">
    <vt:lpwstr/>
  </property>
  <property fmtid="{D5CDD505-2E9C-101B-9397-08002B2CF9AE}" pid="4" name="_ip_UnifiedCompliancePolicyProperties">
    <vt:lpwstr/>
  </property>
</Properties>
</file>